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C0CA" w14:textId="4837A26D" w:rsidR="00D268C9" w:rsidRDefault="00136B47">
      <w:r>
        <w:rPr>
          <w:noProof/>
        </w:rPr>
        <w:drawing>
          <wp:inline distT="0" distB="0" distL="0" distR="0" wp14:anchorId="195F058B" wp14:editId="52C5D5E0">
            <wp:extent cx="2718000" cy="964800"/>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718000" cy="964800"/>
                    </a:xfrm>
                    <a:prstGeom prst="rect">
                      <a:avLst/>
                    </a:prstGeom>
                    <a:ln/>
                  </pic:spPr>
                </pic:pic>
              </a:graphicData>
            </a:graphic>
          </wp:inline>
        </w:drawing>
      </w:r>
    </w:p>
    <w:p w14:paraId="010B1E80" w14:textId="77777777" w:rsidR="00522595" w:rsidRPr="0015030E" w:rsidRDefault="00522595" w:rsidP="00522595">
      <w:pPr>
        <w:pStyle w:val="Title"/>
        <w:rPr>
          <w:rFonts w:cstheme="majorHAnsi"/>
          <w:b/>
          <w:bCs/>
          <w:color w:val="011E41" w:themeColor="text2"/>
          <w:sz w:val="96"/>
          <w:szCs w:val="96"/>
          <w:lang w:val="en-AU"/>
        </w:rPr>
      </w:pPr>
      <w:r w:rsidRPr="0015030E">
        <w:rPr>
          <w:rFonts w:cstheme="majorHAnsi"/>
          <w:b/>
          <w:bCs/>
          <w:color w:val="011E41" w:themeColor="text2"/>
          <w:sz w:val="96"/>
          <w:szCs w:val="96"/>
          <w:lang w:val="en-AU"/>
        </w:rPr>
        <w:t xml:space="preserve">It’s Arts Play: </w:t>
      </w:r>
    </w:p>
    <w:p w14:paraId="229DD251" w14:textId="77777777" w:rsidR="00522595" w:rsidRPr="0015030E" w:rsidRDefault="00522595" w:rsidP="00522595">
      <w:pPr>
        <w:pStyle w:val="Title"/>
        <w:rPr>
          <w:rFonts w:cstheme="majorHAnsi"/>
          <w:b/>
          <w:bCs/>
          <w:color w:val="011E41" w:themeColor="text2"/>
          <w:sz w:val="96"/>
          <w:szCs w:val="96"/>
          <w:lang w:val="en-AU"/>
        </w:rPr>
      </w:pPr>
      <w:r w:rsidRPr="0015030E">
        <w:rPr>
          <w:rFonts w:cstheme="majorHAnsi"/>
          <w:b/>
          <w:bCs/>
          <w:color w:val="011E41" w:themeColor="text2"/>
          <w:sz w:val="96"/>
          <w:szCs w:val="96"/>
          <w:lang w:val="en-AU"/>
        </w:rPr>
        <w:t>Young Children Belonging, Being and Becoming through the Arts</w:t>
      </w:r>
    </w:p>
    <w:p w14:paraId="1B9A41A6" w14:textId="77777777" w:rsidR="00522595" w:rsidRPr="0015030E" w:rsidRDefault="00522595" w:rsidP="00522595">
      <w:pPr>
        <w:pStyle w:val="Subtitle"/>
        <w:rPr>
          <w:sz w:val="52"/>
          <w:szCs w:val="52"/>
          <w:lang w:val="en-AU"/>
        </w:rPr>
      </w:pPr>
      <w:r w:rsidRPr="0015030E">
        <w:rPr>
          <w:sz w:val="52"/>
          <w:szCs w:val="52"/>
          <w:lang w:val="en-AU"/>
        </w:rPr>
        <w:t>Instructor’s Resource Manual</w:t>
      </w:r>
    </w:p>
    <w:p w14:paraId="07D54294" w14:textId="77777777" w:rsidR="00522595" w:rsidRPr="0015030E" w:rsidRDefault="00522595" w:rsidP="00522595">
      <w:pPr>
        <w:rPr>
          <w:lang w:val="en-AU"/>
        </w:rPr>
      </w:pPr>
    </w:p>
    <w:p w14:paraId="1B67EB9E" w14:textId="77777777" w:rsidR="00522595" w:rsidRPr="0015030E" w:rsidRDefault="00522595" w:rsidP="00522595">
      <w:pPr>
        <w:jc w:val="center"/>
        <w:rPr>
          <w:lang w:val="en-AU"/>
        </w:rPr>
      </w:pPr>
      <w:r w:rsidRPr="0015030E">
        <w:rPr>
          <w:noProof/>
          <w:lang w:val="en-AU"/>
        </w:rPr>
        <w:drawing>
          <wp:inline distT="0" distB="0" distL="0" distR="0" wp14:anchorId="4615A547" wp14:editId="4772650B">
            <wp:extent cx="1512000" cy="2052000"/>
            <wp:effectExtent l="0" t="0" r="0" b="5715"/>
            <wp:docPr id="1893952513" name="Picture 2" descr="A child running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52513" name="Picture 2" descr="A child running in the gras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0" cy="2052000"/>
                    </a:xfrm>
                    <a:prstGeom prst="rect">
                      <a:avLst/>
                    </a:prstGeom>
                    <a:noFill/>
                    <a:ln>
                      <a:noFill/>
                    </a:ln>
                  </pic:spPr>
                </pic:pic>
              </a:graphicData>
            </a:graphic>
          </wp:inline>
        </w:drawing>
      </w:r>
    </w:p>
    <w:p w14:paraId="7CC6BEEF" w14:textId="77777777" w:rsidR="00522595" w:rsidRPr="0015030E" w:rsidRDefault="00522595" w:rsidP="00522595">
      <w:pPr>
        <w:pStyle w:val="BodyText"/>
        <w:jc w:val="center"/>
        <w:rPr>
          <w:rFonts w:ascii="Century Gothic" w:hAnsi="Century Gothic"/>
          <w:b/>
          <w:bCs/>
          <w:sz w:val="36"/>
          <w:lang w:val="en-AU"/>
        </w:rPr>
      </w:pPr>
      <w:r w:rsidRPr="0015030E">
        <w:rPr>
          <w:rFonts w:ascii="Century Gothic" w:hAnsi="Century Gothic"/>
          <w:b/>
          <w:bCs/>
          <w:sz w:val="36"/>
          <w:lang w:val="en-AU"/>
        </w:rPr>
        <w:t>Judith Dinham  Beryl Chalk</w:t>
      </w:r>
    </w:p>
    <w:p w14:paraId="6F97D7A9" w14:textId="77777777" w:rsidR="00522595" w:rsidRPr="0015030E" w:rsidRDefault="00522595" w:rsidP="00522595">
      <w:pPr>
        <w:pStyle w:val="BodyText"/>
        <w:jc w:val="center"/>
        <w:rPr>
          <w:b/>
          <w:bCs/>
          <w:sz w:val="28"/>
          <w:lang w:val="en-AU"/>
        </w:rPr>
      </w:pPr>
      <w:r w:rsidRPr="0015030E">
        <w:rPr>
          <w:rFonts w:ascii="Century Gothic" w:hAnsi="Century Gothic"/>
          <w:b/>
          <w:bCs/>
          <w:sz w:val="28"/>
          <w:lang w:val="en-AU"/>
        </w:rPr>
        <w:t>Oxford University Press</w:t>
      </w:r>
    </w:p>
    <w:p w14:paraId="2F396828" w14:textId="77777777" w:rsidR="00522595" w:rsidRPr="0015030E" w:rsidRDefault="00522595" w:rsidP="00522595">
      <w:pPr>
        <w:jc w:val="center"/>
        <w:rPr>
          <w:lang w:val="en-AU"/>
        </w:rPr>
      </w:pPr>
      <w:r w:rsidRPr="0015030E">
        <w:rPr>
          <w:lang w:val="en-AU"/>
        </w:rPr>
        <w:t xml:space="preserve">Print ISBN: </w:t>
      </w:r>
      <w:r w:rsidRPr="00643F1C">
        <w:rPr>
          <w:lang w:val="en-AU"/>
        </w:rPr>
        <w:t>9780190354664</w:t>
      </w:r>
    </w:p>
    <w:p w14:paraId="485D8073" w14:textId="77777777" w:rsidR="00522595" w:rsidRPr="0015030E" w:rsidRDefault="00522595" w:rsidP="00522595">
      <w:pPr>
        <w:jc w:val="center"/>
        <w:rPr>
          <w:lang w:val="en-AU"/>
        </w:rPr>
      </w:pPr>
      <w:r w:rsidRPr="0015030E">
        <w:rPr>
          <w:lang w:val="en-AU"/>
        </w:rPr>
        <w:t xml:space="preserve">eBook ISBN: </w:t>
      </w:r>
      <w:r w:rsidRPr="00643F1C">
        <w:rPr>
          <w:lang w:val="en-AU"/>
        </w:rPr>
        <w:t>9780190354671</w:t>
      </w:r>
    </w:p>
    <w:p w14:paraId="37D18B8A" w14:textId="3EE75DF9" w:rsidR="00D043F2" w:rsidRPr="004A5C6C" w:rsidRDefault="00D043F2" w:rsidP="00136B47">
      <w:pPr>
        <w:pStyle w:val="Subtitle"/>
        <w:rPr>
          <w:rStyle w:val="Emphasis"/>
        </w:rPr>
      </w:pPr>
      <w:r w:rsidRPr="00136B47">
        <w:rPr>
          <w:sz w:val="52"/>
          <w:szCs w:val="52"/>
        </w:rPr>
        <w:br w:type="page"/>
      </w:r>
    </w:p>
    <w:p w14:paraId="5096A0DA" w14:textId="77777777" w:rsidR="00522595" w:rsidRDefault="00522595" w:rsidP="00816DEB">
      <w:pPr>
        <w:pStyle w:val="Heading1"/>
      </w:pPr>
      <w:r>
        <w:lastRenderedPageBreak/>
        <w:t xml:space="preserve">Further Learning Weblinks </w:t>
      </w:r>
    </w:p>
    <w:p w14:paraId="3DA5ADE0" w14:textId="77777777" w:rsidR="00522595" w:rsidRDefault="00522595" w:rsidP="00816DEB">
      <w:pPr>
        <w:pStyle w:val="Heading2"/>
      </w:pPr>
      <w:r>
        <w:t>Chapter 1</w:t>
      </w:r>
    </w:p>
    <w:tbl>
      <w:tblPr>
        <w:tblStyle w:val="TableGrid"/>
        <w:tblW w:w="10206" w:type="dxa"/>
        <w:tblLayout w:type="fixed"/>
        <w:tblLook w:val="04A0" w:firstRow="1" w:lastRow="0" w:firstColumn="1" w:lastColumn="0" w:noHBand="0" w:noVBand="1"/>
      </w:tblPr>
      <w:tblGrid>
        <w:gridCol w:w="3402"/>
        <w:gridCol w:w="3402"/>
        <w:gridCol w:w="3402"/>
      </w:tblGrid>
      <w:tr w:rsidR="00522595" w:rsidRPr="007C67F0" w14:paraId="25B9EF97" w14:textId="77777777" w:rsidTr="007B1B45">
        <w:trPr>
          <w:trHeight w:val="20"/>
        </w:trPr>
        <w:tc>
          <w:tcPr>
            <w:tcW w:w="3402" w:type="dxa"/>
          </w:tcPr>
          <w:p w14:paraId="180C4CAF" w14:textId="77777777" w:rsidR="00522595" w:rsidRPr="00816DEB" w:rsidRDefault="00522595" w:rsidP="007B1B45">
            <w:pPr>
              <w:pStyle w:val="xfurtherreading"/>
              <w:ind w:left="0" w:firstLine="0"/>
              <w:rPr>
                <w:rFonts w:asciiTheme="minorHAnsi" w:hAnsiTheme="minorHAnsi" w:cstheme="minorHAnsi"/>
                <w:b/>
                <w:bCs/>
                <w:sz w:val="22"/>
                <w:lang w:eastAsia="en-US"/>
              </w:rPr>
            </w:pPr>
            <w:r w:rsidRPr="00816DEB">
              <w:rPr>
                <w:rFonts w:asciiTheme="minorHAnsi" w:hAnsiTheme="minorHAnsi" w:cstheme="minorHAnsi"/>
                <w:b/>
                <w:bCs/>
                <w:sz w:val="22"/>
                <w:lang w:eastAsia="en-US"/>
              </w:rPr>
              <w:t>Australian Children’s Education and Care Quality Authority (ACECQA)</w:t>
            </w:r>
          </w:p>
        </w:tc>
        <w:tc>
          <w:tcPr>
            <w:tcW w:w="3402" w:type="dxa"/>
          </w:tcPr>
          <w:p w14:paraId="2AE6950A"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the website of the authority that oversees the implementation of the </w:t>
            </w:r>
            <w:r w:rsidRPr="00816DEB">
              <w:rPr>
                <w:rFonts w:asciiTheme="minorHAnsi" w:hAnsiTheme="minorHAnsi" w:cstheme="minorHAnsi"/>
                <w:i/>
                <w:iCs/>
                <w:sz w:val="22"/>
                <w:lang w:eastAsia="en-US"/>
              </w:rPr>
              <w:t>National Quality Framework for Early Childhood Education and Care</w:t>
            </w:r>
            <w:r w:rsidRPr="00816DEB">
              <w:rPr>
                <w:rFonts w:asciiTheme="minorHAnsi" w:hAnsiTheme="minorHAnsi" w:cstheme="minorHAnsi"/>
                <w:sz w:val="22"/>
              </w:rPr>
              <w:t xml:space="preserve">. The website includes useful information, videos and updates. </w:t>
            </w:r>
          </w:p>
        </w:tc>
        <w:tc>
          <w:tcPr>
            <w:tcW w:w="3402" w:type="dxa"/>
          </w:tcPr>
          <w:p w14:paraId="6AF074B3"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http://acecqa.gov.au</w:t>
            </w:r>
          </w:p>
        </w:tc>
      </w:tr>
      <w:tr w:rsidR="00522595" w:rsidRPr="007C67F0" w14:paraId="2BB66382" w14:textId="77777777" w:rsidTr="007B1B45">
        <w:trPr>
          <w:trHeight w:val="20"/>
        </w:trPr>
        <w:tc>
          <w:tcPr>
            <w:tcW w:w="3402" w:type="dxa"/>
          </w:tcPr>
          <w:p w14:paraId="6929315F" w14:textId="1D77FBEF"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bCs/>
                <w:sz w:val="22"/>
                <w:lang w:eastAsia="en-US"/>
              </w:rPr>
              <w:t>Australian Curriculum</w:t>
            </w:r>
          </w:p>
        </w:tc>
        <w:tc>
          <w:tcPr>
            <w:tcW w:w="3402" w:type="dxa"/>
          </w:tcPr>
          <w:p w14:paraId="6C57E83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the official website for the Australian Curriculum which establishes what students should be taught in all schools across the country from the Foundation year. The website includes videos showing work samples for arts education. </w:t>
            </w:r>
          </w:p>
        </w:tc>
        <w:tc>
          <w:tcPr>
            <w:tcW w:w="3402" w:type="dxa"/>
          </w:tcPr>
          <w:p w14:paraId="03749CF7"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http://australiancurriculum.edu.au</w:t>
            </w:r>
          </w:p>
        </w:tc>
      </w:tr>
      <w:tr w:rsidR="00522595" w:rsidRPr="007C67F0" w14:paraId="45C8FD71" w14:textId="77777777" w:rsidTr="007B1B45">
        <w:trPr>
          <w:trHeight w:val="20"/>
        </w:trPr>
        <w:tc>
          <w:tcPr>
            <w:tcW w:w="3402" w:type="dxa"/>
          </w:tcPr>
          <w:p w14:paraId="0F143969" w14:textId="2F687065"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bCs/>
                <w:sz w:val="22"/>
                <w:lang w:eastAsia="en-US"/>
              </w:rPr>
              <w:t>Australian Institute of Teaching and School Leadership (AITSL)</w:t>
            </w:r>
          </w:p>
        </w:tc>
        <w:tc>
          <w:tcPr>
            <w:tcW w:w="3402" w:type="dxa"/>
          </w:tcPr>
          <w:p w14:paraId="15EB3A0D"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body is responsible for the development and oversight of the </w:t>
            </w:r>
            <w:r w:rsidRPr="00816DEB">
              <w:rPr>
                <w:rFonts w:asciiTheme="minorHAnsi" w:hAnsiTheme="minorHAnsi" w:cstheme="minorHAnsi"/>
                <w:i/>
                <w:iCs/>
                <w:sz w:val="22"/>
                <w:lang w:eastAsia="en-US"/>
              </w:rPr>
              <w:t>Australian Professional Standards for Teachers.</w:t>
            </w:r>
            <w:r w:rsidRPr="00816DEB">
              <w:rPr>
                <w:rFonts w:asciiTheme="minorHAnsi" w:hAnsiTheme="minorHAnsi" w:cstheme="minorHAnsi"/>
                <w:sz w:val="22"/>
              </w:rPr>
              <w:t xml:space="preserve"> The section for teachers provides information, resources and tools.</w:t>
            </w:r>
          </w:p>
        </w:tc>
        <w:tc>
          <w:tcPr>
            <w:tcW w:w="3402" w:type="dxa"/>
          </w:tcPr>
          <w:p w14:paraId="7C1ED471"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www.aitsl.edu.au</w:t>
            </w:r>
          </w:p>
        </w:tc>
      </w:tr>
      <w:tr w:rsidR="00522595" w:rsidRPr="007C67F0" w14:paraId="1CA0C827" w14:textId="77777777" w:rsidTr="007B1B45">
        <w:trPr>
          <w:trHeight w:val="20"/>
        </w:trPr>
        <w:tc>
          <w:tcPr>
            <w:tcW w:w="3402" w:type="dxa"/>
          </w:tcPr>
          <w:p w14:paraId="4AAFC4C5" w14:textId="77777777" w:rsidR="00522595" w:rsidRPr="000A585F" w:rsidRDefault="00522595" w:rsidP="007B1B45">
            <w:pPr>
              <w:pStyle w:val="xfurtherreading"/>
              <w:ind w:left="0" w:firstLine="0"/>
              <w:rPr>
                <w:rFonts w:asciiTheme="minorHAnsi" w:hAnsiTheme="minorHAnsi" w:cstheme="minorHAnsi"/>
                <w:b/>
                <w:bCs/>
                <w:sz w:val="22"/>
              </w:rPr>
            </w:pPr>
            <w:r w:rsidRPr="000A585F">
              <w:rPr>
                <w:rFonts w:asciiTheme="minorHAnsi" w:hAnsiTheme="minorHAnsi" w:cstheme="minorHAnsi"/>
                <w:b/>
                <w:bCs/>
                <w:i/>
                <w:iCs/>
                <w:sz w:val="22"/>
                <w:lang w:eastAsia="en-US"/>
              </w:rPr>
              <w:t>Belonging, Being and Becoming: The Early Years Learning Framework for Australia</w:t>
            </w:r>
            <w:r w:rsidRPr="000A585F">
              <w:rPr>
                <w:rFonts w:asciiTheme="minorHAnsi" w:hAnsiTheme="minorHAnsi" w:cstheme="minorHAnsi"/>
                <w:b/>
                <w:bCs/>
                <w:sz w:val="22"/>
              </w:rPr>
              <w:t>. Version 2</w:t>
            </w:r>
          </w:p>
        </w:tc>
        <w:tc>
          <w:tcPr>
            <w:tcW w:w="3402" w:type="dxa"/>
          </w:tcPr>
          <w:p w14:paraId="541CA8E9"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is the .pdf of Version 2</w:t>
            </w:r>
          </w:p>
        </w:tc>
        <w:tc>
          <w:tcPr>
            <w:tcW w:w="3402" w:type="dxa"/>
          </w:tcPr>
          <w:p w14:paraId="6A88C956"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Retrieved from https://www.acecqa.gov.au/sites/default/files/2023-01/EYLF-2022-V2.0.pdf</w:t>
            </w:r>
          </w:p>
        </w:tc>
      </w:tr>
      <w:tr w:rsidR="00522595" w:rsidRPr="007C67F0" w14:paraId="0BAD59BC" w14:textId="77777777" w:rsidTr="007B1B45">
        <w:trPr>
          <w:trHeight w:val="20"/>
        </w:trPr>
        <w:tc>
          <w:tcPr>
            <w:tcW w:w="3402" w:type="dxa"/>
          </w:tcPr>
          <w:p w14:paraId="5F2B46D3" w14:textId="77777777" w:rsidR="00522595" w:rsidRPr="00816DEB" w:rsidRDefault="00522595" w:rsidP="007B1B45">
            <w:pPr>
              <w:pStyle w:val="xfurtherreading"/>
              <w:ind w:left="0" w:firstLine="0"/>
              <w:rPr>
                <w:rFonts w:asciiTheme="minorHAnsi" w:hAnsiTheme="minorHAnsi" w:cstheme="minorHAnsi"/>
                <w:b/>
                <w:bCs/>
                <w:sz w:val="22"/>
                <w:lang w:eastAsia="en-US"/>
              </w:rPr>
            </w:pPr>
            <w:r w:rsidRPr="00816DEB">
              <w:rPr>
                <w:rFonts w:asciiTheme="minorHAnsi" w:hAnsiTheme="minorHAnsi" w:cstheme="minorHAnsi"/>
                <w:b/>
                <w:bCs/>
                <w:sz w:val="22"/>
                <w:lang w:eastAsia="en-US"/>
              </w:rPr>
              <w:t>Early Childhood Australia</w:t>
            </w:r>
          </w:p>
        </w:tc>
        <w:tc>
          <w:tcPr>
            <w:tcW w:w="3402" w:type="dxa"/>
          </w:tcPr>
          <w:p w14:paraId="1A48F182"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a national peak body for early childhood advocacy. The site has a learning hub, resources, publications and an online shop. </w:t>
            </w:r>
          </w:p>
        </w:tc>
        <w:tc>
          <w:tcPr>
            <w:tcW w:w="3402" w:type="dxa"/>
          </w:tcPr>
          <w:p w14:paraId="7B65CE6E"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www.earlychildhoodaustralia.org.au</w:t>
            </w:r>
          </w:p>
        </w:tc>
      </w:tr>
    </w:tbl>
    <w:p w14:paraId="5DE2B02C" w14:textId="77777777" w:rsidR="00816DEB" w:rsidRDefault="00816DEB" w:rsidP="00522595">
      <w:pPr>
        <w:pStyle w:val="xfurtherreadinghead"/>
      </w:pPr>
    </w:p>
    <w:p w14:paraId="38C62680" w14:textId="77777777" w:rsidR="00816DEB" w:rsidRDefault="00816DEB" w:rsidP="00522595">
      <w:pPr>
        <w:pStyle w:val="xfurtherreadinghead"/>
      </w:pPr>
    </w:p>
    <w:p w14:paraId="145839DF" w14:textId="5C8D6E1D" w:rsidR="00522595" w:rsidRPr="00162E44" w:rsidRDefault="00522595" w:rsidP="00816DEB">
      <w:pPr>
        <w:pStyle w:val="Heading2"/>
      </w:pPr>
      <w:r>
        <w:lastRenderedPageBreak/>
        <w:t>Chapter 2</w:t>
      </w:r>
    </w:p>
    <w:tbl>
      <w:tblPr>
        <w:tblStyle w:val="TableGrid"/>
        <w:tblW w:w="10206" w:type="dxa"/>
        <w:tblLook w:val="04A0" w:firstRow="1" w:lastRow="0" w:firstColumn="1" w:lastColumn="0" w:noHBand="0" w:noVBand="1"/>
      </w:tblPr>
      <w:tblGrid>
        <w:gridCol w:w="3402"/>
        <w:gridCol w:w="3402"/>
        <w:gridCol w:w="3402"/>
      </w:tblGrid>
      <w:tr w:rsidR="00522595" w:rsidRPr="007D73A3" w14:paraId="080C4371" w14:textId="77777777" w:rsidTr="007B1B45">
        <w:trPr>
          <w:trHeight w:val="1134"/>
        </w:trPr>
        <w:tc>
          <w:tcPr>
            <w:tcW w:w="3402" w:type="dxa"/>
          </w:tcPr>
          <w:p w14:paraId="17B0D8CF" w14:textId="7C6CD13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Americans for The Arts</w:t>
            </w:r>
          </w:p>
        </w:tc>
        <w:tc>
          <w:tcPr>
            <w:tcW w:w="3402" w:type="dxa"/>
          </w:tcPr>
          <w:p w14:paraId="767A4AE6"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An advocacy and support network that has a research hub collating research about the benefits of arts in education. </w:t>
            </w:r>
          </w:p>
        </w:tc>
        <w:tc>
          <w:tcPr>
            <w:tcW w:w="3402" w:type="dxa"/>
          </w:tcPr>
          <w:p w14:paraId="4C984141"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www.americansforthearts.org</w:t>
            </w:r>
          </w:p>
        </w:tc>
      </w:tr>
      <w:tr w:rsidR="00522595" w:rsidRPr="007D73A3" w14:paraId="718E0F33" w14:textId="77777777" w:rsidTr="007B1B45">
        <w:trPr>
          <w:trHeight w:val="1134"/>
        </w:trPr>
        <w:tc>
          <w:tcPr>
            <w:tcW w:w="3402" w:type="dxa"/>
          </w:tcPr>
          <w:p w14:paraId="5983FDF2" w14:textId="11BC24CE"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Arts:Live</w:t>
            </w:r>
          </w:p>
        </w:tc>
        <w:tc>
          <w:tcPr>
            <w:tcW w:w="3402" w:type="dxa"/>
          </w:tcPr>
          <w:p w14:paraId="37B21A16"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An interactive and award-winning arts education hub aimed at meeting the needs of educators. Teachers can register for free. </w:t>
            </w:r>
          </w:p>
        </w:tc>
        <w:tc>
          <w:tcPr>
            <w:tcW w:w="3402" w:type="dxa"/>
          </w:tcPr>
          <w:p w14:paraId="469F8A6B"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www.artslive.com.au</w:t>
            </w:r>
          </w:p>
        </w:tc>
      </w:tr>
      <w:tr w:rsidR="00522595" w:rsidRPr="007D73A3" w14:paraId="7770DC98" w14:textId="77777777" w:rsidTr="007B1B45">
        <w:trPr>
          <w:trHeight w:val="1134"/>
        </w:trPr>
        <w:tc>
          <w:tcPr>
            <w:tcW w:w="3402" w:type="dxa"/>
          </w:tcPr>
          <w:p w14:paraId="71E9F9AE" w14:textId="212FD960"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ArtsLearning</w:t>
            </w:r>
          </w:p>
        </w:tc>
        <w:tc>
          <w:tcPr>
            <w:tcW w:w="3402" w:type="dxa"/>
          </w:tcPr>
          <w:p w14:paraId="381C869E"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organisation is based in Massachusetts, USA, and supports the inclusion of a complete arts program for K</w:t>
            </w:r>
            <w:r w:rsidRPr="00816DEB" w:rsidDel="00447503">
              <w:rPr>
                <w:rFonts w:asciiTheme="minorHAnsi" w:hAnsiTheme="minorHAnsi" w:cstheme="minorHAnsi"/>
                <w:sz w:val="22"/>
              </w:rPr>
              <w:t>-</w:t>
            </w:r>
            <w:r w:rsidRPr="00816DEB">
              <w:rPr>
                <w:rFonts w:asciiTheme="minorHAnsi" w:hAnsiTheme="minorHAnsi" w:cstheme="minorHAnsi"/>
                <w:sz w:val="22"/>
              </w:rPr>
              <w:t xml:space="preserve">–12 students. The library of videos is the most beneficial feature of the site. </w:t>
            </w:r>
          </w:p>
        </w:tc>
        <w:tc>
          <w:tcPr>
            <w:tcW w:w="3402" w:type="dxa"/>
          </w:tcPr>
          <w:p w14:paraId="39651F5C"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www.artslearning.org</w:t>
            </w:r>
          </w:p>
        </w:tc>
      </w:tr>
      <w:tr w:rsidR="00522595" w:rsidRPr="007D73A3" w14:paraId="593F23B0" w14:textId="77777777" w:rsidTr="007B1B45">
        <w:trPr>
          <w:trHeight w:val="1134"/>
        </w:trPr>
        <w:tc>
          <w:tcPr>
            <w:tcW w:w="3402" w:type="dxa"/>
          </w:tcPr>
          <w:p w14:paraId="3FCB9AB2" w14:textId="431B206F"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InSEA</w:t>
            </w:r>
          </w:p>
        </w:tc>
        <w:tc>
          <w:tcPr>
            <w:tcW w:w="3402" w:type="dxa"/>
          </w:tcPr>
          <w:p w14:paraId="00FA72AA"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the website for the International Society for Education Through the Arts. It is a long-running advocacy and research organisation. It has downloadable resources related to advocacy and a research blog. </w:t>
            </w:r>
          </w:p>
        </w:tc>
        <w:tc>
          <w:tcPr>
            <w:tcW w:w="3402" w:type="dxa"/>
          </w:tcPr>
          <w:p w14:paraId="230D88A0"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www.insea.org</w:t>
            </w:r>
          </w:p>
        </w:tc>
      </w:tr>
    </w:tbl>
    <w:p w14:paraId="6648F9CE" w14:textId="77777777" w:rsidR="00522595" w:rsidRDefault="00522595" w:rsidP="00816DEB">
      <w:pPr>
        <w:pStyle w:val="Heading2"/>
      </w:pPr>
      <w:r>
        <w:t>Chapter 3</w:t>
      </w:r>
    </w:p>
    <w:tbl>
      <w:tblPr>
        <w:tblStyle w:val="TableGrid"/>
        <w:tblW w:w="10206" w:type="dxa"/>
        <w:tblLayout w:type="fixed"/>
        <w:tblLook w:val="04A0" w:firstRow="1" w:lastRow="0" w:firstColumn="1" w:lastColumn="0" w:noHBand="0" w:noVBand="1"/>
      </w:tblPr>
      <w:tblGrid>
        <w:gridCol w:w="3402"/>
        <w:gridCol w:w="3402"/>
        <w:gridCol w:w="3402"/>
      </w:tblGrid>
      <w:tr w:rsidR="00522595" w:rsidRPr="003F2EB7" w14:paraId="7C302A2C" w14:textId="77777777" w:rsidTr="007B1B45">
        <w:tc>
          <w:tcPr>
            <w:tcW w:w="3402" w:type="dxa"/>
          </w:tcPr>
          <w:p w14:paraId="18A43459"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Early Childhood Australia</w:t>
            </w:r>
          </w:p>
        </w:tc>
        <w:tc>
          <w:tcPr>
            <w:tcW w:w="3402" w:type="dxa"/>
          </w:tcPr>
          <w:p w14:paraId="6E78EC02"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sz w:val="22"/>
              </w:rPr>
              <w:t>A comprehensive website with many resources for early childhood educators (and parents).</w:t>
            </w:r>
            <w:r w:rsidRPr="00816DEB">
              <w:rPr>
                <w:rFonts w:asciiTheme="minorHAnsi" w:hAnsiTheme="minorHAnsi" w:cstheme="minorHAnsi"/>
                <w:b/>
                <w:sz w:val="22"/>
              </w:rPr>
              <w:t xml:space="preserve"> </w:t>
            </w:r>
          </w:p>
        </w:tc>
        <w:tc>
          <w:tcPr>
            <w:tcW w:w="3402" w:type="dxa"/>
          </w:tcPr>
          <w:p w14:paraId="3002F2FA"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www.earlychildhoodaustralia.org.au</w:t>
            </w:r>
          </w:p>
        </w:tc>
      </w:tr>
      <w:tr w:rsidR="00522595" w:rsidRPr="003F2EB7" w14:paraId="1741F047" w14:textId="77777777" w:rsidTr="007B1B45">
        <w:tc>
          <w:tcPr>
            <w:tcW w:w="3402" w:type="dxa"/>
          </w:tcPr>
          <w:p w14:paraId="5ECED384" w14:textId="65A0FDBD"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Every Art, Every Child</w:t>
            </w:r>
          </w:p>
        </w:tc>
        <w:tc>
          <w:tcPr>
            <w:tcW w:w="3402" w:type="dxa"/>
          </w:tcPr>
          <w:p w14:paraId="3F9560C5"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Promotes a curriculum in, about and through the Arts. Incorporates a range of teacher resources including lesson plans, photo essays and teaching guides. </w:t>
            </w:r>
          </w:p>
        </w:tc>
        <w:tc>
          <w:tcPr>
            <w:tcW w:w="3402" w:type="dxa"/>
          </w:tcPr>
          <w:p w14:paraId="60AE3C08"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www.everyarteverychild.org</w:t>
            </w:r>
          </w:p>
        </w:tc>
      </w:tr>
      <w:tr w:rsidR="00522595" w:rsidRPr="00816DEB" w:rsidDel="001A4E24" w14:paraId="1BF34580" w14:textId="77777777" w:rsidTr="007B1B45">
        <w:tc>
          <w:tcPr>
            <w:tcW w:w="3402" w:type="dxa"/>
          </w:tcPr>
          <w:p w14:paraId="57AB8073"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PBS Parents</w:t>
            </w:r>
          </w:p>
        </w:tc>
        <w:tc>
          <w:tcPr>
            <w:tcW w:w="3402" w:type="dxa"/>
          </w:tcPr>
          <w:p w14:paraId="696B9F81"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 broad-based website that has a section about the Arts and includes </w:t>
            </w:r>
            <w:r w:rsidRPr="00816DEB">
              <w:rPr>
                <w:rFonts w:asciiTheme="minorHAnsi" w:hAnsiTheme="minorHAnsi" w:cstheme="minorHAnsi"/>
                <w:sz w:val="22"/>
              </w:rPr>
              <w:lastRenderedPageBreak/>
              <w:t xml:space="preserve">useful references to the role of art in child development. </w:t>
            </w:r>
          </w:p>
        </w:tc>
        <w:tc>
          <w:tcPr>
            <w:tcW w:w="3402" w:type="dxa"/>
          </w:tcPr>
          <w:p w14:paraId="60D30EFF" w14:textId="77777777" w:rsidR="00522595" w:rsidRPr="00816DEB" w:rsidDel="001A4E24"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lastRenderedPageBreak/>
              <w:t>https://www.pbs.org/parents</w:t>
            </w:r>
          </w:p>
        </w:tc>
      </w:tr>
    </w:tbl>
    <w:p w14:paraId="5EBDF273" w14:textId="77777777" w:rsidR="00522595" w:rsidRDefault="00522595" w:rsidP="00816DEB">
      <w:pPr>
        <w:pStyle w:val="Heading2"/>
      </w:pPr>
      <w:r>
        <w:t>Chapter 4</w:t>
      </w:r>
    </w:p>
    <w:tbl>
      <w:tblPr>
        <w:tblStyle w:val="TableGrid"/>
        <w:tblW w:w="10206" w:type="dxa"/>
        <w:tblLayout w:type="fixed"/>
        <w:tblLook w:val="04A0" w:firstRow="1" w:lastRow="0" w:firstColumn="1" w:lastColumn="0" w:noHBand="0" w:noVBand="1"/>
      </w:tblPr>
      <w:tblGrid>
        <w:gridCol w:w="3402"/>
        <w:gridCol w:w="3402"/>
        <w:gridCol w:w="3402"/>
      </w:tblGrid>
      <w:tr w:rsidR="00522595" w:rsidRPr="00816DEB" w14:paraId="04045F38" w14:textId="77777777" w:rsidTr="007B1B45">
        <w:tc>
          <w:tcPr>
            <w:tcW w:w="3402" w:type="dxa"/>
          </w:tcPr>
          <w:p w14:paraId="380B1366"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Australian Human Rights Commission</w:t>
            </w:r>
          </w:p>
        </w:tc>
        <w:tc>
          <w:tcPr>
            <w:tcW w:w="3402" w:type="dxa"/>
          </w:tcPr>
          <w:p w14:paraId="1BF3FFEE"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Cs/>
                <w:sz w:val="22"/>
              </w:rPr>
              <w:t>The link is to the section ‘Building belonging: A toolkit for early childhood educators on cultural diversity and responding to prejudice’.</w:t>
            </w:r>
            <w:r w:rsidRPr="00816DEB">
              <w:rPr>
                <w:rFonts w:asciiTheme="minorHAnsi" w:hAnsiTheme="minorHAnsi" w:cstheme="minorHAnsi"/>
                <w:b/>
                <w:sz w:val="22"/>
              </w:rPr>
              <w:t xml:space="preserve"> </w:t>
            </w:r>
          </w:p>
        </w:tc>
        <w:tc>
          <w:tcPr>
            <w:tcW w:w="3402" w:type="dxa"/>
          </w:tcPr>
          <w:p w14:paraId="7AAE190F" w14:textId="77777777" w:rsidR="00522595" w:rsidRPr="00816DEB" w:rsidRDefault="00522595" w:rsidP="007B1B45">
            <w:pPr>
              <w:pStyle w:val="xfurtherreading"/>
              <w:ind w:left="0" w:firstLine="0"/>
              <w:rPr>
                <w:rFonts w:asciiTheme="minorHAnsi" w:hAnsiTheme="minorHAnsi" w:cstheme="minorHAnsi"/>
                <w:b/>
                <w:sz w:val="22"/>
              </w:rPr>
            </w:pPr>
            <w:hyperlink r:id="rId13" w:history="1">
              <w:r w:rsidRPr="00816DEB">
                <w:rPr>
                  <w:rStyle w:val="Hyperlink"/>
                  <w:rFonts w:asciiTheme="minorHAnsi" w:eastAsiaTheme="majorEastAsia" w:hAnsiTheme="minorHAnsi" w:cstheme="minorHAnsi"/>
                  <w:sz w:val="22"/>
                </w:rPr>
                <w:t>https://humanrights.gov.au/our-work/education/building-belonging-toolkit-early-childhood-educators-cultural-diversity-and</w:t>
              </w:r>
            </w:hyperlink>
          </w:p>
        </w:tc>
      </w:tr>
      <w:tr w:rsidR="00522595" w:rsidRPr="00816DEB" w14:paraId="5CE33B11" w14:textId="77777777" w:rsidTr="007B1B45">
        <w:tc>
          <w:tcPr>
            <w:tcW w:w="3402" w:type="dxa"/>
          </w:tcPr>
          <w:p w14:paraId="36C5AA1B"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Google Arts &amp; Culture</w:t>
            </w:r>
          </w:p>
        </w:tc>
        <w:tc>
          <w:tcPr>
            <w:tcW w:w="3402" w:type="dxa"/>
          </w:tcPr>
          <w:p w14:paraId="581BA194" w14:textId="77777777" w:rsidR="00522595" w:rsidRPr="00816DEB" w:rsidRDefault="00522595" w:rsidP="007B1B45">
            <w:pPr>
              <w:pStyle w:val="xfurtherreading"/>
              <w:ind w:left="0" w:firstLine="0"/>
              <w:rPr>
                <w:rFonts w:asciiTheme="minorHAnsi" w:hAnsiTheme="minorHAnsi" w:cstheme="minorHAnsi"/>
                <w:bCs/>
                <w:sz w:val="22"/>
              </w:rPr>
            </w:pPr>
            <w:r w:rsidRPr="00816DEB">
              <w:rPr>
                <w:rFonts w:asciiTheme="minorHAnsi" w:hAnsiTheme="minorHAnsi" w:cstheme="minorHAnsi"/>
                <w:bCs/>
                <w:sz w:val="22"/>
              </w:rPr>
              <w:t xml:space="preserve">This is an extensive resource of art images and information about a variety of artworks. The site can be searched by themes, subjects and artists. </w:t>
            </w:r>
          </w:p>
        </w:tc>
        <w:tc>
          <w:tcPr>
            <w:tcW w:w="3402" w:type="dxa"/>
          </w:tcPr>
          <w:p w14:paraId="37128774" w14:textId="77777777" w:rsidR="00522595" w:rsidRPr="00816DEB" w:rsidRDefault="00522595" w:rsidP="007B1B45">
            <w:pPr>
              <w:pStyle w:val="xfurtherreading"/>
              <w:ind w:left="0" w:firstLine="0"/>
              <w:rPr>
                <w:rFonts w:asciiTheme="minorHAnsi" w:hAnsiTheme="minorHAnsi" w:cstheme="minorHAnsi"/>
                <w:bCs/>
                <w:sz w:val="22"/>
              </w:rPr>
            </w:pPr>
            <w:r w:rsidRPr="00816DEB">
              <w:rPr>
                <w:rFonts w:asciiTheme="minorHAnsi" w:hAnsiTheme="minorHAnsi" w:cstheme="minorHAnsi"/>
                <w:bCs/>
                <w:sz w:val="22"/>
              </w:rPr>
              <w:t>https://artsandculture.google.com/</w:t>
            </w:r>
          </w:p>
        </w:tc>
      </w:tr>
      <w:tr w:rsidR="00522595" w:rsidRPr="00816DEB" w14:paraId="2E6A7B06" w14:textId="77777777" w:rsidTr="007B1B45">
        <w:tc>
          <w:tcPr>
            <w:tcW w:w="3402" w:type="dxa"/>
          </w:tcPr>
          <w:p w14:paraId="145DD16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Working with Indigenous Australians:</w:t>
            </w:r>
            <w:r w:rsidRPr="00816DEB">
              <w:rPr>
                <w:rFonts w:asciiTheme="minorHAnsi" w:hAnsiTheme="minorHAnsi" w:cstheme="minorHAnsi"/>
                <w:sz w:val="22"/>
              </w:rPr>
              <w:t xml:space="preserve"> </w:t>
            </w:r>
          </w:p>
        </w:tc>
        <w:tc>
          <w:tcPr>
            <w:tcW w:w="3402" w:type="dxa"/>
          </w:tcPr>
          <w:p w14:paraId="6E37D255"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Although the target audience for this website is service providers, managers and team leaders working in Aboriginal communities, it provides a wealth of information about culture and history. </w:t>
            </w:r>
          </w:p>
        </w:tc>
        <w:tc>
          <w:tcPr>
            <w:tcW w:w="3402" w:type="dxa"/>
          </w:tcPr>
          <w:p w14:paraId="6E8CE643"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www.workingwithindigenousaustralians.info/index.html</w:t>
            </w:r>
          </w:p>
        </w:tc>
      </w:tr>
    </w:tbl>
    <w:p w14:paraId="45FE5132" w14:textId="77777777" w:rsidR="00522595" w:rsidRPr="00816DEB" w:rsidRDefault="00522595" w:rsidP="00522595">
      <w:pPr>
        <w:rPr>
          <w:rFonts w:cstheme="minorHAnsi"/>
        </w:rPr>
      </w:pPr>
    </w:p>
    <w:p w14:paraId="487DD7F6" w14:textId="77777777" w:rsidR="00522595" w:rsidRDefault="00522595" w:rsidP="00816DEB">
      <w:pPr>
        <w:pStyle w:val="Heading2"/>
      </w:pPr>
      <w:r>
        <w:t>Chapter 5</w:t>
      </w:r>
    </w:p>
    <w:tbl>
      <w:tblPr>
        <w:tblStyle w:val="TableGrid"/>
        <w:tblW w:w="10206" w:type="dxa"/>
        <w:tblLayout w:type="fixed"/>
        <w:tblLook w:val="04A0" w:firstRow="1" w:lastRow="0" w:firstColumn="1" w:lastColumn="0" w:noHBand="0" w:noVBand="1"/>
      </w:tblPr>
      <w:tblGrid>
        <w:gridCol w:w="3402"/>
        <w:gridCol w:w="3402"/>
        <w:gridCol w:w="3402"/>
      </w:tblGrid>
      <w:tr w:rsidR="00522595" w:rsidRPr="005C388F" w14:paraId="2EDA63DF" w14:textId="77777777" w:rsidTr="007B1B45">
        <w:tc>
          <w:tcPr>
            <w:tcW w:w="3402" w:type="dxa"/>
          </w:tcPr>
          <w:p w14:paraId="1ED2C851"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Art and Creativity in Early Childhood</w:t>
            </w:r>
          </w:p>
        </w:tc>
        <w:tc>
          <w:tcPr>
            <w:tcW w:w="3402" w:type="dxa"/>
          </w:tcPr>
          <w:p w14:paraId="175B9E00"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the website of Anna Reyner who advocates for early childhood art in the United States. There are useful resources for educators on the website. </w:t>
            </w:r>
          </w:p>
        </w:tc>
        <w:tc>
          <w:tcPr>
            <w:tcW w:w="3402" w:type="dxa"/>
          </w:tcPr>
          <w:p w14:paraId="30C91FEC"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https:// annareyner.wordpress.com</w:t>
            </w:r>
          </w:p>
        </w:tc>
      </w:tr>
      <w:tr w:rsidR="00522595" w:rsidRPr="005C388F" w14:paraId="53849CE7" w14:textId="77777777" w:rsidTr="007B1B45">
        <w:tc>
          <w:tcPr>
            <w:tcW w:w="3402" w:type="dxa"/>
          </w:tcPr>
          <w:p w14:paraId="0B363243"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Creative Drama Lesson Plans:</w:t>
            </w:r>
            <w:r w:rsidRPr="00816DEB">
              <w:rPr>
                <w:rFonts w:asciiTheme="minorHAnsi" w:hAnsiTheme="minorHAnsi" w:cstheme="minorHAnsi"/>
                <w:sz w:val="22"/>
              </w:rPr>
              <w:t xml:space="preserve"> </w:t>
            </w:r>
          </w:p>
        </w:tc>
        <w:tc>
          <w:tcPr>
            <w:tcW w:w="3402" w:type="dxa"/>
          </w:tcPr>
          <w:p w14:paraId="3932FC6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An extensive list of ideas for creative drama that can be sorted by age group, lesson or type (e.g. role-playing, puppetry) and cross-curriculum themes. </w:t>
            </w:r>
          </w:p>
        </w:tc>
        <w:tc>
          <w:tcPr>
            <w:tcW w:w="3402" w:type="dxa"/>
          </w:tcPr>
          <w:p w14:paraId="740A8B08"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www.childdrama.com/lessons.html</w:t>
            </w:r>
          </w:p>
        </w:tc>
      </w:tr>
      <w:tr w:rsidR="00522595" w:rsidRPr="005C388F" w14:paraId="5104E621" w14:textId="77777777" w:rsidTr="007B1B45">
        <w:tc>
          <w:tcPr>
            <w:tcW w:w="3402" w:type="dxa"/>
          </w:tcPr>
          <w:p w14:paraId="21843272"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lastRenderedPageBreak/>
              <w:t>KS1/ 2 Investigating Materials:</w:t>
            </w:r>
            <w:r w:rsidRPr="00816DEB">
              <w:rPr>
                <w:rFonts w:asciiTheme="minorHAnsi" w:hAnsiTheme="minorHAnsi" w:cstheme="minorHAnsi"/>
                <w:sz w:val="22"/>
              </w:rPr>
              <w:t xml:space="preserve"> </w:t>
            </w:r>
          </w:p>
        </w:tc>
        <w:tc>
          <w:tcPr>
            <w:tcW w:w="3402" w:type="dxa"/>
          </w:tcPr>
          <w:p w14:paraId="679001C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video shows a well-structured approach to investigating materials and engaging children in sensory explorations. /preview/work/bibliographic_entity%7Cvideo_work%7C1781097</w:t>
            </w:r>
            <w:r w:rsidRPr="00816DEB">
              <w:rPr>
                <w:rStyle w:val="xweb"/>
                <w:rFonts w:asciiTheme="minorHAnsi" w:hAnsiTheme="minorHAnsi" w:cstheme="minorHAnsi"/>
                <w:sz w:val="22"/>
                <w:lang w:eastAsia="en-US"/>
              </w:rPr>
              <w:t xml:space="preserve"> </w:t>
            </w:r>
          </w:p>
        </w:tc>
        <w:tc>
          <w:tcPr>
            <w:tcW w:w="3402" w:type="dxa"/>
          </w:tcPr>
          <w:p w14:paraId="1AA1ECC4"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https://search.alexanderstreet.com</w:t>
            </w:r>
          </w:p>
        </w:tc>
      </w:tr>
      <w:tr w:rsidR="00522595" w:rsidRPr="005C388F" w14:paraId="4BD05F53" w14:textId="77777777" w:rsidTr="007B1B45">
        <w:tc>
          <w:tcPr>
            <w:tcW w:w="3402" w:type="dxa"/>
          </w:tcPr>
          <w:p w14:paraId="43FD7267"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Let’s Talk Creative Dance</w:t>
            </w:r>
          </w:p>
        </w:tc>
        <w:tc>
          <w:tcPr>
            <w:tcW w:w="3402" w:type="dxa"/>
          </w:tcPr>
          <w:p w14:paraId="6D1AC144"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An extensive blog on dance that includes ideas for learning experiences and teaching tips early childhood classes developed by an experienced teacher.</w:t>
            </w:r>
            <w:r w:rsidRPr="00816DEB">
              <w:rPr>
                <w:rFonts w:asciiTheme="minorHAnsi" w:hAnsiTheme="minorHAnsi" w:cstheme="minorHAnsi"/>
                <w:b/>
                <w:sz w:val="22"/>
              </w:rPr>
              <w:t xml:space="preserve"> </w:t>
            </w:r>
          </w:p>
        </w:tc>
        <w:tc>
          <w:tcPr>
            <w:tcW w:w="3402" w:type="dxa"/>
          </w:tcPr>
          <w:p w14:paraId="36754477"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https://creativedanceconversation.wordpress.com/</w:t>
            </w:r>
          </w:p>
        </w:tc>
      </w:tr>
    </w:tbl>
    <w:p w14:paraId="13E5C1AE" w14:textId="77777777" w:rsidR="00522595" w:rsidRDefault="00522595" w:rsidP="00816DEB">
      <w:pPr>
        <w:pStyle w:val="Heading2"/>
      </w:pPr>
      <w:r>
        <w:t>Chapter 6</w:t>
      </w:r>
    </w:p>
    <w:tbl>
      <w:tblPr>
        <w:tblStyle w:val="TableGrid"/>
        <w:tblW w:w="10206" w:type="dxa"/>
        <w:tblLayout w:type="fixed"/>
        <w:tblLook w:val="04A0" w:firstRow="1" w:lastRow="0" w:firstColumn="1" w:lastColumn="0" w:noHBand="0" w:noVBand="1"/>
      </w:tblPr>
      <w:tblGrid>
        <w:gridCol w:w="3402"/>
        <w:gridCol w:w="3402"/>
        <w:gridCol w:w="3402"/>
      </w:tblGrid>
      <w:tr w:rsidR="00522595" w:rsidRPr="00B5190F" w14:paraId="5A519329" w14:textId="77777777" w:rsidTr="007B1B45">
        <w:tc>
          <w:tcPr>
            <w:tcW w:w="3402" w:type="dxa"/>
          </w:tcPr>
          <w:p w14:paraId="7043F179" w14:textId="6D8778A2"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ArtPlay Melbourne</w:t>
            </w:r>
          </w:p>
        </w:tc>
        <w:tc>
          <w:tcPr>
            <w:tcW w:w="3402" w:type="dxa"/>
          </w:tcPr>
          <w:p w14:paraId="799390CF"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ArtPlay is funded by the City of Melbourne and is a space where children up to 12 years of age can explore their creativity with professional artists. This is an excellent resource for videos showing children realising their potential. </w:t>
            </w:r>
          </w:p>
        </w:tc>
        <w:tc>
          <w:tcPr>
            <w:tcW w:w="3402" w:type="dxa"/>
          </w:tcPr>
          <w:p w14:paraId="2D275E1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www.youtube.com/channel/UCkaUWIsd6tfs761W8jZ0ajw</w:t>
            </w:r>
          </w:p>
        </w:tc>
      </w:tr>
      <w:tr w:rsidR="00522595" w:rsidRPr="00B5190F" w14:paraId="1576D1E1" w14:textId="77777777" w:rsidTr="007B1B45">
        <w:tc>
          <w:tcPr>
            <w:tcW w:w="3402" w:type="dxa"/>
          </w:tcPr>
          <w:p w14:paraId="068780F0" w14:textId="012BCA15"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 xml:space="preserve">Early Childhood Ireland </w:t>
            </w:r>
          </w:p>
        </w:tc>
        <w:tc>
          <w:tcPr>
            <w:tcW w:w="3402" w:type="dxa"/>
          </w:tcPr>
          <w:p w14:paraId="176A2007"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In this video, Irene Gunning states ‘children are the best judge of their own play’. The video includes episodes of children talking about their play. </w:t>
            </w:r>
          </w:p>
        </w:tc>
        <w:tc>
          <w:tcPr>
            <w:tcW w:w="3402" w:type="dxa"/>
          </w:tcPr>
          <w:p w14:paraId="5D5B5FCB" w14:textId="77777777" w:rsidR="00522595" w:rsidRPr="00816DEB" w:rsidRDefault="00522595" w:rsidP="007B1B45">
            <w:pPr>
              <w:pStyle w:val="xfurtherreading"/>
              <w:ind w:left="0" w:firstLine="0"/>
              <w:rPr>
                <w:rFonts w:asciiTheme="minorHAnsi" w:hAnsiTheme="minorHAnsi" w:cstheme="minorHAnsi"/>
                <w:sz w:val="22"/>
              </w:rPr>
            </w:pPr>
            <w:hyperlink r:id="rId14" w:history="1">
              <w:r w:rsidRPr="00816DEB">
                <w:rPr>
                  <w:rStyle w:val="Hyperlink"/>
                  <w:rFonts w:asciiTheme="minorHAnsi" w:eastAsiaTheme="majorEastAsia" w:hAnsiTheme="minorHAnsi" w:cstheme="minorHAnsi"/>
                  <w:sz w:val="22"/>
                </w:rPr>
                <w:t>www.youtube.com/watch?v=sby38BbLZuY</w:t>
              </w:r>
            </w:hyperlink>
          </w:p>
        </w:tc>
      </w:tr>
      <w:tr w:rsidR="00522595" w:rsidRPr="00B5190F" w14:paraId="14AABCEB" w14:textId="77777777" w:rsidTr="007B1B45">
        <w:tc>
          <w:tcPr>
            <w:tcW w:w="3402" w:type="dxa"/>
          </w:tcPr>
          <w:p w14:paraId="0A5E6422" w14:textId="3CD4ABC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Reggio Emelia Australia</w:t>
            </w:r>
          </w:p>
        </w:tc>
        <w:tc>
          <w:tcPr>
            <w:tcW w:w="3402" w:type="dxa"/>
          </w:tcPr>
          <w:p w14:paraId="62341316"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 site with useful resources about an early childhood education approach that has arts-making at its heart. </w:t>
            </w:r>
          </w:p>
        </w:tc>
        <w:tc>
          <w:tcPr>
            <w:tcW w:w="3402" w:type="dxa"/>
          </w:tcPr>
          <w:p w14:paraId="02CD2FAD"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https://reggioaustralia.org.au/</w:t>
            </w:r>
          </w:p>
        </w:tc>
      </w:tr>
    </w:tbl>
    <w:p w14:paraId="751E3845" w14:textId="77777777" w:rsidR="00522595" w:rsidRDefault="00522595" w:rsidP="00816DEB">
      <w:pPr>
        <w:pStyle w:val="Heading2"/>
      </w:pPr>
      <w:r>
        <w:t>Chapter 7</w:t>
      </w:r>
    </w:p>
    <w:tbl>
      <w:tblPr>
        <w:tblStyle w:val="TableGrid"/>
        <w:tblW w:w="10206" w:type="dxa"/>
        <w:tblLayout w:type="fixed"/>
        <w:tblLook w:val="04A0" w:firstRow="1" w:lastRow="0" w:firstColumn="1" w:lastColumn="0" w:noHBand="0" w:noVBand="1"/>
      </w:tblPr>
      <w:tblGrid>
        <w:gridCol w:w="3402"/>
        <w:gridCol w:w="3402"/>
        <w:gridCol w:w="3402"/>
      </w:tblGrid>
      <w:tr w:rsidR="00522595" w:rsidRPr="00B76C37" w14:paraId="78248F44" w14:textId="77777777" w:rsidTr="007B1B45">
        <w:tc>
          <w:tcPr>
            <w:tcW w:w="3402" w:type="dxa"/>
          </w:tcPr>
          <w:p w14:paraId="2361A90D" w14:textId="2AF5E63F" w:rsidR="00522595" w:rsidRPr="000A585F" w:rsidRDefault="00522595" w:rsidP="007B1B45">
            <w:pPr>
              <w:pStyle w:val="xfurtherreading"/>
              <w:ind w:left="0" w:firstLine="0"/>
              <w:rPr>
                <w:rFonts w:asciiTheme="minorHAnsi" w:hAnsiTheme="minorHAnsi" w:cstheme="minorHAnsi"/>
                <w:b/>
                <w:bCs/>
                <w:sz w:val="22"/>
              </w:rPr>
            </w:pPr>
            <w:r w:rsidRPr="000A585F">
              <w:rPr>
                <w:rFonts w:asciiTheme="minorHAnsi" w:hAnsiTheme="minorHAnsi" w:cstheme="minorHAnsi"/>
                <w:b/>
                <w:bCs/>
                <w:sz w:val="22"/>
              </w:rPr>
              <w:t>Arts Online</w:t>
            </w:r>
          </w:p>
        </w:tc>
        <w:tc>
          <w:tcPr>
            <w:tcW w:w="3402" w:type="dxa"/>
          </w:tcPr>
          <w:p w14:paraId="749F267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the primary New Zealand source of resources for teaching the arts. Search for Dance. </w:t>
            </w:r>
          </w:p>
        </w:tc>
        <w:tc>
          <w:tcPr>
            <w:tcW w:w="3402" w:type="dxa"/>
          </w:tcPr>
          <w:p w14:paraId="1893C621"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bold"/>
                <w:rFonts w:asciiTheme="minorHAnsi" w:eastAsiaTheme="minorEastAsia" w:hAnsiTheme="minorHAnsi" w:cstheme="minorHAnsi"/>
                <w:b w:val="0"/>
                <w:sz w:val="22"/>
              </w:rPr>
              <w:t>https://artsonline.tki.org.nz/</w:t>
            </w:r>
            <w:r w:rsidRPr="00816DEB">
              <w:rPr>
                <w:rFonts w:asciiTheme="minorHAnsi" w:hAnsiTheme="minorHAnsi" w:cstheme="minorHAnsi"/>
                <w:sz w:val="22"/>
                <w:lang w:val="en-GB"/>
              </w:rPr>
              <w:t xml:space="preserve"> </w:t>
            </w:r>
          </w:p>
        </w:tc>
      </w:tr>
      <w:tr w:rsidR="00522595" w:rsidRPr="00B76C37" w14:paraId="29434AF8" w14:textId="77777777" w:rsidTr="007B1B45">
        <w:tc>
          <w:tcPr>
            <w:tcW w:w="3402" w:type="dxa"/>
          </w:tcPr>
          <w:p w14:paraId="2D991525" w14:textId="1DF28DB7" w:rsidR="00522595" w:rsidRPr="000A585F" w:rsidRDefault="00522595" w:rsidP="007B1B45">
            <w:pPr>
              <w:pStyle w:val="xfurtherreading"/>
              <w:ind w:left="0" w:firstLine="0"/>
              <w:rPr>
                <w:rFonts w:asciiTheme="minorHAnsi" w:hAnsiTheme="minorHAnsi" w:cstheme="minorHAnsi"/>
                <w:b/>
                <w:bCs/>
                <w:sz w:val="22"/>
              </w:rPr>
            </w:pPr>
            <w:r w:rsidRPr="000A585F">
              <w:rPr>
                <w:rFonts w:asciiTheme="minorHAnsi" w:hAnsiTheme="minorHAnsi" w:cstheme="minorHAnsi"/>
                <w:b/>
                <w:bCs/>
                <w:sz w:val="22"/>
              </w:rPr>
              <w:lastRenderedPageBreak/>
              <w:t>Ausdance</w:t>
            </w:r>
          </w:p>
        </w:tc>
        <w:tc>
          <w:tcPr>
            <w:tcW w:w="3402" w:type="dxa"/>
          </w:tcPr>
          <w:p w14:paraId="64CD0694"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Australia’s peak dance advocacy body. It has some useful information about teaching dance in the curriculum. </w:t>
            </w:r>
          </w:p>
        </w:tc>
        <w:tc>
          <w:tcPr>
            <w:tcW w:w="3402" w:type="dxa"/>
          </w:tcPr>
          <w:p w14:paraId="28824950"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http://ausdance.org.au</w:t>
            </w:r>
          </w:p>
        </w:tc>
      </w:tr>
      <w:tr w:rsidR="00522595" w:rsidRPr="00B76C37" w14:paraId="28AE25E5" w14:textId="77777777" w:rsidTr="007B1B45">
        <w:tc>
          <w:tcPr>
            <w:tcW w:w="3402" w:type="dxa"/>
          </w:tcPr>
          <w:p w14:paraId="159FDBD2" w14:textId="37866E0E" w:rsidR="00522595" w:rsidRPr="000A585F" w:rsidRDefault="00522595" w:rsidP="007B1B45">
            <w:pPr>
              <w:pStyle w:val="xfurtherreading"/>
              <w:ind w:left="0" w:firstLine="0"/>
              <w:rPr>
                <w:rFonts w:asciiTheme="minorHAnsi" w:hAnsiTheme="minorHAnsi" w:cstheme="minorHAnsi"/>
                <w:b/>
                <w:bCs/>
                <w:sz w:val="22"/>
              </w:rPr>
            </w:pPr>
            <w:r w:rsidRPr="000A585F">
              <w:rPr>
                <w:rFonts w:asciiTheme="minorHAnsi" w:hAnsiTheme="minorHAnsi" w:cstheme="minorHAnsi"/>
                <w:b/>
                <w:bCs/>
                <w:sz w:val="22"/>
              </w:rPr>
              <w:t>Bangarra Dance Theatre</w:t>
            </w:r>
          </w:p>
        </w:tc>
        <w:tc>
          <w:tcPr>
            <w:tcW w:w="3402" w:type="dxa"/>
          </w:tcPr>
          <w:p w14:paraId="30C0C4F5"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The website of one of Australia’s leading Aboriginal dance companies. Bangarra is invested in education with outreach, school visits, teacher workshops and teaching resources available. </w:t>
            </w:r>
          </w:p>
        </w:tc>
        <w:tc>
          <w:tcPr>
            <w:tcW w:w="3402" w:type="dxa"/>
          </w:tcPr>
          <w:p w14:paraId="6E50B149"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www.bangarra.com.au/?gclid=CMqn5-2TjNICFZEIvAodwgoMcQ</w:t>
            </w:r>
          </w:p>
        </w:tc>
      </w:tr>
      <w:tr w:rsidR="00522595" w:rsidRPr="00B76C37" w14:paraId="248AEA99" w14:textId="77777777" w:rsidTr="007B1B45">
        <w:tc>
          <w:tcPr>
            <w:tcW w:w="3402" w:type="dxa"/>
          </w:tcPr>
          <w:p w14:paraId="3BF09D14" w14:textId="0E8F3D54" w:rsidR="00522595" w:rsidRPr="000A585F" w:rsidRDefault="00522595" w:rsidP="007B1B45">
            <w:pPr>
              <w:pStyle w:val="xfurtherreading"/>
              <w:ind w:left="0" w:firstLine="0"/>
              <w:rPr>
                <w:rStyle w:val="xbold"/>
                <w:rFonts w:asciiTheme="minorHAnsi" w:hAnsiTheme="minorHAnsi" w:cstheme="minorHAnsi"/>
                <w:b w:val="0"/>
                <w:bCs/>
                <w:sz w:val="22"/>
              </w:rPr>
            </w:pPr>
            <w:r w:rsidRPr="000A585F">
              <w:rPr>
                <w:rFonts w:asciiTheme="minorHAnsi" w:hAnsiTheme="minorHAnsi" w:cstheme="minorHAnsi"/>
                <w:b/>
                <w:bCs/>
                <w:sz w:val="22"/>
              </w:rPr>
              <w:t>Fuse</w:t>
            </w:r>
          </w:p>
        </w:tc>
        <w:tc>
          <w:tcPr>
            <w:tcW w:w="3402" w:type="dxa"/>
          </w:tcPr>
          <w:p w14:paraId="18C6EEC5" w14:textId="77777777" w:rsidR="00522595" w:rsidRPr="00816DEB" w:rsidRDefault="00522595" w:rsidP="007B1B45">
            <w:pPr>
              <w:pStyle w:val="xfurtherreading"/>
              <w:ind w:left="0" w:firstLine="0"/>
              <w:rPr>
                <w:rStyle w:val="xbold"/>
                <w:rFonts w:asciiTheme="minorHAnsi" w:hAnsiTheme="minorHAnsi" w:cstheme="minorHAnsi"/>
                <w:b w:val="0"/>
                <w:sz w:val="22"/>
              </w:rPr>
            </w:pPr>
            <w:r w:rsidRPr="00816DEB">
              <w:rPr>
                <w:rStyle w:val="xbold"/>
                <w:rFonts w:asciiTheme="minorHAnsi" w:hAnsiTheme="minorHAnsi" w:cstheme="minorHAnsi"/>
                <w:b w:val="0"/>
                <w:sz w:val="22"/>
              </w:rPr>
              <w:t xml:space="preserve">Dance teaching resources for Victorian teachers but relevant to all Australian contexts. </w:t>
            </w:r>
          </w:p>
        </w:tc>
        <w:tc>
          <w:tcPr>
            <w:tcW w:w="3402" w:type="dxa"/>
          </w:tcPr>
          <w:p w14:paraId="22C2C1A0" w14:textId="77777777" w:rsidR="00522595" w:rsidRPr="00816DEB" w:rsidRDefault="00522595" w:rsidP="007B1B45">
            <w:pPr>
              <w:pStyle w:val="xfurtherreading"/>
              <w:ind w:left="0" w:firstLine="0"/>
              <w:rPr>
                <w:rStyle w:val="xbold"/>
                <w:rFonts w:asciiTheme="minorHAnsi" w:hAnsiTheme="minorHAnsi" w:cstheme="minorHAnsi"/>
                <w:b w:val="0"/>
                <w:sz w:val="22"/>
              </w:rPr>
            </w:pPr>
            <w:r w:rsidRPr="00816DEB">
              <w:rPr>
                <w:rStyle w:val="xbold"/>
                <w:rFonts w:asciiTheme="minorHAnsi" w:hAnsiTheme="minorHAnsi" w:cstheme="minorHAnsi"/>
                <w:b w:val="0"/>
                <w:sz w:val="22"/>
              </w:rPr>
              <w:t>https://fuse.education.vic.gov.au/VC/Teacher?dance</w:t>
            </w:r>
          </w:p>
        </w:tc>
      </w:tr>
    </w:tbl>
    <w:p w14:paraId="0056B066" w14:textId="77777777" w:rsidR="00522595" w:rsidRDefault="00522595" w:rsidP="00816DEB">
      <w:pPr>
        <w:pStyle w:val="Heading2"/>
      </w:pPr>
      <w:r>
        <w:t>Chapter 8</w:t>
      </w:r>
    </w:p>
    <w:tbl>
      <w:tblPr>
        <w:tblStyle w:val="TableGrid"/>
        <w:tblW w:w="10206" w:type="dxa"/>
        <w:tblLayout w:type="fixed"/>
        <w:tblLook w:val="04A0" w:firstRow="1" w:lastRow="0" w:firstColumn="1" w:lastColumn="0" w:noHBand="0" w:noVBand="1"/>
      </w:tblPr>
      <w:tblGrid>
        <w:gridCol w:w="3402"/>
        <w:gridCol w:w="3402"/>
        <w:gridCol w:w="3402"/>
      </w:tblGrid>
      <w:tr w:rsidR="00522595" w:rsidRPr="00816DEB" w14:paraId="320765D9" w14:textId="77777777" w:rsidTr="007B1B45">
        <w:tc>
          <w:tcPr>
            <w:tcW w:w="3402" w:type="dxa"/>
          </w:tcPr>
          <w:p w14:paraId="18B9F11B" w14:textId="66DD7EC1"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Child Drama</w:t>
            </w:r>
          </w:p>
        </w:tc>
        <w:tc>
          <w:tcPr>
            <w:tcW w:w="3402" w:type="dxa"/>
          </w:tcPr>
          <w:p w14:paraId="30634731"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The website of Matt Buchanan, a child drama specialist with drama lesson ideas organised by ages, topic and content as well as a collection of plays for children that he has written. </w:t>
            </w:r>
          </w:p>
        </w:tc>
        <w:tc>
          <w:tcPr>
            <w:tcW w:w="3402" w:type="dxa"/>
          </w:tcPr>
          <w:p w14:paraId="6BAEF55A" w14:textId="77777777" w:rsidR="00522595" w:rsidRPr="00816DEB" w:rsidRDefault="00522595" w:rsidP="007B1B45">
            <w:pPr>
              <w:pStyle w:val="xfurtherreading"/>
              <w:ind w:left="0" w:firstLine="0"/>
              <w:rPr>
                <w:rFonts w:asciiTheme="minorHAnsi" w:hAnsiTheme="minorHAnsi" w:cstheme="minorHAnsi"/>
                <w:sz w:val="22"/>
              </w:rPr>
            </w:pPr>
            <w:hyperlink r:id="rId15" w:history="1">
              <w:r w:rsidRPr="00816DEB">
                <w:rPr>
                  <w:rStyle w:val="Hyperlink"/>
                  <w:rFonts w:asciiTheme="minorHAnsi" w:eastAsiaTheme="majorEastAsia" w:hAnsiTheme="minorHAnsi" w:cstheme="minorHAnsi"/>
                  <w:sz w:val="22"/>
                </w:rPr>
                <w:t>www.childdrama.com/index.html</w:t>
              </w:r>
            </w:hyperlink>
          </w:p>
        </w:tc>
      </w:tr>
      <w:tr w:rsidR="00522595" w:rsidRPr="00816DEB" w14:paraId="72C4346D" w14:textId="77777777" w:rsidTr="007B1B45">
        <w:tc>
          <w:tcPr>
            <w:tcW w:w="3402" w:type="dxa"/>
          </w:tcPr>
          <w:p w14:paraId="60DAFBE3" w14:textId="78B7DF3D"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Children’s Theatre Company</w:t>
            </w:r>
          </w:p>
        </w:tc>
        <w:tc>
          <w:tcPr>
            <w:tcW w:w="3402" w:type="dxa"/>
          </w:tcPr>
          <w:p w14:paraId="4BFE2D4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Based in the USA, the website includes videos that can be used with children to explore theatre. </w:t>
            </w:r>
          </w:p>
        </w:tc>
        <w:tc>
          <w:tcPr>
            <w:tcW w:w="3402" w:type="dxa"/>
          </w:tcPr>
          <w:p w14:paraId="711CA3C8" w14:textId="77777777" w:rsidR="00522595" w:rsidRPr="00816DEB" w:rsidRDefault="00522595" w:rsidP="007B1B45">
            <w:pPr>
              <w:pStyle w:val="xfurtherreading"/>
              <w:ind w:left="0" w:firstLine="0"/>
              <w:rPr>
                <w:rFonts w:asciiTheme="minorHAnsi" w:hAnsiTheme="minorHAnsi" w:cstheme="minorHAnsi"/>
                <w:sz w:val="22"/>
              </w:rPr>
            </w:pPr>
            <w:hyperlink r:id="rId16" w:anchor="videos-home" w:history="1">
              <w:r w:rsidRPr="00816DEB">
                <w:rPr>
                  <w:rStyle w:val="Hyperlink"/>
                  <w:rFonts w:asciiTheme="minorHAnsi" w:eastAsiaTheme="majorEastAsia" w:hAnsiTheme="minorHAnsi" w:cstheme="minorHAnsi"/>
                  <w:sz w:val="22"/>
                </w:rPr>
                <w:t>https://childrenstheatre.org/plan-your-visit/virtual-resources/#videos-home</w:t>
              </w:r>
            </w:hyperlink>
          </w:p>
        </w:tc>
      </w:tr>
      <w:tr w:rsidR="00522595" w:rsidRPr="00816DEB" w14:paraId="4DDD8094" w14:textId="77777777" w:rsidTr="007B1B45">
        <w:tc>
          <w:tcPr>
            <w:tcW w:w="3402" w:type="dxa"/>
          </w:tcPr>
          <w:p w14:paraId="6C1C34B4" w14:textId="260B9AB0"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Drama in the Elementary Classroom</w:t>
            </w:r>
          </w:p>
        </w:tc>
        <w:tc>
          <w:tcPr>
            <w:tcW w:w="3402" w:type="dxa"/>
          </w:tcPr>
          <w:p w14:paraId="111EC804"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Downloadable PDF that provides practical ideas for implementing drama experiences.</w:t>
            </w:r>
          </w:p>
        </w:tc>
        <w:tc>
          <w:tcPr>
            <w:tcW w:w="3402" w:type="dxa"/>
          </w:tcPr>
          <w:p w14:paraId="64EC0736"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 </w:t>
            </w:r>
            <w:hyperlink r:id="rId17" w:history="1">
              <w:r w:rsidRPr="00816DEB">
                <w:rPr>
                  <w:rStyle w:val="Hyperlink"/>
                  <w:rFonts w:asciiTheme="minorHAnsi" w:eastAsiaTheme="majorEastAsia" w:hAnsiTheme="minorHAnsi" w:cstheme="minorHAnsi"/>
                  <w:sz w:val="22"/>
                </w:rPr>
                <w:t>www.cengage.com/resource_uploads/downloads/0176503668_322620.pdf</w:t>
              </w:r>
            </w:hyperlink>
          </w:p>
        </w:tc>
      </w:tr>
      <w:tr w:rsidR="00522595" w:rsidRPr="00816DEB" w14:paraId="7CE84282" w14:textId="77777777" w:rsidTr="007B1B45">
        <w:tc>
          <w:tcPr>
            <w:tcW w:w="3402" w:type="dxa"/>
          </w:tcPr>
          <w:p w14:paraId="459A7F10" w14:textId="1CEB4E4B"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Drama Resource</w:t>
            </w:r>
          </w:p>
        </w:tc>
        <w:tc>
          <w:tcPr>
            <w:tcW w:w="3402" w:type="dxa"/>
          </w:tcPr>
          <w:p w14:paraId="530965B9"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 website with good quality, easily adopted resources and guides. </w:t>
            </w:r>
          </w:p>
        </w:tc>
        <w:tc>
          <w:tcPr>
            <w:tcW w:w="3402" w:type="dxa"/>
          </w:tcPr>
          <w:p w14:paraId="2A904D0A"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https://dramaresource.com/</w:t>
            </w:r>
          </w:p>
        </w:tc>
      </w:tr>
      <w:tr w:rsidR="00522595" w:rsidRPr="00816DEB" w14:paraId="61446AA6" w14:textId="77777777" w:rsidTr="007B1B45">
        <w:tc>
          <w:tcPr>
            <w:tcW w:w="3402" w:type="dxa"/>
          </w:tcPr>
          <w:p w14:paraId="754C792C" w14:textId="1FAB9A90"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Mantle of the Expert</w:t>
            </w:r>
          </w:p>
        </w:tc>
        <w:tc>
          <w:tcPr>
            <w:tcW w:w="3402" w:type="dxa"/>
          </w:tcPr>
          <w:p w14:paraId="11D1883F"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website is the central location for information, guidance and resources on the Mantle of the Expert (MoE) approach.</w:t>
            </w:r>
            <w:r w:rsidRPr="00816DEB">
              <w:rPr>
                <w:rFonts w:asciiTheme="minorHAnsi" w:hAnsiTheme="minorHAnsi" w:cstheme="minorHAnsi"/>
                <w:b/>
                <w:sz w:val="22"/>
              </w:rPr>
              <w:t xml:space="preserve"> </w:t>
            </w:r>
          </w:p>
        </w:tc>
        <w:tc>
          <w:tcPr>
            <w:tcW w:w="3402" w:type="dxa"/>
          </w:tcPr>
          <w:p w14:paraId="2E6484B9"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www.mantleoftheexpert.com</w:t>
            </w:r>
          </w:p>
        </w:tc>
      </w:tr>
    </w:tbl>
    <w:p w14:paraId="18BC3A0C" w14:textId="77777777" w:rsidR="00522595" w:rsidRPr="00816DEB" w:rsidRDefault="00522595" w:rsidP="00816DEB">
      <w:pPr>
        <w:pStyle w:val="Heading2"/>
      </w:pPr>
      <w:r w:rsidRPr="00816DEB">
        <w:lastRenderedPageBreak/>
        <w:t>Chapter 9</w:t>
      </w:r>
    </w:p>
    <w:tbl>
      <w:tblPr>
        <w:tblStyle w:val="TableGrid"/>
        <w:tblW w:w="10206" w:type="dxa"/>
        <w:tblLayout w:type="fixed"/>
        <w:tblLook w:val="04A0" w:firstRow="1" w:lastRow="0" w:firstColumn="1" w:lastColumn="0" w:noHBand="0" w:noVBand="1"/>
      </w:tblPr>
      <w:tblGrid>
        <w:gridCol w:w="3402"/>
        <w:gridCol w:w="3402"/>
        <w:gridCol w:w="3402"/>
      </w:tblGrid>
      <w:tr w:rsidR="00522595" w:rsidRPr="00453C6E" w14:paraId="63BCBD92" w14:textId="77777777" w:rsidTr="007B1B45">
        <w:tc>
          <w:tcPr>
            <w:tcW w:w="3402" w:type="dxa"/>
          </w:tcPr>
          <w:p w14:paraId="080BACBD" w14:textId="03CD1295"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Australian Screen</w:t>
            </w:r>
          </w:p>
        </w:tc>
        <w:tc>
          <w:tcPr>
            <w:tcW w:w="3402" w:type="dxa"/>
          </w:tcPr>
          <w:p w14:paraId="42EE81FC" w14:textId="4DB11D2A"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site has been created from the collections of the National Film and Sound Archive, the National Archive of Australia, the ABC and SBS. It has an education collection of over 1</w:t>
            </w:r>
            <w:r w:rsidR="00726123">
              <w:rPr>
                <w:rFonts w:asciiTheme="minorHAnsi" w:hAnsiTheme="minorHAnsi" w:cstheme="minorHAnsi"/>
                <w:sz w:val="22"/>
              </w:rPr>
              <w:t xml:space="preserve"> </w:t>
            </w:r>
            <w:r w:rsidRPr="00816DEB">
              <w:rPr>
                <w:rFonts w:asciiTheme="minorHAnsi" w:hAnsiTheme="minorHAnsi" w:cstheme="minorHAnsi"/>
                <w:sz w:val="22"/>
              </w:rPr>
              <w:t xml:space="preserve">000 film clips with teachers’ notes. </w:t>
            </w:r>
          </w:p>
        </w:tc>
        <w:tc>
          <w:tcPr>
            <w:tcW w:w="3402" w:type="dxa"/>
          </w:tcPr>
          <w:p w14:paraId="52FD8AA5"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https://aso.gov.au/</w:t>
            </w:r>
          </w:p>
        </w:tc>
      </w:tr>
      <w:tr w:rsidR="00522595" w:rsidRPr="00453C6E" w14:paraId="08DFAD5C" w14:textId="77777777" w:rsidTr="007B1B45">
        <w:tc>
          <w:tcPr>
            <w:tcW w:w="3402" w:type="dxa"/>
          </w:tcPr>
          <w:p w14:paraId="5AC17DE0" w14:textId="7934E47D"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Free Play Music</w:t>
            </w:r>
          </w:p>
        </w:tc>
        <w:tc>
          <w:tcPr>
            <w:tcW w:w="3402" w:type="dxa"/>
          </w:tcPr>
          <w:p w14:paraId="4C06F389"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Music for media creations categorised under style and mood. </w:t>
            </w:r>
          </w:p>
        </w:tc>
        <w:tc>
          <w:tcPr>
            <w:tcW w:w="3402" w:type="dxa"/>
          </w:tcPr>
          <w:p w14:paraId="41B99D98"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www.freeplaymusic.com</w:t>
            </w:r>
          </w:p>
        </w:tc>
      </w:tr>
      <w:tr w:rsidR="00522595" w:rsidRPr="00453C6E" w14:paraId="315F322E" w14:textId="77777777" w:rsidTr="007B1B45">
        <w:tc>
          <w:tcPr>
            <w:tcW w:w="3402" w:type="dxa"/>
          </w:tcPr>
          <w:p w14:paraId="080A4D6F" w14:textId="7BB32986"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Jason Ohler</w:t>
            </w:r>
          </w:p>
        </w:tc>
        <w:tc>
          <w:tcPr>
            <w:tcW w:w="3402" w:type="dxa"/>
          </w:tcPr>
          <w:p w14:paraId="0E4958D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The personal website of Emeritus Professor Jason Ohler, who is a leader in digital storytelling. There are articles and practical guides for teachers to use. </w:t>
            </w:r>
          </w:p>
        </w:tc>
        <w:tc>
          <w:tcPr>
            <w:tcW w:w="3402" w:type="dxa"/>
          </w:tcPr>
          <w:p w14:paraId="2EE20ED1"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https://www.jasonohlerideas.com/</w:t>
            </w:r>
          </w:p>
        </w:tc>
      </w:tr>
      <w:tr w:rsidR="00522595" w:rsidRPr="00453C6E" w14:paraId="5A5FDEF6" w14:textId="77777777" w:rsidTr="007B1B45">
        <w:tc>
          <w:tcPr>
            <w:tcW w:w="3402" w:type="dxa"/>
          </w:tcPr>
          <w:p w14:paraId="2C14E8C7" w14:textId="5A68ECDE"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KidsVid</w:t>
            </w:r>
          </w:p>
        </w:tc>
        <w:tc>
          <w:tcPr>
            <w:tcW w:w="3402" w:type="dxa"/>
          </w:tcPr>
          <w:p w14:paraId="3932DA82"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An excellent instructional and kid-friendly website designed to help children and teachers develop skills in video production (scripting, making, editing and presenting). </w:t>
            </w:r>
          </w:p>
        </w:tc>
        <w:tc>
          <w:tcPr>
            <w:tcW w:w="3402" w:type="dxa"/>
          </w:tcPr>
          <w:p w14:paraId="6EF57A40"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http://kidsvid.4teachers.org</w:t>
            </w:r>
          </w:p>
        </w:tc>
      </w:tr>
      <w:tr w:rsidR="00522595" w:rsidRPr="00453C6E" w14:paraId="2B661AF2" w14:textId="77777777" w:rsidTr="007B1B45">
        <w:tc>
          <w:tcPr>
            <w:tcW w:w="3402" w:type="dxa"/>
          </w:tcPr>
          <w:p w14:paraId="2AF96AFF" w14:textId="58F7AA55"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Make Beliefs Comix</w:t>
            </w:r>
          </w:p>
        </w:tc>
        <w:tc>
          <w:tcPr>
            <w:tcW w:w="3402" w:type="dxa"/>
          </w:tcPr>
          <w:p w14:paraId="3D8A7421"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site enables children to create their own comic strips online by selecting and arranging a cast of characters. Their creations can be emailed to others. Useful information is provided for educators about incorporating comics in the classroom. </w:t>
            </w:r>
          </w:p>
        </w:tc>
        <w:tc>
          <w:tcPr>
            <w:tcW w:w="3402" w:type="dxa"/>
          </w:tcPr>
          <w:p w14:paraId="0395F860"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www.makebeliefscomix.com</w:t>
            </w:r>
          </w:p>
        </w:tc>
      </w:tr>
      <w:tr w:rsidR="00522595" w:rsidRPr="00453C6E" w14:paraId="5EEC779A" w14:textId="77777777" w:rsidTr="007B1B45">
        <w:tc>
          <w:tcPr>
            <w:tcW w:w="3402" w:type="dxa"/>
          </w:tcPr>
          <w:p w14:paraId="072485DE" w14:textId="4A99E66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Technokids</w:t>
            </w:r>
          </w:p>
        </w:tc>
        <w:tc>
          <w:tcPr>
            <w:tcW w:w="3402" w:type="dxa"/>
          </w:tcPr>
          <w:p w14:paraId="1F3041D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site has curated sources for free sound effects that can be used for media creations. </w:t>
            </w:r>
          </w:p>
        </w:tc>
        <w:tc>
          <w:tcPr>
            <w:tcW w:w="3402" w:type="dxa"/>
          </w:tcPr>
          <w:p w14:paraId="195B4ED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https://www.technokids.com/blog/computers-in-schools/8-free-sound-libraries-schools/</w:t>
            </w:r>
            <w:r w:rsidRPr="00816DEB">
              <w:rPr>
                <w:rStyle w:val="xweb"/>
                <w:rFonts w:asciiTheme="minorHAnsi" w:hAnsiTheme="minorHAnsi" w:cstheme="minorHAnsi"/>
                <w:sz w:val="22"/>
                <w:lang w:eastAsia="en-US"/>
              </w:rPr>
              <w:t xml:space="preserve"> </w:t>
            </w:r>
          </w:p>
        </w:tc>
      </w:tr>
      <w:tr w:rsidR="00522595" w:rsidRPr="00453C6E" w14:paraId="4DB75D63" w14:textId="77777777" w:rsidTr="007B1B45">
        <w:tc>
          <w:tcPr>
            <w:tcW w:w="3402" w:type="dxa"/>
          </w:tcPr>
          <w:p w14:paraId="30B5458F" w14:textId="70A649DD"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The Film Archive</w:t>
            </w:r>
          </w:p>
        </w:tc>
        <w:tc>
          <w:tcPr>
            <w:tcW w:w="3402" w:type="dxa"/>
          </w:tcPr>
          <w:p w14:paraId="353A470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excellent New Zealand film archive includes educational resources. </w:t>
            </w:r>
          </w:p>
        </w:tc>
        <w:tc>
          <w:tcPr>
            <w:tcW w:w="3402" w:type="dxa"/>
          </w:tcPr>
          <w:p w14:paraId="17C3CDB5"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https://www.ngataonga.org.nz/</w:t>
            </w:r>
          </w:p>
        </w:tc>
      </w:tr>
    </w:tbl>
    <w:p w14:paraId="0E86877E" w14:textId="77777777" w:rsidR="00522595" w:rsidRDefault="00522595" w:rsidP="00816DEB">
      <w:pPr>
        <w:pStyle w:val="Heading2"/>
      </w:pPr>
      <w:r>
        <w:lastRenderedPageBreak/>
        <w:t>Chapter 10</w:t>
      </w:r>
    </w:p>
    <w:tbl>
      <w:tblPr>
        <w:tblStyle w:val="TableGrid"/>
        <w:tblW w:w="10206" w:type="dxa"/>
        <w:tblLayout w:type="fixed"/>
        <w:tblLook w:val="04A0" w:firstRow="1" w:lastRow="0" w:firstColumn="1" w:lastColumn="0" w:noHBand="0" w:noVBand="1"/>
      </w:tblPr>
      <w:tblGrid>
        <w:gridCol w:w="3402"/>
        <w:gridCol w:w="3402"/>
        <w:gridCol w:w="3402"/>
      </w:tblGrid>
      <w:tr w:rsidR="00522595" w:rsidRPr="007931C7" w14:paraId="7A9CB533" w14:textId="77777777" w:rsidTr="007B1B45">
        <w:tc>
          <w:tcPr>
            <w:tcW w:w="3402" w:type="dxa"/>
          </w:tcPr>
          <w:p w14:paraId="5A08AF29"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Art Teacherin’ 101</w:t>
            </w:r>
          </w:p>
        </w:tc>
        <w:tc>
          <w:tcPr>
            <w:tcW w:w="3402" w:type="dxa"/>
          </w:tcPr>
          <w:p w14:paraId="1A348F30"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the blogspot of Cassie Stephens, a vibrant art teacher whose projects are purposeful as well as engaging. Books and other resources are available from the site. </w:t>
            </w:r>
          </w:p>
        </w:tc>
        <w:tc>
          <w:tcPr>
            <w:tcW w:w="3402" w:type="dxa"/>
          </w:tcPr>
          <w:p w14:paraId="6D65EF5D"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https://cassiestephens.blogspot.com/ </w:t>
            </w:r>
          </w:p>
        </w:tc>
      </w:tr>
      <w:tr w:rsidR="00522595" w:rsidRPr="007931C7" w14:paraId="451163A7" w14:textId="77777777" w:rsidTr="007B1B45">
        <w:tc>
          <w:tcPr>
            <w:tcW w:w="3402" w:type="dxa"/>
          </w:tcPr>
          <w:p w14:paraId="68E04D73"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Incredible @rt Department</w:t>
            </w:r>
          </w:p>
        </w:tc>
        <w:tc>
          <w:tcPr>
            <w:tcW w:w="3402" w:type="dxa"/>
          </w:tcPr>
          <w:p w14:paraId="00083296" w14:textId="77777777" w:rsidR="00522595" w:rsidRPr="00816DEB" w:rsidRDefault="00522595" w:rsidP="007B1B45">
            <w:pPr>
              <w:pStyle w:val="xfurtherreading"/>
              <w:ind w:left="0" w:firstLine="0"/>
              <w:rPr>
                <w:rStyle w:val="xweb"/>
                <w:rFonts w:asciiTheme="minorHAnsi" w:hAnsiTheme="minorHAnsi" w:cstheme="minorHAnsi"/>
                <w:sz w:val="22"/>
              </w:rPr>
            </w:pPr>
            <w:r w:rsidRPr="00816DEB">
              <w:rPr>
                <w:rFonts w:asciiTheme="minorHAnsi" w:hAnsiTheme="minorHAnsi" w:cstheme="minorHAnsi"/>
                <w:b/>
                <w:sz w:val="22"/>
              </w:rPr>
              <w:t xml:space="preserve"> </w:t>
            </w:r>
            <w:r w:rsidRPr="00816DEB">
              <w:rPr>
                <w:rFonts w:asciiTheme="minorHAnsi" w:hAnsiTheme="minorHAnsi" w:cstheme="minorHAnsi"/>
                <w:sz w:val="22"/>
              </w:rPr>
              <w:t xml:space="preserve">A long-running US site with a range of teaching resources, including lesson plan contributions by art teachers. Search by grade level (ages 1–3 and pre-kindy–kindy), medium, subject, artist and so on. </w:t>
            </w:r>
          </w:p>
        </w:tc>
        <w:tc>
          <w:tcPr>
            <w:tcW w:w="3402" w:type="dxa"/>
          </w:tcPr>
          <w:p w14:paraId="558956FE" w14:textId="77777777" w:rsidR="00522595" w:rsidRPr="00816DEB" w:rsidRDefault="00522595" w:rsidP="007B1B45">
            <w:pPr>
              <w:pStyle w:val="xfurtherreading"/>
              <w:ind w:left="0" w:firstLine="0"/>
              <w:rPr>
                <w:rStyle w:val="xweb"/>
                <w:rFonts w:asciiTheme="minorHAnsi" w:hAnsiTheme="minorHAnsi" w:cstheme="minorHAnsi"/>
                <w:sz w:val="22"/>
              </w:rPr>
            </w:pPr>
            <w:hyperlink r:id="rId18" w:history="1">
              <w:r w:rsidRPr="00816DEB">
                <w:rPr>
                  <w:rStyle w:val="Hyperlink"/>
                  <w:rFonts w:asciiTheme="minorHAnsi" w:eastAsiaTheme="majorEastAsia" w:hAnsiTheme="minorHAnsi" w:cstheme="minorHAnsi"/>
                  <w:sz w:val="22"/>
                  <w:lang w:val="en-GB" w:eastAsia="x-none"/>
                </w:rPr>
                <w:t>https://www.incredibleart.com/</w:t>
              </w:r>
            </w:hyperlink>
          </w:p>
          <w:p w14:paraId="10DB3874" w14:textId="77777777" w:rsidR="00522595" w:rsidRPr="00816DEB" w:rsidRDefault="00522595" w:rsidP="007B1B45">
            <w:pPr>
              <w:pStyle w:val="xfurtherreading"/>
              <w:ind w:left="0" w:firstLine="0"/>
              <w:rPr>
                <w:rFonts w:asciiTheme="minorHAnsi" w:hAnsiTheme="minorHAnsi" w:cstheme="minorHAnsi"/>
                <w:sz w:val="22"/>
              </w:rPr>
            </w:pPr>
          </w:p>
        </w:tc>
      </w:tr>
      <w:tr w:rsidR="00522595" w:rsidRPr="007931C7" w14:paraId="67D97A9D" w14:textId="77777777" w:rsidTr="007B1B45">
        <w:tc>
          <w:tcPr>
            <w:tcW w:w="3402" w:type="dxa"/>
          </w:tcPr>
          <w:p w14:paraId="4728C945"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Susan Striker’s Young at Art</w:t>
            </w:r>
          </w:p>
        </w:tc>
        <w:tc>
          <w:tcPr>
            <w:tcW w:w="3402" w:type="dxa"/>
          </w:tcPr>
          <w:p w14:paraId="02BE4079" w14:textId="23FF19C4" w:rsidR="00522595" w:rsidRPr="00816DEB" w:rsidRDefault="00522595" w:rsidP="007B1B45">
            <w:pPr>
              <w:pStyle w:val="xfurtherreading"/>
              <w:ind w:left="0" w:firstLine="0"/>
              <w:rPr>
                <w:rStyle w:val="xweb"/>
                <w:rFonts w:asciiTheme="minorHAnsi" w:hAnsiTheme="minorHAnsi" w:cstheme="minorHAnsi"/>
                <w:sz w:val="22"/>
              </w:rPr>
            </w:pPr>
            <w:r w:rsidRPr="00816DEB">
              <w:rPr>
                <w:rFonts w:asciiTheme="minorHAnsi" w:hAnsiTheme="minorHAnsi" w:cstheme="minorHAnsi"/>
                <w:sz w:val="22"/>
              </w:rPr>
              <w:t xml:space="preserve">This award-winning primary school art educator has created a series of anti-colouring books. There are examples of drawing challenges that encourage children to imaginatively respond, a blog, curricula and an excellent app. </w:t>
            </w:r>
          </w:p>
        </w:tc>
        <w:tc>
          <w:tcPr>
            <w:tcW w:w="3402" w:type="dxa"/>
          </w:tcPr>
          <w:p w14:paraId="57BC24B8" w14:textId="77777777" w:rsidR="00522595" w:rsidRPr="00816DEB" w:rsidRDefault="00522595" w:rsidP="007B1B45">
            <w:pPr>
              <w:pStyle w:val="xfurtherreading"/>
              <w:ind w:left="0" w:firstLine="0"/>
              <w:rPr>
                <w:rStyle w:val="xweb"/>
                <w:rFonts w:asciiTheme="minorHAnsi" w:hAnsiTheme="minorHAnsi" w:cstheme="minorHAnsi"/>
                <w:sz w:val="22"/>
              </w:rPr>
            </w:pPr>
            <w:hyperlink r:id="rId19" w:history="1">
              <w:r w:rsidRPr="00816DEB">
                <w:rPr>
                  <w:rStyle w:val="Hyperlink"/>
                  <w:rFonts w:asciiTheme="minorHAnsi" w:eastAsiaTheme="majorEastAsia" w:hAnsiTheme="minorHAnsi" w:cstheme="minorHAnsi"/>
                  <w:sz w:val="22"/>
                  <w:lang w:eastAsia="x-none"/>
                </w:rPr>
                <w:t>https://youngatartllcdotcom.wordpress.com</w:t>
              </w:r>
            </w:hyperlink>
          </w:p>
        </w:tc>
      </w:tr>
      <w:tr w:rsidR="00522595" w14:paraId="1CACCFEF" w14:textId="77777777" w:rsidTr="007B1B45">
        <w:tc>
          <w:tcPr>
            <w:tcW w:w="3402" w:type="dxa"/>
          </w:tcPr>
          <w:p w14:paraId="1D41CCBA" w14:textId="77777777" w:rsidR="00522595" w:rsidRPr="00816DEB" w:rsidRDefault="00522595" w:rsidP="007B1B45">
            <w:pPr>
              <w:pStyle w:val="xfeature1head"/>
              <w:shd w:val="clear" w:color="auto" w:fill="auto"/>
              <w:rPr>
                <w:rStyle w:val="xweb"/>
                <w:rFonts w:asciiTheme="minorHAnsi" w:hAnsiTheme="minorHAnsi" w:cstheme="minorHAnsi"/>
                <w:b/>
                <w:sz w:val="22"/>
              </w:rPr>
            </w:pPr>
            <w:r w:rsidRPr="00816DEB">
              <w:rPr>
                <w:rStyle w:val="xweb"/>
                <w:rFonts w:asciiTheme="minorHAnsi" w:hAnsiTheme="minorHAnsi" w:cstheme="minorHAnsi"/>
                <w:sz w:val="22"/>
              </w:rPr>
              <w:t>The Best New Children’s Books for Budding Art Lovers</w:t>
            </w:r>
          </w:p>
        </w:tc>
        <w:tc>
          <w:tcPr>
            <w:tcW w:w="3402" w:type="dxa"/>
          </w:tcPr>
          <w:p w14:paraId="0057C06F" w14:textId="77777777" w:rsidR="00522595" w:rsidRPr="00816DEB" w:rsidRDefault="00522595" w:rsidP="007B1B45">
            <w:pPr>
              <w:pStyle w:val="xfeature1head"/>
              <w:shd w:val="clear" w:color="auto" w:fill="auto"/>
              <w:rPr>
                <w:rStyle w:val="xweb"/>
                <w:rFonts w:asciiTheme="minorHAnsi" w:hAnsiTheme="minorHAnsi" w:cstheme="minorHAnsi"/>
                <w:sz w:val="22"/>
              </w:rPr>
            </w:pPr>
            <w:r w:rsidRPr="00816DEB">
              <w:rPr>
                <w:rStyle w:val="xweb"/>
                <w:rFonts w:asciiTheme="minorHAnsi" w:hAnsiTheme="minorHAnsi" w:cstheme="minorHAnsi"/>
                <w:sz w:val="22"/>
              </w:rPr>
              <w:t xml:space="preserve"> A list created in 2017 of children’s books that introduce young children to artists and their art. </w:t>
            </w:r>
          </w:p>
        </w:tc>
        <w:tc>
          <w:tcPr>
            <w:tcW w:w="3402" w:type="dxa"/>
          </w:tcPr>
          <w:p w14:paraId="417E1307" w14:textId="77777777" w:rsidR="00522595" w:rsidRPr="00816DEB" w:rsidRDefault="00522595" w:rsidP="007B1B45">
            <w:pPr>
              <w:pStyle w:val="xfeature1head"/>
              <w:shd w:val="clear" w:color="auto" w:fill="auto"/>
              <w:rPr>
                <w:rFonts w:asciiTheme="minorHAnsi" w:hAnsiTheme="minorHAnsi" w:cstheme="minorHAnsi"/>
                <w:sz w:val="22"/>
              </w:rPr>
            </w:pPr>
            <w:r w:rsidRPr="00816DEB">
              <w:rPr>
                <w:rStyle w:val="xweb"/>
                <w:rFonts w:asciiTheme="minorHAnsi" w:hAnsiTheme="minorHAnsi" w:cstheme="minorHAnsi"/>
                <w:sz w:val="22"/>
              </w:rPr>
              <w:t>https://www.artsy.net/article/artsy-editorial-best-new-childrens-books-budding-art-lovers</w:t>
            </w:r>
          </w:p>
        </w:tc>
      </w:tr>
    </w:tbl>
    <w:p w14:paraId="2CB1C444" w14:textId="77777777" w:rsidR="00522595" w:rsidRDefault="00522595" w:rsidP="00816DEB">
      <w:pPr>
        <w:pStyle w:val="Heading2"/>
      </w:pPr>
      <w:r>
        <w:t>Chapter 11</w:t>
      </w:r>
    </w:p>
    <w:tbl>
      <w:tblPr>
        <w:tblStyle w:val="TableGrid"/>
        <w:tblW w:w="10206" w:type="dxa"/>
        <w:tblLayout w:type="fixed"/>
        <w:tblLook w:val="04A0" w:firstRow="1" w:lastRow="0" w:firstColumn="1" w:lastColumn="0" w:noHBand="0" w:noVBand="1"/>
      </w:tblPr>
      <w:tblGrid>
        <w:gridCol w:w="3402"/>
        <w:gridCol w:w="3402"/>
        <w:gridCol w:w="3402"/>
      </w:tblGrid>
      <w:tr w:rsidR="00522595" w:rsidRPr="00A02239" w14:paraId="60FC7A65" w14:textId="77777777" w:rsidTr="007B1B45">
        <w:tc>
          <w:tcPr>
            <w:tcW w:w="3402" w:type="dxa"/>
          </w:tcPr>
          <w:p w14:paraId="3AC32046"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Art Teacherin’ 101</w:t>
            </w:r>
          </w:p>
        </w:tc>
        <w:tc>
          <w:tcPr>
            <w:tcW w:w="3402" w:type="dxa"/>
          </w:tcPr>
          <w:p w14:paraId="6AB9E06A" w14:textId="6A14E498"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This is the blogspot of Cassie Stephens, a vibrant art teacher whose projects are purposeful as well as engaging. Books and other resources are available from the site. </w:t>
            </w:r>
          </w:p>
        </w:tc>
        <w:tc>
          <w:tcPr>
            <w:tcW w:w="3402" w:type="dxa"/>
          </w:tcPr>
          <w:p w14:paraId="77E32B2E"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https://cassiestephens.blogspot.com/ </w:t>
            </w:r>
          </w:p>
        </w:tc>
      </w:tr>
      <w:tr w:rsidR="00522595" w:rsidRPr="00A02239" w14:paraId="00044EE1" w14:textId="77777777" w:rsidTr="007B1B45">
        <w:tc>
          <w:tcPr>
            <w:tcW w:w="3402" w:type="dxa"/>
          </w:tcPr>
          <w:p w14:paraId="50F06A1A"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Incredible @rt Department</w:t>
            </w:r>
          </w:p>
        </w:tc>
        <w:tc>
          <w:tcPr>
            <w:tcW w:w="3402" w:type="dxa"/>
          </w:tcPr>
          <w:p w14:paraId="3223597D"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 xml:space="preserve"> </w:t>
            </w:r>
            <w:r w:rsidRPr="00816DEB">
              <w:rPr>
                <w:rFonts w:asciiTheme="minorHAnsi" w:hAnsiTheme="minorHAnsi" w:cstheme="minorHAnsi"/>
                <w:sz w:val="22"/>
              </w:rPr>
              <w:t xml:space="preserve">A long-running US site with a range of teaching resources, including lesson plan contributions </w:t>
            </w:r>
            <w:r w:rsidRPr="00816DEB">
              <w:rPr>
                <w:rFonts w:asciiTheme="minorHAnsi" w:hAnsiTheme="minorHAnsi" w:cstheme="minorHAnsi"/>
                <w:sz w:val="22"/>
              </w:rPr>
              <w:lastRenderedPageBreak/>
              <w:t xml:space="preserve">by art teachers. Search by grade level (ages 1–3 and pre-kindy–kindy), medium, subject, artist and so on. </w:t>
            </w:r>
          </w:p>
        </w:tc>
        <w:tc>
          <w:tcPr>
            <w:tcW w:w="3402" w:type="dxa"/>
          </w:tcPr>
          <w:p w14:paraId="112CD56C" w14:textId="77777777" w:rsidR="00522595" w:rsidRPr="00816DEB" w:rsidRDefault="00522595" w:rsidP="007B1B45">
            <w:pPr>
              <w:pStyle w:val="xfurtherreading"/>
              <w:ind w:left="0" w:firstLine="0"/>
              <w:rPr>
                <w:rFonts w:asciiTheme="minorHAnsi" w:hAnsiTheme="minorHAnsi" w:cstheme="minorHAnsi"/>
                <w:sz w:val="22"/>
              </w:rPr>
            </w:pPr>
            <w:hyperlink r:id="rId20" w:history="1">
              <w:r w:rsidRPr="00816DEB">
                <w:rPr>
                  <w:rStyle w:val="Hyperlink"/>
                  <w:rFonts w:asciiTheme="minorHAnsi" w:eastAsiaTheme="majorEastAsia" w:hAnsiTheme="minorHAnsi" w:cstheme="minorHAnsi"/>
                  <w:sz w:val="22"/>
                  <w:lang w:val="en-GB" w:eastAsia="x-none"/>
                </w:rPr>
                <w:t>https://www.incredibleart.com/</w:t>
              </w:r>
            </w:hyperlink>
          </w:p>
        </w:tc>
      </w:tr>
      <w:tr w:rsidR="00522595" w:rsidRPr="00A02239" w14:paraId="1A7EF257" w14:textId="77777777" w:rsidTr="007B1B45">
        <w:tc>
          <w:tcPr>
            <w:tcW w:w="3402" w:type="dxa"/>
          </w:tcPr>
          <w:p w14:paraId="4052BB85"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Susan Striker’s Young at Art</w:t>
            </w:r>
          </w:p>
        </w:tc>
        <w:tc>
          <w:tcPr>
            <w:tcW w:w="3402" w:type="dxa"/>
          </w:tcPr>
          <w:p w14:paraId="40F0B67C" w14:textId="4CAED457" w:rsidR="00522595" w:rsidRPr="00816DEB" w:rsidRDefault="00522595" w:rsidP="007B1B45">
            <w:pPr>
              <w:pStyle w:val="xfurtherreading"/>
              <w:ind w:left="0" w:firstLine="0"/>
              <w:rPr>
                <w:rStyle w:val="xweb"/>
                <w:rFonts w:asciiTheme="minorHAnsi" w:hAnsiTheme="minorHAnsi" w:cstheme="minorHAnsi"/>
                <w:sz w:val="22"/>
              </w:rPr>
            </w:pPr>
            <w:r w:rsidRPr="00816DEB">
              <w:rPr>
                <w:rFonts w:asciiTheme="minorHAnsi" w:hAnsiTheme="minorHAnsi" w:cstheme="minorHAnsi"/>
                <w:sz w:val="22"/>
              </w:rPr>
              <w:t xml:space="preserve">This award-winning primary school art educator has created a series of anti-colouring books. There are examples of drawing challenges that encourage children to imaginatively respond, a blog, curricula and an excellent app. </w:t>
            </w:r>
          </w:p>
        </w:tc>
        <w:tc>
          <w:tcPr>
            <w:tcW w:w="3402" w:type="dxa"/>
          </w:tcPr>
          <w:p w14:paraId="6D957A3A" w14:textId="77777777" w:rsidR="00522595" w:rsidRPr="00816DEB" w:rsidRDefault="00522595" w:rsidP="007B1B45">
            <w:pPr>
              <w:pStyle w:val="xfurtherreading"/>
              <w:ind w:left="0" w:firstLine="0"/>
              <w:rPr>
                <w:rStyle w:val="xweb"/>
                <w:rFonts w:asciiTheme="minorHAnsi" w:hAnsiTheme="minorHAnsi" w:cstheme="minorHAnsi"/>
                <w:sz w:val="22"/>
              </w:rPr>
            </w:pPr>
            <w:hyperlink r:id="rId21" w:history="1">
              <w:r w:rsidRPr="00816DEB">
                <w:rPr>
                  <w:rStyle w:val="Hyperlink"/>
                  <w:rFonts w:asciiTheme="minorHAnsi" w:eastAsiaTheme="majorEastAsia" w:hAnsiTheme="minorHAnsi" w:cstheme="minorHAnsi"/>
                  <w:sz w:val="22"/>
                  <w:lang w:eastAsia="x-none"/>
                </w:rPr>
                <w:t>https://youngatartllcdotcom.wordpress.com</w:t>
              </w:r>
            </w:hyperlink>
          </w:p>
        </w:tc>
      </w:tr>
      <w:tr w:rsidR="00522595" w:rsidRPr="00A02239" w14:paraId="216553A8" w14:textId="77777777" w:rsidTr="007B1B45">
        <w:tc>
          <w:tcPr>
            <w:tcW w:w="3402" w:type="dxa"/>
          </w:tcPr>
          <w:p w14:paraId="1323C368" w14:textId="77777777" w:rsidR="00522595" w:rsidRPr="00CF34B3" w:rsidRDefault="00522595" w:rsidP="007B1B45">
            <w:pPr>
              <w:pStyle w:val="xfurtherreading"/>
              <w:ind w:left="0" w:firstLine="0"/>
              <w:rPr>
                <w:rStyle w:val="xweb"/>
                <w:rFonts w:asciiTheme="minorHAnsi" w:hAnsiTheme="minorHAnsi" w:cstheme="minorHAnsi"/>
                <w:b/>
                <w:bCs/>
                <w:sz w:val="22"/>
              </w:rPr>
            </w:pPr>
            <w:r w:rsidRPr="00CF34B3">
              <w:rPr>
                <w:rStyle w:val="xweb"/>
                <w:rFonts w:asciiTheme="minorHAnsi" w:hAnsiTheme="minorHAnsi" w:cstheme="minorHAnsi"/>
                <w:b/>
                <w:bCs/>
                <w:sz w:val="22"/>
              </w:rPr>
              <w:t>The Best New Children’s Books for Budding Art Lovers</w:t>
            </w:r>
          </w:p>
        </w:tc>
        <w:tc>
          <w:tcPr>
            <w:tcW w:w="3402" w:type="dxa"/>
          </w:tcPr>
          <w:p w14:paraId="5E0C316A" w14:textId="77777777" w:rsidR="00522595" w:rsidRPr="00816DEB" w:rsidRDefault="00522595" w:rsidP="007B1B45">
            <w:pPr>
              <w:pStyle w:val="xfurtherreading"/>
              <w:ind w:left="0" w:firstLine="0"/>
              <w:rPr>
                <w:rStyle w:val="xweb"/>
                <w:rFonts w:asciiTheme="minorHAnsi" w:hAnsiTheme="minorHAnsi" w:cstheme="minorHAnsi"/>
                <w:sz w:val="22"/>
              </w:rPr>
            </w:pPr>
            <w:r w:rsidRPr="00816DEB">
              <w:rPr>
                <w:rStyle w:val="xweb"/>
                <w:rFonts w:asciiTheme="minorHAnsi" w:hAnsiTheme="minorHAnsi" w:cstheme="minorHAnsi"/>
                <w:sz w:val="22"/>
              </w:rPr>
              <w:t xml:space="preserve"> A list created in 2017 of children’s books that introduce young children to artists and their art. </w:t>
            </w:r>
          </w:p>
        </w:tc>
        <w:tc>
          <w:tcPr>
            <w:tcW w:w="3402" w:type="dxa"/>
          </w:tcPr>
          <w:p w14:paraId="14D09809" w14:textId="77777777" w:rsidR="00522595" w:rsidRPr="00816DEB" w:rsidRDefault="00522595" w:rsidP="007B1B45">
            <w:pPr>
              <w:pStyle w:val="xfurtherreading"/>
              <w:ind w:left="0" w:firstLine="0"/>
              <w:rPr>
                <w:rStyle w:val="xweb"/>
                <w:rFonts w:asciiTheme="minorHAnsi" w:hAnsiTheme="minorHAnsi" w:cstheme="minorHAnsi"/>
                <w:sz w:val="22"/>
              </w:rPr>
            </w:pPr>
            <w:hyperlink r:id="rId22" w:history="1">
              <w:r w:rsidRPr="00816DEB">
                <w:rPr>
                  <w:rStyle w:val="Hyperlink"/>
                  <w:rFonts w:asciiTheme="minorHAnsi" w:eastAsiaTheme="majorEastAsia" w:hAnsiTheme="minorHAnsi" w:cstheme="minorHAnsi"/>
                  <w:sz w:val="22"/>
                  <w:lang w:val="en-GB" w:eastAsia="x-none"/>
                </w:rPr>
                <w:t>https://www.artsy.net/article/artsy-editorial-best-new-childrens-books-budding-art-lovers</w:t>
              </w:r>
            </w:hyperlink>
            <w:r w:rsidRPr="00816DEB">
              <w:rPr>
                <w:rStyle w:val="xweb"/>
                <w:rFonts w:asciiTheme="minorHAnsi" w:hAnsiTheme="minorHAnsi" w:cstheme="minorHAnsi"/>
                <w:sz w:val="22"/>
              </w:rPr>
              <w:t xml:space="preserve"> </w:t>
            </w:r>
          </w:p>
        </w:tc>
      </w:tr>
      <w:tr w:rsidR="00522595" w:rsidRPr="00A02239" w14:paraId="2911B210" w14:textId="77777777" w:rsidTr="007B1B45">
        <w:tc>
          <w:tcPr>
            <w:tcW w:w="3402" w:type="dxa"/>
          </w:tcPr>
          <w:p w14:paraId="47472B53" w14:textId="075CED24"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Art Gallery of NSW</w:t>
            </w:r>
          </w:p>
        </w:tc>
        <w:tc>
          <w:tcPr>
            <w:tcW w:w="3402" w:type="dxa"/>
          </w:tcPr>
          <w:p w14:paraId="1055DA15" w14:textId="77777777" w:rsidR="00522595" w:rsidRPr="00816DEB" w:rsidRDefault="00522595" w:rsidP="007B1B45">
            <w:pPr>
              <w:pStyle w:val="xfurtherreading"/>
              <w:ind w:left="0" w:firstLine="0"/>
              <w:rPr>
                <w:rFonts w:asciiTheme="minorHAnsi" w:hAnsiTheme="minorHAnsi" w:cstheme="minorHAnsi"/>
                <w:sz w:val="22"/>
              </w:rPr>
            </w:pPr>
          </w:p>
        </w:tc>
        <w:tc>
          <w:tcPr>
            <w:tcW w:w="3402" w:type="dxa"/>
          </w:tcPr>
          <w:p w14:paraId="489C23AE"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www.artgallery.nsw.gov.au</w:t>
            </w:r>
          </w:p>
        </w:tc>
      </w:tr>
      <w:tr w:rsidR="00522595" w:rsidRPr="00A02239" w14:paraId="5859CA50" w14:textId="77777777" w:rsidTr="007B1B45">
        <w:tc>
          <w:tcPr>
            <w:tcW w:w="3402" w:type="dxa"/>
          </w:tcPr>
          <w:p w14:paraId="26E8E036"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Art Gallery of South Australia</w:t>
            </w:r>
          </w:p>
        </w:tc>
        <w:tc>
          <w:tcPr>
            <w:tcW w:w="3402" w:type="dxa"/>
          </w:tcPr>
          <w:p w14:paraId="4EEE4DA2" w14:textId="77777777" w:rsidR="00522595" w:rsidRPr="00816DEB" w:rsidRDefault="00522595" w:rsidP="007B1B45">
            <w:pPr>
              <w:pStyle w:val="xfurtherreading"/>
              <w:ind w:left="0" w:firstLine="0"/>
              <w:rPr>
                <w:rFonts w:asciiTheme="minorHAnsi" w:hAnsiTheme="minorHAnsi" w:cstheme="minorHAnsi"/>
                <w:sz w:val="22"/>
              </w:rPr>
            </w:pPr>
          </w:p>
        </w:tc>
        <w:tc>
          <w:tcPr>
            <w:tcW w:w="3402" w:type="dxa"/>
          </w:tcPr>
          <w:p w14:paraId="27252DC6"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www.artgallery.sa.gov.au/agsa/home</w:t>
            </w:r>
          </w:p>
        </w:tc>
      </w:tr>
      <w:tr w:rsidR="00522595" w:rsidRPr="00A02239" w14:paraId="0BEEC4CD" w14:textId="77777777" w:rsidTr="007B1B45">
        <w:tc>
          <w:tcPr>
            <w:tcW w:w="3402" w:type="dxa"/>
          </w:tcPr>
          <w:p w14:paraId="07B3408C" w14:textId="130221AC"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Art Gallery of Western Australia</w:t>
            </w:r>
          </w:p>
        </w:tc>
        <w:tc>
          <w:tcPr>
            <w:tcW w:w="3402" w:type="dxa"/>
          </w:tcPr>
          <w:p w14:paraId="02BFFA67" w14:textId="77777777" w:rsidR="00522595" w:rsidRPr="00816DEB" w:rsidRDefault="00522595" w:rsidP="007B1B45">
            <w:pPr>
              <w:pStyle w:val="xfurtherreading"/>
              <w:ind w:left="0" w:firstLine="0"/>
              <w:rPr>
                <w:rFonts w:asciiTheme="minorHAnsi" w:hAnsiTheme="minorHAnsi" w:cstheme="minorHAnsi"/>
                <w:sz w:val="22"/>
              </w:rPr>
            </w:pPr>
          </w:p>
        </w:tc>
        <w:tc>
          <w:tcPr>
            <w:tcW w:w="3402" w:type="dxa"/>
          </w:tcPr>
          <w:p w14:paraId="19F5F618"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https://artgallery.wa.gov.au/</w:t>
            </w:r>
          </w:p>
        </w:tc>
      </w:tr>
      <w:tr w:rsidR="00522595" w:rsidRPr="00A02239" w14:paraId="197635C3" w14:textId="77777777" w:rsidTr="007B1B45">
        <w:tc>
          <w:tcPr>
            <w:tcW w:w="3402" w:type="dxa"/>
          </w:tcPr>
          <w:p w14:paraId="62009AED" w14:textId="53D281AD"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Museum and Art Galleries of the Northern Territory</w:t>
            </w:r>
          </w:p>
        </w:tc>
        <w:tc>
          <w:tcPr>
            <w:tcW w:w="3402" w:type="dxa"/>
          </w:tcPr>
          <w:p w14:paraId="4C44679D" w14:textId="77777777" w:rsidR="00522595" w:rsidRPr="00816DEB" w:rsidRDefault="00522595" w:rsidP="007B1B45">
            <w:pPr>
              <w:pStyle w:val="xfurtherreading"/>
              <w:ind w:left="0" w:firstLine="0"/>
              <w:rPr>
                <w:rFonts w:asciiTheme="minorHAnsi" w:hAnsiTheme="minorHAnsi" w:cstheme="minorHAnsi"/>
                <w:sz w:val="22"/>
              </w:rPr>
            </w:pPr>
          </w:p>
        </w:tc>
        <w:tc>
          <w:tcPr>
            <w:tcW w:w="3402" w:type="dxa"/>
          </w:tcPr>
          <w:p w14:paraId="7747D2FD"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https://www.magnt.net.au/</w:t>
            </w:r>
            <w:r w:rsidRPr="00816DEB">
              <w:rPr>
                <w:rStyle w:val="xweb"/>
                <w:rFonts w:asciiTheme="minorHAnsi" w:hAnsiTheme="minorHAnsi" w:cstheme="minorHAnsi"/>
                <w:sz w:val="22"/>
              </w:rPr>
              <w:t xml:space="preserve"> </w:t>
            </w:r>
          </w:p>
        </w:tc>
      </w:tr>
      <w:tr w:rsidR="00522595" w:rsidRPr="00A02239" w14:paraId="580B57B1" w14:textId="77777777" w:rsidTr="007B1B45">
        <w:tc>
          <w:tcPr>
            <w:tcW w:w="3402" w:type="dxa"/>
          </w:tcPr>
          <w:p w14:paraId="66F94B6F" w14:textId="4DC59A8B"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National Gallery of Victoria</w:t>
            </w:r>
          </w:p>
        </w:tc>
        <w:tc>
          <w:tcPr>
            <w:tcW w:w="3402" w:type="dxa"/>
          </w:tcPr>
          <w:p w14:paraId="04CFDA1D" w14:textId="77777777" w:rsidR="00522595" w:rsidRPr="00816DEB" w:rsidRDefault="00522595" w:rsidP="007B1B45">
            <w:pPr>
              <w:pStyle w:val="xfurtherreading"/>
              <w:ind w:left="0" w:firstLine="0"/>
              <w:rPr>
                <w:rFonts w:asciiTheme="minorHAnsi" w:hAnsiTheme="minorHAnsi" w:cstheme="minorHAnsi"/>
                <w:sz w:val="22"/>
              </w:rPr>
            </w:pPr>
          </w:p>
        </w:tc>
        <w:tc>
          <w:tcPr>
            <w:tcW w:w="3402" w:type="dxa"/>
          </w:tcPr>
          <w:p w14:paraId="34EF3685"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www.ngv.vic.gov.au</w:t>
            </w:r>
          </w:p>
        </w:tc>
      </w:tr>
      <w:tr w:rsidR="00522595" w:rsidRPr="00A02239" w14:paraId="317A6F24" w14:textId="77777777" w:rsidTr="007B1B45">
        <w:tc>
          <w:tcPr>
            <w:tcW w:w="3402" w:type="dxa"/>
          </w:tcPr>
          <w:p w14:paraId="4630172A"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t>
            </w:r>
            <w:r w:rsidRPr="00816DEB">
              <w:rPr>
                <w:rFonts w:asciiTheme="minorHAnsi" w:hAnsiTheme="minorHAnsi" w:cstheme="minorHAnsi"/>
                <w:b/>
                <w:sz w:val="22"/>
              </w:rPr>
              <w:t xml:space="preserve"> Queensland Art Gallery, Gallery of Modern Art</w:t>
            </w:r>
          </w:p>
        </w:tc>
        <w:tc>
          <w:tcPr>
            <w:tcW w:w="3402" w:type="dxa"/>
          </w:tcPr>
          <w:p w14:paraId="3DF57562" w14:textId="77777777" w:rsidR="00522595" w:rsidRPr="00816DEB" w:rsidRDefault="00522595" w:rsidP="007B1B45">
            <w:pPr>
              <w:pStyle w:val="xfurtherreading"/>
              <w:ind w:left="0" w:firstLine="0"/>
              <w:rPr>
                <w:rFonts w:asciiTheme="minorHAnsi" w:hAnsiTheme="minorHAnsi" w:cstheme="minorHAnsi"/>
                <w:sz w:val="22"/>
              </w:rPr>
            </w:pPr>
          </w:p>
        </w:tc>
        <w:tc>
          <w:tcPr>
            <w:tcW w:w="3402" w:type="dxa"/>
          </w:tcPr>
          <w:p w14:paraId="0CA50340"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http://qag.qld.gov.au</w:t>
            </w:r>
          </w:p>
        </w:tc>
      </w:tr>
      <w:tr w:rsidR="00522595" w:rsidRPr="00A02239" w14:paraId="69468499" w14:textId="77777777" w:rsidTr="007B1B45">
        <w:tc>
          <w:tcPr>
            <w:tcW w:w="3402" w:type="dxa"/>
          </w:tcPr>
          <w:p w14:paraId="4106771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t>
            </w:r>
            <w:r w:rsidRPr="00816DEB">
              <w:rPr>
                <w:rFonts w:asciiTheme="minorHAnsi" w:hAnsiTheme="minorHAnsi" w:cstheme="minorHAnsi"/>
                <w:b/>
                <w:sz w:val="22"/>
              </w:rPr>
              <w:t xml:space="preserve"> Tasmanian Museum and Art Gallery</w:t>
            </w:r>
          </w:p>
        </w:tc>
        <w:tc>
          <w:tcPr>
            <w:tcW w:w="3402" w:type="dxa"/>
          </w:tcPr>
          <w:p w14:paraId="3013A458" w14:textId="77777777" w:rsidR="00522595" w:rsidRPr="00816DEB" w:rsidRDefault="00522595" w:rsidP="007B1B45">
            <w:pPr>
              <w:pStyle w:val="xfurtherreading"/>
              <w:ind w:left="0" w:firstLine="0"/>
              <w:rPr>
                <w:rFonts w:asciiTheme="minorHAnsi" w:hAnsiTheme="minorHAnsi" w:cstheme="minorHAnsi"/>
                <w:sz w:val="22"/>
              </w:rPr>
            </w:pPr>
          </w:p>
        </w:tc>
        <w:tc>
          <w:tcPr>
            <w:tcW w:w="3402" w:type="dxa"/>
          </w:tcPr>
          <w:p w14:paraId="7C948886"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www.tmag.tas.gov.au</w:t>
            </w:r>
          </w:p>
        </w:tc>
      </w:tr>
      <w:tr w:rsidR="00522595" w:rsidRPr="00A02239" w14:paraId="5DAE78B1" w14:textId="77777777" w:rsidTr="007B1B45">
        <w:tc>
          <w:tcPr>
            <w:tcW w:w="3402" w:type="dxa"/>
          </w:tcPr>
          <w:p w14:paraId="5159CE9A"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 xml:space="preserve">Museum of Contemporary Art </w:t>
            </w:r>
            <w:r w:rsidRPr="00816DEB">
              <w:rPr>
                <w:rFonts w:asciiTheme="minorHAnsi" w:hAnsiTheme="minorHAnsi" w:cstheme="minorHAnsi"/>
                <w:sz w:val="22"/>
              </w:rPr>
              <w:t xml:space="preserve">(Sydney, Australia): </w:t>
            </w:r>
          </w:p>
        </w:tc>
        <w:tc>
          <w:tcPr>
            <w:tcW w:w="3402" w:type="dxa"/>
          </w:tcPr>
          <w:p w14:paraId="7D57CEC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The gallery’s focus is on the art of today. There are a number of programs for young children, Indigenous workshops and support for teachers.</w:t>
            </w:r>
          </w:p>
        </w:tc>
        <w:tc>
          <w:tcPr>
            <w:tcW w:w="3402" w:type="dxa"/>
          </w:tcPr>
          <w:p w14:paraId="2CA554AF"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www.mca.com.au</w:t>
            </w:r>
          </w:p>
        </w:tc>
      </w:tr>
      <w:tr w:rsidR="00522595" w:rsidRPr="00A02239" w14:paraId="4F70A4F3" w14:textId="77777777" w:rsidTr="007B1B45">
        <w:tc>
          <w:tcPr>
            <w:tcW w:w="3402" w:type="dxa"/>
          </w:tcPr>
          <w:p w14:paraId="09590435" w14:textId="5A9CB54D"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National Gallery of Australia</w:t>
            </w:r>
            <w:r w:rsidRPr="00816DEB">
              <w:rPr>
                <w:rFonts w:asciiTheme="minorHAnsi" w:hAnsiTheme="minorHAnsi" w:cstheme="minorHAnsi"/>
                <w:sz w:val="22"/>
              </w:rPr>
              <w:t xml:space="preserve"> (Canberra, Australia)</w:t>
            </w:r>
          </w:p>
        </w:tc>
        <w:tc>
          <w:tcPr>
            <w:tcW w:w="3402" w:type="dxa"/>
          </w:tcPr>
          <w:p w14:paraId="370319EE" w14:textId="29D8354A"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International collection with a major collection of Australian art </w:t>
            </w:r>
            <w:r w:rsidRPr="00816DEB">
              <w:rPr>
                <w:rFonts w:asciiTheme="minorHAnsi" w:hAnsiTheme="minorHAnsi" w:cstheme="minorHAnsi"/>
                <w:sz w:val="22"/>
              </w:rPr>
              <w:lastRenderedPageBreak/>
              <w:t>including representation of Aboriginal art</w:t>
            </w:r>
            <w:r w:rsidR="0075150C">
              <w:rPr>
                <w:rFonts w:asciiTheme="minorHAnsi" w:hAnsiTheme="minorHAnsi" w:cstheme="minorHAnsi"/>
                <w:sz w:val="22"/>
              </w:rPr>
              <w:t>.</w:t>
            </w:r>
          </w:p>
        </w:tc>
        <w:tc>
          <w:tcPr>
            <w:tcW w:w="3402" w:type="dxa"/>
          </w:tcPr>
          <w:p w14:paraId="0D068D8A"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lastRenderedPageBreak/>
              <w:t>http://nga.gov.au/</w:t>
            </w:r>
          </w:p>
        </w:tc>
      </w:tr>
      <w:tr w:rsidR="00522595" w:rsidRPr="00A02239" w14:paraId="1DAB64FB" w14:textId="77777777" w:rsidTr="007B1B45">
        <w:tc>
          <w:tcPr>
            <w:tcW w:w="3402" w:type="dxa"/>
          </w:tcPr>
          <w:p w14:paraId="2F74D280" w14:textId="726DDC5B"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Auckland War Memorial Museum</w:t>
            </w:r>
          </w:p>
        </w:tc>
        <w:tc>
          <w:tcPr>
            <w:tcW w:w="3402" w:type="dxa"/>
          </w:tcPr>
          <w:p w14:paraId="2FBC3245"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One of the most significant Māori and Pacific collections in the world.</w:t>
            </w:r>
          </w:p>
        </w:tc>
        <w:tc>
          <w:tcPr>
            <w:tcW w:w="3402" w:type="dxa"/>
          </w:tcPr>
          <w:p w14:paraId="61E15CA1"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www.aucklandmuseum.com</w:t>
            </w:r>
          </w:p>
        </w:tc>
      </w:tr>
      <w:tr w:rsidR="00522595" w:rsidRPr="00A02239" w14:paraId="2C9F80A3" w14:textId="77777777" w:rsidTr="007B1B45">
        <w:tc>
          <w:tcPr>
            <w:tcW w:w="3402" w:type="dxa"/>
          </w:tcPr>
          <w:p w14:paraId="534DB884" w14:textId="7B31824C"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Te Papa Tongarewa Museum of New Zealand</w:t>
            </w:r>
          </w:p>
        </w:tc>
        <w:tc>
          <w:tcPr>
            <w:tcW w:w="3402" w:type="dxa"/>
          </w:tcPr>
          <w:p w14:paraId="67AC76CB"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New Zealand’s national museum.</w:t>
            </w:r>
          </w:p>
        </w:tc>
        <w:tc>
          <w:tcPr>
            <w:tcW w:w="3402" w:type="dxa"/>
          </w:tcPr>
          <w:p w14:paraId="5E563797"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http://tepapa.govt.nz/pages/default.aspx</w:t>
            </w:r>
          </w:p>
        </w:tc>
      </w:tr>
      <w:tr w:rsidR="00522595" w:rsidRPr="00A02239" w14:paraId="3DDBB6C3" w14:textId="77777777" w:rsidTr="007B1B45">
        <w:tc>
          <w:tcPr>
            <w:tcW w:w="3402" w:type="dxa"/>
          </w:tcPr>
          <w:p w14:paraId="7E16AC73"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ArtCyclopedia</w:t>
            </w:r>
            <w:r w:rsidRPr="00816DEB">
              <w:rPr>
                <w:rFonts w:asciiTheme="minorHAnsi" w:hAnsiTheme="minorHAnsi" w:cstheme="minorHAnsi"/>
                <w:sz w:val="22"/>
              </w:rPr>
              <w:t xml:space="preserve">: </w:t>
            </w:r>
          </w:p>
        </w:tc>
        <w:tc>
          <w:tcPr>
            <w:tcW w:w="3402" w:type="dxa"/>
          </w:tcPr>
          <w:p w14:paraId="46E2C3AB"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A searchable guide to the great art museums and artists of the world.</w:t>
            </w:r>
          </w:p>
        </w:tc>
        <w:tc>
          <w:tcPr>
            <w:tcW w:w="3402" w:type="dxa"/>
          </w:tcPr>
          <w:p w14:paraId="047955C2"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www.artcyclopedia.com/museums-int.html</w:t>
            </w:r>
          </w:p>
        </w:tc>
      </w:tr>
      <w:tr w:rsidR="00522595" w:rsidRPr="00A02239" w14:paraId="2FE54AC3" w14:textId="77777777" w:rsidTr="007B1B45">
        <w:tc>
          <w:tcPr>
            <w:tcW w:w="3402" w:type="dxa"/>
          </w:tcPr>
          <w:p w14:paraId="30FF3507" w14:textId="54E99973"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British Museum</w:t>
            </w:r>
          </w:p>
        </w:tc>
        <w:tc>
          <w:tcPr>
            <w:tcW w:w="3402" w:type="dxa"/>
          </w:tcPr>
          <w:p w14:paraId="49A20D62" w14:textId="26D7728C" w:rsidR="00522595" w:rsidRPr="00816DEB" w:rsidRDefault="00745DC0" w:rsidP="007B1B45">
            <w:pPr>
              <w:pStyle w:val="xfurtherreading"/>
              <w:ind w:left="0" w:firstLine="0"/>
              <w:rPr>
                <w:rFonts w:asciiTheme="minorHAnsi" w:hAnsiTheme="minorHAnsi" w:cstheme="minorHAnsi"/>
                <w:sz w:val="22"/>
              </w:rPr>
            </w:pPr>
            <w:r>
              <w:rPr>
                <w:rFonts w:asciiTheme="minorHAnsi" w:hAnsiTheme="minorHAnsi" w:cstheme="minorHAnsi"/>
                <w:sz w:val="22"/>
              </w:rPr>
              <w:t>The museum h</w:t>
            </w:r>
            <w:r w:rsidR="00522595" w:rsidRPr="00816DEB">
              <w:rPr>
                <w:rFonts w:asciiTheme="minorHAnsi" w:hAnsiTheme="minorHAnsi" w:cstheme="minorHAnsi"/>
                <w:sz w:val="22"/>
              </w:rPr>
              <w:t xml:space="preserve">ouses a huge collection of world art and artefacts. The database can be searched online. Curator’s Notes provide some background. </w:t>
            </w:r>
          </w:p>
        </w:tc>
        <w:tc>
          <w:tcPr>
            <w:tcW w:w="3402" w:type="dxa"/>
          </w:tcPr>
          <w:p w14:paraId="68E83926"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www.britishmuseum.org</w:t>
            </w:r>
          </w:p>
        </w:tc>
      </w:tr>
      <w:tr w:rsidR="00522595" w:rsidRPr="00A02239" w14:paraId="55720B38" w14:textId="77777777" w:rsidTr="007B1B45">
        <w:tc>
          <w:tcPr>
            <w:tcW w:w="3402" w:type="dxa"/>
          </w:tcPr>
          <w:p w14:paraId="0A71DA28" w14:textId="20B0AD3E"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Kyoto National Museum</w:t>
            </w:r>
            <w:r w:rsidRPr="00816DEB">
              <w:rPr>
                <w:rFonts w:asciiTheme="minorHAnsi" w:hAnsiTheme="minorHAnsi" w:cstheme="minorHAnsi"/>
                <w:sz w:val="22"/>
              </w:rPr>
              <w:t xml:space="preserve"> (Japan) </w:t>
            </w:r>
          </w:p>
        </w:tc>
        <w:tc>
          <w:tcPr>
            <w:tcW w:w="3402" w:type="dxa"/>
          </w:tcPr>
          <w:p w14:paraId="4CCAF6AA"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The main collection is of Japanese traditional arts that includes short background accounts of the featured artefacts. </w:t>
            </w:r>
          </w:p>
        </w:tc>
        <w:tc>
          <w:tcPr>
            <w:tcW w:w="3402" w:type="dxa"/>
          </w:tcPr>
          <w:p w14:paraId="2165B233"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www.kyohaku.go.jp/eng/index.html</w:t>
            </w:r>
          </w:p>
        </w:tc>
      </w:tr>
      <w:tr w:rsidR="00522595" w:rsidRPr="00A02239" w14:paraId="491DD2E7" w14:textId="77777777" w:rsidTr="007B1B45">
        <w:tc>
          <w:tcPr>
            <w:tcW w:w="3402" w:type="dxa"/>
          </w:tcPr>
          <w:p w14:paraId="13254222" w14:textId="6403A31A"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Louvre Museum</w:t>
            </w:r>
            <w:r w:rsidRPr="00816DEB">
              <w:rPr>
                <w:rFonts w:asciiTheme="minorHAnsi" w:hAnsiTheme="minorHAnsi" w:cstheme="minorHAnsi"/>
                <w:sz w:val="22"/>
              </w:rPr>
              <w:t xml:space="preserve"> (Paris, France)</w:t>
            </w:r>
          </w:p>
        </w:tc>
        <w:tc>
          <w:tcPr>
            <w:tcW w:w="3402" w:type="dxa"/>
          </w:tcPr>
          <w:p w14:paraId="1766BD37"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is one of the great museums of the world. Under the ‘Learning About Art’ tab are useful resources.</w:t>
            </w:r>
          </w:p>
        </w:tc>
        <w:tc>
          <w:tcPr>
            <w:tcW w:w="3402" w:type="dxa"/>
          </w:tcPr>
          <w:p w14:paraId="5B75968F"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www.louvre.fr/en</w:t>
            </w:r>
          </w:p>
        </w:tc>
      </w:tr>
      <w:tr w:rsidR="00522595" w:rsidRPr="00A02239" w14:paraId="626A482F" w14:textId="77777777" w:rsidTr="007B1B45">
        <w:tc>
          <w:tcPr>
            <w:tcW w:w="3402" w:type="dxa"/>
          </w:tcPr>
          <w:p w14:paraId="1830B16D" w14:textId="3FF29D9B"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National Palace Museum</w:t>
            </w:r>
            <w:r w:rsidRPr="00816DEB">
              <w:rPr>
                <w:rFonts w:asciiTheme="minorHAnsi" w:hAnsiTheme="minorHAnsi" w:cstheme="minorHAnsi"/>
                <w:sz w:val="22"/>
              </w:rPr>
              <w:t xml:space="preserve"> (Taipei, Taiwan)</w:t>
            </w:r>
          </w:p>
        </w:tc>
        <w:tc>
          <w:tcPr>
            <w:tcW w:w="3402" w:type="dxa"/>
          </w:tcPr>
          <w:p w14:paraId="1F135D58"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is the national arts museum of the Republic of China. It has the world’s largest collection of Chinese artworks and artefacts.</w:t>
            </w:r>
          </w:p>
        </w:tc>
        <w:tc>
          <w:tcPr>
            <w:tcW w:w="3402" w:type="dxa"/>
          </w:tcPr>
          <w:p w14:paraId="44F0BC08"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www.npm.gov.tw/en</w:t>
            </w:r>
          </w:p>
        </w:tc>
      </w:tr>
      <w:tr w:rsidR="00522595" w:rsidRPr="00A02239" w14:paraId="6961AF15" w14:textId="77777777" w:rsidTr="007B1B45">
        <w:tc>
          <w:tcPr>
            <w:tcW w:w="3402" w:type="dxa"/>
          </w:tcPr>
          <w:p w14:paraId="226025A4" w14:textId="47A616D3"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Online Museum Resources on Asian Art (OMuRAA)</w:t>
            </w:r>
          </w:p>
        </w:tc>
        <w:tc>
          <w:tcPr>
            <w:tcW w:w="3402" w:type="dxa"/>
          </w:tcPr>
          <w:p w14:paraId="5D90D400"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is a good site to begin researching the art of different Asian countries. It can be searched by topics for teaching.</w:t>
            </w:r>
          </w:p>
        </w:tc>
        <w:tc>
          <w:tcPr>
            <w:tcW w:w="3402" w:type="dxa"/>
          </w:tcPr>
          <w:p w14:paraId="1821F286"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http://afemuseums.easia.columbia.edu/cgi-bin/museums/search.cgi</w:t>
            </w:r>
          </w:p>
        </w:tc>
      </w:tr>
      <w:tr w:rsidR="00522595" w:rsidRPr="00A02239" w14:paraId="01025B3B" w14:textId="77777777" w:rsidTr="007B1B45">
        <w:tc>
          <w:tcPr>
            <w:tcW w:w="3402" w:type="dxa"/>
          </w:tcPr>
          <w:p w14:paraId="63869F81" w14:textId="5B556D1F"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Quai Branly Museum (MQB)</w:t>
            </w:r>
            <w:r w:rsidRPr="00816DEB">
              <w:rPr>
                <w:rFonts w:asciiTheme="minorHAnsi" w:hAnsiTheme="minorHAnsi" w:cstheme="minorHAnsi"/>
                <w:sz w:val="22"/>
              </w:rPr>
              <w:t xml:space="preserve"> (Paris, France)</w:t>
            </w:r>
          </w:p>
        </w:tc>
        <w:tc>
          <w:tcPr>
            <w:tcW w:w="3402" w:type="dxa"/>
          </w:tcPr>
          <w:p w14:paraId="3EA200C3"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Devoted to the artworks of Indigenous cultures and civilisations, this museum’s website is comprehensive and informative.</w:t>
            </w:r>
          </w:p>
        </w:tc>
        <w:tc>
          <w:tcPr>
            <w:tcW w:w="3402" w:type="dxa"/>
          </w:tcPr>
          <w:p w14:paraId="68041E11"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www.quaibranly.fr</w:t>
            </w:r>
          </w:p>
        </w:tc>
      </w:tr>
      <w:tr w:rsidR="00522595" w:rsidRPr="00A02239" w14:paraId="058C8E16" w14:textId="77777777" w:rsidTr="007B1B45">
        <w:tc>
          <w:tcPr>
            <w:tcW w:w="3402" w:type="dxa"/>
          </w:tcPr>
          <w:p w14:paraId="52728CDF" w14:textId="23AEF0AC"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lastRenderedPageBreak/>
              <w:t xml:space="preserve">Solomon R. Guggenheim Museum </w:t>
            </w:r>
            <w:r w:rsidRPr="00816DEB">
              <w:rPr>
                <w:rFonts w:asciiTheme="minorHAnsi" w:hAnsiTheme="minorHAnsi" w:cstheme="minorHAnsi"/>
                <w:bCs/>
                <w:sz w:val="22"/>
              </w:rPr>
              <w:t>(New York, US)</w:t>
            </w:r>
          </w:p>
        </w:tc>
        <w:tc>
          <w:tcPr>
            <w:tcW w:w="3402" w:type="dxa"/>
          </w:tcPr>
          <w:p w14:paraId="0F9327D3"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This art museum has compiled a range of online resources for teachers based on children’s exploration of artworks.</w:t>
            </w:r>
          </w:p>
        </w:tc>
        <w:tc>
          <w:tcPr>
            <w:tcW w:w="3402" w:type="dxa"/>
          </w:tcPr>
          <w:p w14:paraId="1B6B7C4E"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https://www.guggenheim.org/</w:t>
            </w:r>
          </w:p>
        </w:tc>
      </w:tr>
      <w:tr w:rsidR="00522595" w:rsidRPr="00A02239" w14:paraId="00CF0876" w14:textId="77777777" w:rsidTr="007B1B45">
        <w:tc>
          <w:tcPr>
            <w:tcW w:w="3402" w:type="dxa"/>
          </w:tcPr>
          <w:p w14:paraId="7C339BFC" w14:textId="6B4A016A"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b/>
                <w:sz w:val="22"/>
              </w:rPr>
              <w:t xml:space="preserve">Vatican Museum </w:t>
            </w:r>
            <w:r w:rsidRPr="00816DEB">
              <w:rPr>
                <w:rFonts w:asciiTheme="minorHAnsi" w:hAnsiTheme="minorHAnsi" w:cstheme="minorHAnsi"/>
                <w:bCs/>
                <w:sz w:val="22"/>
              </w:rPr>
              <w:t>(Vatican City, Italy)</w:t>
            </w:r>
          </w:p>
        </w:tc>
        <w:tc>
          <w:tcPr>
            <w:tcW w:w="3402" w:type="dxa"/>
          </w:tcPr>
          <w:p w14:paraId="62F40303"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One of the great museums of the world. Use the ‘Masterpieces’ link to view different collections.</w:t>
            </w:r>
          </w:p>
        </w:tc>
        <w:tc>
          <w:tcPr>
            <w:tcW w:w="3402" w:type="dxa"/>
          </w:tcPr>
          <w:p w14:paraId="46247CA8" w14:textId="77777777" w:rsidR="00522595" w:rsidRPr="00816DEB" w:rsidRDefault="00522595" w:rsidP="007B1B45">
            <w:pPr>
              <w:pStyle w:val="xfurtherreading"/>
              <w:ind w:left="0" w:firstLine="0"/>
              <w:rPr>
                <w:rFonts w:asciiTheme="minorHAnsi" w:hAnsiTheme="minorHAnsi" w:cstheme="minorHAnsi"/>
                <w:sz w:val="22"/>
              </w:rPr>
            </w:pPr>
            <w:r w:rsidRPr="00816DEB">
              <w:rPr>
                <w:rStyle w:val="xweb"/>
                <w:rFonts w:asciiTheme="minorHAnsi" w:hAnsiTheme="minorHAnsi" w:cstheme="minorHAnsi"/>
                <w:sz w:val="22"/>
              </w:rPr>
              <w:t>http://mv.vatican.va/3_EN/pages/MV_Home.html</w:t>
            </w:r>
          </w:p>
        </w:tc>
      </w:tr>
    </w:tbl>
    <w:p w14:paraId="218438A9" w14:textId="77777777" w:rsidR="00522595" w:rsidRDefault="00522595" w:rsidP="00816DEB">
      <w:pPr>
        <w:pStyle w:val="Heading2"/>
      </w:pPr>
      <w:r>
        <w:t>Chapter 12</w:t>
      </w:r>
    </w:p>
    <w:p w14:paraId="6B5A493F" w14:textId="77777777" w:rsidR="00816DEB" w:rsidRDefault="00816DEB" w:rsidP="00522595">
      <w:pPr>
        <w:pStyle w:val="xfurtherreadinghead"/>
      </w:pPr>
    </w:p>
    <w:p w14:paraId="687E8229" w14:textId="0ED0625D" w:rsidR="00522595" w:rsidRDefault="00522595" w:rsidP="00816DEB">
      <w:pPr>
        <w:pStyle w:val="Heading2"/>
      </w:pPr>
      <w:r>
        <w:t>Chapter 13</w:t>
      </w:r>
    </w:p>
    <w:tbl>
      <w:tblPr>
        <w:tblStyle w:val="TableGrid"/>
        <w:tblW w:w="10206" w:type="dxa"/>
        <w:tblLayout w:type="fixed"/>
        <w:tblLook w:val="04A0" w:firstRow="1" w:lastRow="0" w:firstColumn="1" w:lastColumn="0" w:noHBand="0" w:noVBand="1"/>
      </w:tblPr>
      <w:tblGrid>
        <w:gridCol w:w="3402"/>
        <w:gridCol w:w="3402"/>
        <w:gridCol w:w="3402"/>
      </w:tblGrid>
      <w:tr w:rsidR="00522595" w:rsidRPr="00F41CD8" w14:paraId="1E5D06A0" w14:textId="77777777" w:rsidTr="007B1B45">
        <w:tc>
          <w:tcPr>
            <w:tcW w:w="3402" w:type="dxa"/>
          </w:tcPr>
          <w:p w14:paraId="58545145"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Child’s Play Music</w:t>
            </w:r>
          </w:p>
        </w:tc>
        <w:tc>
          <w:tcPr>
            <w:tcW w:w="3402" w:type="dxa"/>
          </w:tcPr>
          <w:p w14:paraId="35BEBBA7"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 Alec Duncan designs and presents music incursions for early childhood centres and schools. The videos exemplify early childhood best practice for arts learning experiences. </w:t>
            </w:r>
          </w:p>
        </w:tc>
        <w:tc>
          <w:tcPr>
            <w:tcW w:w="3402" w:type="dxa"/>
          </w:tcPr>
          <w:p w14:paraId="7131CB9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https://childsplaymusic.com.au</w:t>
            </w:r>
          </w:p>
        </w:tc>
      </w:tr>
      <w:tr w:rsidR="00522595" w:rsidRPr="00F41CD8" w14:paraId="1B115172" w14:textId="77777777" w:rsidTr="007B1B45">
        <w:tc>
          <w:tcPr>
            <w:tcW w:w="3402" w:type="dxa"/>
          </w:tcPr>
          <w:p w14:paraId="71D3F1C7"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Early Childhood Australia</w:t>
            </w:r>
          </w:p>
        </w:tc>
        <w:tc>
          <w:tcPr>
            <w:tcW w:w="3402" w:type="dxa"/>
          </w:tcPr>
          <w:p w14:paraId="6AEF4E56"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 Early Childhood Australia is a national, professional organisation that champions educational quality and care. Their </w:t>
            </w:r>
            <w:r w:rsidRPr="00816DEB">
              <w:rPr>
                <w:rFonts w:asciiTheme="minorHAnsi" w:hAnsiTheme="minorHAnsi" w:cstheme="minorHAnsi"/>
                <w:i/>
                <w:sz w:val="22"/>
              </w:rPr>
              <w:t>ECA Voice Newsletter</w:t>
            </w:r>
            <w:r w:rsidRPr="00816DEB">
              <w:rPr>
                <w:rFonts w:asciiTheme="minorHAnsi" w:hAnsiTheme="minorHAnsi" w:cstheme="minorHAnsi"/>
                <w:sz w:val="22"/>
              </w:rPr>
              <w:t xml:space="preserve"> is a quarterly national publication. Use the search engine to locate specific topics such as ‘pedagogy’, ‘intentional teaching’. </w:t>
            </w:r>
          </w:p>
        </w:tc>
        <w:tc>
          <w:tcPr>
            <w:tcW w:w="3402" w:type="dxa"/>
          </w:tcPr>
          <w:p w14:paraId="799D1A92"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www.earlychildhoodaustralia.org.au</w:t>
            </w:r>
          </w:p>
        </w:tc>
      </w:tr>
      <w:tr w:rsidR="00522595" w14:paraId="6CEF6CAA" w14:textId="77777777" w:rsidTr="007B1B45">
        <w:tc>
          <w:tcPr>
            <w:tcW w:w="3402" w:type="dxa"/>
          </w:tcPr>
          <w:p w14:paraId="026E4661" w14:textId="77777777" w:rsidR="00522595" w:rsidRPr="00816DEB" w:rsidRDefault="00522595" w:rsidP="007B1B45">
            <w:pPr>
              <w:pStyle w:val="xfurtherreading"/>
              <w:ind w:left="0" w:firstLine="0"/>
              <w:rPr>
                <w:rFonts w:asciiTheme="minorHAnsi" w:hAnsiTheme="minorHAnsi" w:cstheme="minorHAnsi"/>
                <w:b/>
                <w:sz w:val="22"/>
              </w:rPr>
            </w:pPr>
            <w:r w:rsidRPr="00816DEB">
              <w:rPr>
                <w:rFonts w:asciiTheme="minorHAnsi" w:hAnsiTheme="minorHAnsi" w:cstheme="minorHAnsi"/>
                <w:b/>
                <w:sz w:val="22"/>
              </w:rPr>
              <w:t>Reggio Inspired Early Childhood Art</w:t>
            </w:r>
          </w:p>
        </w:tc>
        <w:tc>
          <w:tcPr>
            <w:tcW w:w="3402" w:type="dxa"/>
          </w:tcPr>
          <w:p w14:paraId="5B8EA10C"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 xml:space="preserve"> This YouTube link will take you to a series of videos that explain and demonstrate the work of the Atelier (art studio) in Reggio Emilia early learning centres. </w:t>
            </w:r>
          </w:p>
        </w:tc>
        <w:tc>
          <w:tcPr>
            <w:tcW w:w="3402" w:type="dxa"/>
          </w:tcPr>
          <w:p w14:paraId="09C530D7" w14:textId="77777777" w:rsidR="00522595" w:rsidRPr="00816DEB" w:rsidRDefault="00522595" w:rsidP="007B1B45">
            <w:pPr>
              <w:pStyle w:val="xfurtherreading"/>
              <w:ind w:left="0" w:firstLine="0"/>
              <w:rPr>
                <w:rFonts w:asciiTheme="minorHAnsi" w:hAnsiTheme="minorHAnsi" w:cstheme="minorHAnsi"/>
                <w:sz w:val="22"/>
              </w:rPr>
            </w:pPr>
            <w:r w:rsidRPr="00816DEB">
              <w:rPr>
                <w:rFonts w:asciiTheme="minorHAnsi" w:hAnsiTheme="minorHAnsi" w:cstheme="minorHAnsi"/>
                <w:sz w:val="22"/>
              </w:rPr>
              <w:t>www.youtube.com/watch?v=tCCE_Szo2tQ</w:t>
            </w:r>
          </w:p>
        </w:tc>
      </w:tr>
    </w:tbl>
    <w:p w14:paraId="38289751" w14:textId="77777777" w:rsidR="00522595" w:rsidRDefault="00522595" w:rsidP="00816DEB">
      <w:pPr>
        <w:pStyle w:val="Heading2"/>
      </w:pPr>
      <w:r>
        <w:lastRenderedPageBreak/>
        <w:t>Chapter 14</w:t>
      </w:r>
    </w:p>
    <w:tbl>
      <w:tblPr>
        <w:tblStyle w:val="TableGrid"/>
        <w:tblW w:w="10206" w:type="dxa"/>
        <w:tblLayout w:type="fixed"/>
        <w:tblLook w:val="04A0" w:firstRow="1" w:lastRow="0" w:firstColumn="1" w:lastColumn="0" w:noHBand="0" w:noVBand="1"/>
      </w:tblPr>
      <w:tblGrid>
        <w:gridCol w:w="3402"/>
        <w:gridCol w:w="3402"/>
        <w:gridCol w:w="3402"/>
      </w:tblGrid>
      <w:tr w:rsidR="00522595" w14:paraId="14276106" w14:textId="77777777" w:rsidTr="007B1B45">
        <w:tc>
          <w:tcPr>
            <w:tcW w:w="3402" w:type="dxa"/>
            <w:tcBorders>
              <w:top w:val="single" w:sz="4" w:space="0" w:color="auto"/>
              <w:left w:val="single" w:sz="4" w:space="0" w:color="auto"/>
              <w:bottom w:val="single" w:sz="4" w:space="0" w:color="auto"/>
              <w:right w:val="single" w:sz="4" w:space="0" w:color="auto"/>
            </w:tcBorders>
            <w:hideMark/>
          </w:tcPr>
          <w:p w14:paraId="0841C516" w14:textId="77777777" w:rsidR="00522595" w:rsidRPr="00816DEB" w:rsidRDefault="00522595" w:rsidP="007B1B45">
            <w:pPr>
              <w:pStyle w:val="xfurtherreading"/>
              <w:ind w:left="0" w:firstLine="0"/>
              <w:rPr>
                <w:rStyle w:val="Notetodesigner"/>
                <w:rFonts w:asciiTheme="minorHAnsi" w:hAnsiTheme="minorHAnsi" w:cstheme="minorHAnsi"/>
                <w:color w:val="000000" w:themeColor="text1"/>
                <w:sz w:val="22"/>
              </w:rPr>
            </w:pPr>
            <w:r w:rsidRPr="00816DEB">
              <w:rPr>
                <w:rStyle w:val="Notetodesigner"/>
                <w:rFonts w:asciiTheme="minorHAnsi" w:hAnsiTheme="minorHAnsi" w:cstheme="minorHAnsi"/>
                <w:color w:val="000000" w:themeColor="text1"/>
                <w:sz w:val="22"/>
              </w:rPr>
              <w:t>Focused Observations</w:t>
            </w:r>
          </w:p>
        </w:tc>
        <w:tc>
          <w:tcPr>
            <w:tcW w:w="3402" w:type="dxa"/>
            <w:tcBorders>
              <w:top w:val="single" w:sz="4" w:space="0" w:color="auto"/>
              <w:left w:val="single" w:sz="4" w:space="0" w:color="auto"/>
              <w:bottom w:val="single" w:sz="4" w:space="0" w:color="auto"/>
              <w:right w:val="single" w:sz="4" w:space="0" w:color="auto"/>
            </w:tcBorders>
            <w:hideMark/>
          </w:tcPr>
          <w:p w14:paraId="5E329B7B"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Style w:val="Notetodesigner"/>
                <w:rFonts w:asciiTheme="minorHAnsi" w:hAnsiTheme="minorHAnsi" w:cstheme="minorHAnsi"/>
                <w:color w:val="000000" w:themeColor="text1"/>
                <w:sz w:val="22"/>
              </w:rPr>
              <w:t xml:space="preserve"> </w:t>
            </w:r>
            <w:r w:rsidRPr="00816DEB">
              <w:rPr>
                <w:rFonts w:asciiTheme="minorHAnsi" w:hAnsiTheme="minorHAnsi" w:cstheme="minorHAnsi"/>
                <w:color w:val="000000" w:themeColor="text1"/>
                <w:sz w:val="22"/>
                <w:lang w:eastAsia="en-US"/>
              </w:rPr>
              <w:t xml:space="preserve">In this video, four children are playing with funnels and containers in the ‘sand’ tray. A useful resource to become familiar with the observation process. </w:t>
            </w:r>
          </w:p>
        </w:tc>
        <w:tc>
          <w:tcPr>
            <w:tcW w:w="3402" w:type="dxa"/>
            <w:tcBorders>
              <w:top w:val="single" w:sz="4" w:space="0" w:color="auto"/>
              <w:left w:val="single" w:sz="4" w:space="0" w:color="auto"/>
              <w:bottom w:val="single" w:sz="4" w:space="0" w:color="auto"/>
              <w:right w:val="single" w:sz="4" w:space="0" w:color="auto"/>
            </w:tcBorders>
            <w:hideMark/>
          </w:tcPr>
          <w:p w14:paraId="5683AA41" w14:textId="77777777" w:rsidR="00522595" w:rsidRPr="00816DEB" w:rsidRDefault="00522595" w:rsidP="007B1B45">
            <w:pPr>
              <w:pStyle w:val="xfurtherreading"/>
              <w:ind w:left="0" w:firstLine="0"/>
              <w:rPr>
                <w:rFonts w:asciiTheme="minorHAnsi" w:hAnsiTheme="minorHAnsi" w:cstheme="minorHAnsi"/>
                <w:color w:val="000000" w:themeColor="text1"/>
                <w:sz w:val="22"/>
                <w:lang w:eastAsia="en-US"/>
              </w:rPr>
            </w:pPr>
            <w:r w:rsidRPr="00816DEB">
              <w:rPr>
                <w:rFonts w:asciiTheme="minorHAnsi" w:hAnsiTheme="minorHAnsi" w:cstheme="minorHAnsi"/>
                <w:sz w:val="22"/>
                <w:lang w:eastAsia="en-US"/>
              </w:rPr>
              <w:t>www.youtube.com/watch?v=fdZJiWnxhg0</w:t>
            </w:r>
          </w:p>
        </w:tc>
      </w:tr>
      <w:tr w:rsidR="00522595" w14:paraId="4F66FAAB" w14:textId="77777777" w:rsidTr="007B1B45">
        <w:tc>
          <w:tcPr>
            <w:tcW w:w="3402" w:type="dxa"/>
            <w:tcBorders>
              <w:top w:val="single" w:sz="4" w:space="0" w:color="auto"/>
              <w:left w:val="single" w:sz="4" w:space="0" w:color="auto"/>
              <w:bottom w:val="single" w:sz="4" w:space="0" w:color="auto"/>
              <w:right w:val="single" w:sz="4" w:space="0" w:color="auto"/>
            </w:tcBorders>
            <w:hideMark/>
          </w:tcPr>
          <w:p w14:paraId="45C1DBC0" w14:textId="5A46DAAD" w:rsidR="00522595" w:rsidRPr="00816DEB" w:rsidRDefault="00522595" w:rsidP="007B1B45">
            <w:pPr>
              <w:pStyle w:val="xfurtherreading"/>
              <w:ind w:left="0" w:firstLine="0"/>
              <w:rPr>
                <w:rStyle w:val="Notetodesigner"/>
                <w:rFonts w:asciiTheme="minorHAnsi" w:hAnsiTheme="minorHAnsi" w:cstheme="minorHAnsi"/>
                <w:color w:val="000000" w:themeColor="text1"/>
                <w:sz w:val="22"/>
              </w:rPr>
            </w:pPr>
            <w:r w:rsidRPr="00816DEB">
              <w:rPr>
                <w:rStyle w:val="Notetodesigner"/>
                <w:rFonts w:asciiTheme="minorHAnsi" w:hAnsiTheme="minorHAnsi" w:cstheme="minorHAnsi"/>
                <w:color w:val="000000" w:themeColor="text1"/>
                <w:sz w:val="22"/>
              </w:rPr>
              <w:t>Monitoring Early Progress</w:t>
            </w:r>
          </w:p>
        </w:tc>
        <w:tc>
          <w:tcPr>
            <w:tcW w:w="3402" w:type="dxa"/>
            <w:tcBorders>
              <w:top w:val="single" w:sz="4" w:space="0" w:color="auto"/>
              <w:left w:val="single" w:sz="4" w:space="0" w:color="auto"/>
              <w:bottom w:val="single" w:sz="4" w:space="0" w:color="auto"/>
              <w:right w:val="single" w:sz="4" w:space="0" w:color="auto"/>
            </w:tcBorders>
            <w:hideMark/>
          </w:tcPr>
          <w:p w14:paraId="391833E9"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color w:val="000000" w:themeColor="text1"/>
                <w:sz w:val="22"/>
                <w:lang w:eastAsia="en-US"/>
              </w:rPr>
              <w:t xml:space="preserve">A teacher in the United Kingdom is filmed as she works with children and talks about the purpose of making observations. </w:t>
            </w:r>
          </w:p>
        </w:tc>
        <w:tc>
          <w:tcPr>
            <w:tcW w:w="3402" w:type="dxa"/>
            <w:tcBorders>
              <w:top w:val="single" w:sz="4" w:space="0" w:color="auto"/>
              <w:left w:val="single" w:sz="4" w:space="0" w:color="auto"/>
              <w:bottom w:val="single" w:sz="4" w:space="0" w:color="auto"/>
              <w:right w:val="single" w:sz="4" w:space="0" w:color="auto"/>
            </w:tcBorders>
          </w:tcPr>
          <w:p w14:paraId="708C3F58" w14:textId="77777777" w:rsidR="00522595" w:rsidRPr="00816DEB" w:rsidRDefault="00522595" w:rsidP="007B1B45">
            <w:pPr>
              <w:pStyle w:val="xfurtherreading"/>
              <w:ind w:left="0" w:firstLine="0"/>
              <w:rPr>
                <w:rFonts w:asciiTheme="minorHAnsi" w:hAnsiTheme="minorHAnsi" w:cstheme="minorHAnsi"/>
                <w:color w:val="000000" w:themeColor="text1"/>
                <w:sz w:val="22"/>
                <w:lang w:eastAsia="en-US"/>
              </w:rPr>
            </w:pPr>
            <w:r w:rsidRPr="00816DEB">
              <w:rPr>
                <w:rFonts w:asciiTheme="minorHAnsi" w:hAnsiTheme="minorHAnsi" w:cstheme="minorHAnsi"/>
                <w:sz w:val="22"/>
                <w:lang w:eastAsia="en-US"/>
              </w:rPr>
              <w:t>www.youtube.com/watch?v=D4Ec02y29Qw&amp;list=PL0zV-7WCukB4unAprVFsa6NDmDkAFgrok</w:t>
            </w:r>
          </w:p>
        </w:tc>
      </w:tr>
      <w:tr w:rsidR="00522595" w14:paraId="103E8FF6" w14:textId="77777777" w:rsidTr="007B1B45">
        <w:tc>
          <w:tcPr>
            <w:tcW w:w="3402" w:type="dxa"/>
            <w:tcBorders>
              <w:top w:val="single" w:sz="4" w:space="0" w:color="auto"/>
              <w:left w:val="single" w:sz="4" w:space="0" w:color="auto"/>
              <w:bottom w:val="single" w:sz="4" w:space="0" w:color="auto"/>
              <w:right w:val="single" w:sz="4" w:space="0" w:color="auto"/>
            </w:tcBorders>
            <w:hideMark/>
          </w:tcPr>
          <w:p w14:paraId="3CAB5AF2" w14:textId="13A1022B" w:rsidR="00522595" w:rsidRPr="00816DEB" w:rsidRDefault="00522595" w:rsidP="007B1B45">
            <w:pPr>
              <w:pStyle w:val="xfurtherreading"/>
              <w:ind w:left="0" w:firstLine="0"/>
              <w:rPr>
                <w:rStyle w:val="Notetodesigner"/>
                <w:rFonts w:asciiTheme="minorHAnsi" w:hAnsiTheme="minorHAnsi" w:cstheme="minorHAnsi"/>
                <w:color w:val="000000" w:themeColor="text1"/>
                <w:sz w:val="22"/>
              </w:rPr>
            </w:pPr>
            <w:r w:rsidRPr="00816DEB">
              <w:rPr>
                <w:rStyle w:val="Notetodesigner"/>
                <w:rFonts w:asciiTheme="minorHAnsi" w:hAnsiTheme="minorHAnsi" w:cstheme="minorHAnsi"/>
                <w:color w:val="000000" w:themeColor="text1"/>
                <w:sz w:val="22"/>
              </w:rPr>
              <w:t>Observations and Documentations Reggio Emelia</w:t>
            </w:r>
          </w:p>
        </w:tc>
        <w:tc>
          <w:tcPr>
            <w:tcW w:w="3402" w:type="dxa"/>
            <w:tcBorders>
              <w:top w:val="single" w:sz="4" w:space="0" w:color="auto"/>
              <w:left w:val="single" w:sz="4" w:space="0" w:color="auto"/>
              <w:bottom w:val="single" w:sz="4" w:space="0" w:color="auto"/>
              <w:right w:val="single" w:sz="4" w:space="0" w:color="auto"/>
            </w:tcBorders>
            <w:hideMark/>
          </w:tcPr>
          <w:p w14:paraId="14CCD42D"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color w:val="000000" w:themeColor="text1"/>
                <w:sz w:val="22"/>
                <w:lang w:eastAsia="en-US"/>
              </w:rPr>
              <w:t xml:space="preserve">This link takes you to a document on the Reggio Children website that lists relevant topics, including observation and assessment. The articles contain hyperlinks. </w:t>
            </w:r>
          </w:p>
        </w:tc>
        <w:tc>
          <w:tcPr>
            <w:tcW w:w="3402" w:type="dxa"/>
            <w:tcBorders>
              <w:top w:val="single" w:sz="4" w:space="0" w:color="auto"/>
              <w:left w:val="single" w:sz="4" w:space="0" w:color="auto"/>
              <w:bottom w:val="single" w:sz="4" w:space="0" w:color="auto"/>
              <w:right w:val="single" w:sz="4" w:space="0" w:color="auto"/>
            </w:tcBorders>
          </w:tcPr>
          <w:p w14:paraId="10F48928" w14:textId="77777777" w:rsidR="00522595" w:rsidRPr="00816DEB" w:rsidRDefault="00522595" w:rsidP="007B1B45">
            <w:pPr>
              <w:pStyle w:val="xfurtherreading"/>
              <w:ind w:left="0" w:firstLine="0"/>
              <w:rPr>
                <w:rFonts w:asciiTheme="minorHAnsi" w:hAnsiTheme="minorHAnsi" w:cstheme="minorHAnsi"/>
                <w:color w:val="000000" w:themeColor="text1"/>
                <w:sz w:val="22"/>
                <w:lang w:eastAsia="en-US"/>
              </w:rPr>
            </w:pPr>
            <w:r w:rsidRPr="00816DEB">
              <w:rPr>
                <w:rFonts w:asciiTheme="minorHAnsi" w:hAnsiTheme="minorHAnsi" w:cstheme="minorHAnsi"/>
                <w:sz w:val="22"/>
                <w:lang w:eastAsia="en-US"/>
              </w:rPr>
              <w:t>http://reggioemilia2015.weebly.com</w:t>
            </w:r>
          </w:p>
        </w:tc>
      </w:tr>
    </w:tbl>
    <w:p w14:paraId="4B258E55" w14:textId="77777777" w:rsidR="00522595" w:rsidRDefault="00522595" w:rsidP="00816DEB">
      <w:pPr>
        <w:pStyle w:val="Heading2"/>
      </w:pPr>
      <w:r>
        <w:t>Chapter 15</w:t>
      </w:r>
    </w:p>
    <w:tbl>
      <w:tblPr>
        <w:tblStyle w:val="TableGrid"/>
        <w:tblW w:w="10206" w:type="dxa"/>
        <w:tblLayout w:type="fixed"/>
        <w:tblLook w:val="04A0" w:firstRow="1" w:lastRow="0" w:firstColumn="1" w:lastColumn="0" w:noHBand="0" w:noVBand="1"/>
      </w:tblPr>
      <w:tblGrid>
        <w:gridCol w:w="3402"/>
        <w:gridCol w:w="3402"/>
        <w:gridCol w:w="3402"/>
      </w:tblGrid>
      <w:tr w:rsidR="00522595" w14:paraId="58F981A5" w14:textId="77777777" w:rsidTr="007B1B45">
        <w:tc>
          <w:tcPr>
            <w:tcW w:w="3402" w:type="dxa"/>
            <w:tcBorders>
              <w:top w:val="single" w:sz="4" w:space="0" w:color="auto"/>
              <w:left w:val="single" w:sz="4" w:space="0" w:color="auto"/>
              <w:bottom w:val="single" w:sz="4" w:space="0" w:color="auto"/>
              <w:right w:val="single" w:sz="4" w:space="0" w:color="auto"/>
            </w:tcBorders>
            <w:hideMark/>
          </w:tcPr>
          <w:p w14:paraId="7AD23508" w14:textId="77777777" w:rsidR="00522595" w:rsidRPr="00816DEB" w:rsidRDefault="00522595" w:rsidP="007B1B45">
            <w:pPr>
              <w:pStyle w:val="xfurtherreading"/>
              <w:ind w:left="0" w:firstLine="0"/>
              <w:rPr>
                <w:rFonts w:asciiTheme="minorHAnsi" w:hAnsiTheme="minorHAnsi" w:cstheme="minorHAnsi"/>
                <w:b/>
                <w:sz w:val="22"/>
                <w:lang w:eastAsia="en-US"/>
              </w:rPr>
            </w:pPr>
            <w:r w:rsidRPr="00816DEB">
              <w:rPr>
                <w:rFonts w:asciiTheme="minorHAnsi" w:hAnsiTheme="minorHAnsi" w:cstheme="minorHAnsi"/>
                <w:b/>
                <w:sz w:val="22"/>
                <w:lang w:eastAsia="en-US"/>
              </w:rPr>
              <w:t>ECA Learning Hub</w:t>
            </w:r>
          </w:p>
        </w:tc>
        <w:tc>
          <w:tcPr>
            <w:tcW w:w="3402" w:type="dxa"/>
            <w:tcBorders>
              <w:top w:val="single" w:sz="4" w:space="0" w:color="auto"/>
              <w:left w:val="single" w:sz="4" w:space="0" w:color="auto"/>
              <w:bottom w:val="single" w:sz="4" w:space="0" w:color="auto"/>
              <w:right w:val="single" w:sz="4" w:space="0" w:color="auto"/>
            </w:tcBorders>
            <w:hideMark/>
          </w:tcPr>
          <w:p w14:paraId="6D497228" w14:textId="77777777" w:rsidR="00522595" w:rsidRPr="00816DEB" w:rsidRDefault="00522595" w:rsidP="007B1B45">
            <w:pPr>
              <w:pStyle w:val="xfurtherreading"/>
              <w:ind w:left="0" w:firstLine="0"/>
              <w:rPr>
                <w:rFonts w:asciiTheme="minorHAnsi" w:hAnsiTheme="minorHAnsi" w:cstheme="minorHAnsi"/>
                <w:i/>
                <w:sz w:val="22"/>
                <w:lang w:eastAsia="en-US"/>
              </w:rPr>
            </w:pPr>
            <w:r w:rsidRPr="00816DEB">
              <w:rPr>
                <w:rFonts w:asciiTheme="minorHAnsi" w:hAnsiTheme="minorHAnsi" w:cstheme="minorHAnsi"/>
                <w:b/>
                <w:sz w:val="22"/>
                <w:lang w:eastAsia="en-US"/>
              </w:rPr>
              <w:t xml:space="preserve"> </w:t>
            </w:r>
            <w:r w:rsidRPr="00816DEB">
              <w:rPr>
                <w:rFonts w:asciiTheme="minorHAnsi" w:hAnsiTheme="minorHAnsi" w:cstheme="minorHAnsi"/>
                <w:i/>
                <w:sz w:val="22"/>
                <w:lang w:eastAsia="en-US"/>
              </w:rPr>
              <w:t>EYLF PLP TAPS–Planning and Documentation Part 1</w:t>
            </w:r>
          </w:p>
        </w:tc>
        <w:tc>
          <w:tcPr>
            <w:tcW w:w="3402" w:type="dxa"/>
            <w:tcBorders>
              <w:top w:val="single" w:sz="4" w:space="0" w:color="auto"/>
              <w:left w:val="single" w:sz="4" w:space="0" w:color="auto"/>
              <w:bottom w:val="single" w:sz="4" w:space="0" w:color="auto"/>
              <w:right w:val="single" w:sz="4" w:space="0" w:color="auto"/>
            </w:tcBorders>
            <w:hideMark/>
          </w:tcPr>
          <w:p w14:paraId="35AD6B48" w14:textId="77777777" w:rsidR="00522595" w:rsidRPr="00816DEB" w:rsidRDefault="00522595" w:rsidP="007B1B45">
            <w:pPr>
              <w:pStyle w:val="xfurtherreading"/>
              <w:ind w:left="0" w:firstLine="0"/>
              <w:rPr>
                <w:rFonts w:asciiTheme="minorHAnsi" w:hAnsiTheme="minorHAnsi" w:cstheme="minorHAnsi"/>
                <w:i/>
                <w:sz w:val="22"/>
                <w:lang w:eastAsia="en-US"/>
              </w:rPr>
            </w:pPr>
            <w:r w:rsidRPr="00816DEB">
              <w:rPr>
                <w:rFonts w:asciiTheme="minorHAnsi" w:hAnsiTheme="minorHAnsi" w:cstheme="minorHAnsi"/>
                <w:sz w:val="22"/>
                <w:lang w:eastAsia="en-US"/>
              </w:rPr>
              <w:t>www.youtube.com/watch?v=XRkPaewfMm0</w:t>
            </w:r>
          </w:p>
        </w:tc>
      </w:tr>
      <w:tr w:rsidR="00522595" w14:paraId="77D0951B" w14:textId="77777777" w:rsidTr="007B1B45">
        <w:tc>
          <w:tcPr>
            <w:tcW w:w="3402" w:type="dxa"/>
            <w:tcBorders>
              <w:top w:val="single" w:sz="4" w:space="0" w:color="auto"/>
              <w:left w:val="single" w:sz="4" w:space="0" w:color="auto"/>
              <w:bottom w:val="single" w:sz="4" w:space="0" w:color="auto"/>
              <w:right w:val="single" w:sz="4" w:space="0" w:color="auto"/>
            </w:tcBorders>
          </w:tcPr>
          <w:p w14:paraId="76EF84A2" w14:textId="77777777" w:rsidR="00522595" w:rsidRPr="00816DEB" w:rsidRDefault="00522595" w:rsidP="007B1B45">
            <w:pPr>
              <w:pStyle w:val="xfurtherreadingcomment"/>
              <w:ind w:left="0"/>
              <w:rPr>
                <w:rFonts w:asciiTheme="minorHAnsi" w:hAnsiTheme="minorHAnsi" w:cstheme="minorHAnsi"/>
                <w:sz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DC0380E" w14:textId="77777777" w:rsidR="00522595" w:rsidRPr="00816DEB" w:rsidRDefault="00522595" w:rsidP="007B1B45">
            <w:pPr>
              <w:pStyle w:val="xfurtherreadingcomment"/>
              <w:ind w:left="0"/>
              <w:rPr>
                <w:rFonts w:asciiTheme="minorHAnsi" w:hAnsiTheme="minorHAnsi" w:cstheme="minorHAnsi"/>
                <w:sz w:val="22"/>
                <w:lang w:eastAsia="en-US"/>
              </w:rPr>
            </w:pPr>
            <w:r w:rsidRPr="00816DEB">
              <w:rPr>
                <w:rFonts w:asciiTheme="minorHAnsi" w:hAnsiTheme="minorHAnsi" w:cstheme="minorHAnsi"/>
                <w:i/>
                <w:sz w:val="22"/>
                <w:lang w:eastAsia="en-US"/>
              </w:rPr>
              <w:t>EYLF PLP TAPS–Planning and Documentation Part 2</w:t>
            </w:r>
          </w:p>
        </w:tc>
        <w:tc>
          <w:tcPr>
            <w:tcW w:w="3402" w:type="dxa"/>
            <w:tcBorders>
              <w:top w:val="single" w:sz="4" w:space="0" w:color="auto"/>
              <w:left w:val="single" w:sz="4" w:space="0" w:color="auto"/>
              <w:bottom w:val="single" w:sz="4" w:space="0" w:color="auto"/>
              <w:right w:val="single" w:sz="4" w:space="0" w:color="auto"/>
            </w:tcBorders>
            <w:hideMark/>
          </w:tcPr>
          <w:p w14:paraId="32335F02" w14:textId="77777777" w:rsidR="00522595" w:rsidRPr="00816DEB" w:rsidRDefault="00522595" w:rsidP="007B1B45">
            <w:pPr>
              <w:pStyle w:val="xfurtherreadingcomment"/>
              <w:ind w:left="0"/>
              <w:rPr>
                <w:rFonts w:asciiTheme="minorHAnsi" w:hAnsiTheme="minorHAnsi" w:cstheme="minorHAnsi"/>
                <w:sz w:val="22"/>
                <w:lang w:eastAsia="en-US"/>
              </w:rPr>
            </w:pPr>
            <w:hyperlink r:id="rId23" w:history="1">
              <w:r w:rsidRPr="00816DEB">
                <w:rPr>
                  <w:rStyle w:val="Hyperlink"/>
                  <w:rFonts w:asciiTheme="minorHAnsi" w:eastAsiaTheme="majorEastAsia" w:hAnsiTheme="minorHAnsi" w:cstheme="minorHAnsi"/>
                  <w:sz w:val="22"/>
                  <w:lang w:eastAsia="en-US"/>
                </w:rPr>
                <w:t>www.youtube.com/watch?v=6T7w3-bIsKc</w:t>
              </w:r>
            </w:hyperlink>
          </w:p>
        </w:tc>
      </w:tr>
      <w:tr w:rsidR="00522595" w14:paraId="5548D33B" w14:textId="77777777" w:rsidTr="007B1B45">
        <w:tc>
          <w:tcPr>
            <w:tcW w:w="3402" w:type="dxa"/>
            <w:tcBorders>
              <w:top w:val="single" w:sz="4" w:space="0" w:color="auto"/>
              <w:left w:val="single" w:sz="4" w:space="0" w:color="auto"/>
              <w:bottom w:val="single" w:sz="4" w:space="0" w:color="auto"/>
              <w:right w:val="single" w:sz="4" w:space="0" w:color="auto"/>
            </w:tcBorders>
          </w:tcPr>
          <w:p w14:paraId="17F534A8" w14:textId="77777777" w:rsidR="00522595" w:rsidRPr="00816DEB" w:rsidRDefault="00522595" w:rsidP="007B1B45">
            <w:pPr>
              <w:pStyle w:val="xfurtherreadingcomment"/>
              <w:ind w:left="0"/>
              <w:rPr>
                <w:rFonts w:asciiTheme="minorHAnsi" w:hAnsiTheme="minorHAnsi" w:cstheme="minorHAnsi"/>
                <w:sz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4F1D0A5" w14:textId="77777777" w:rsidR="00522595" w:rsidRPr="00816DEB" w:rsidRDefault="00522595" w:rsidP="007B1B45">
            <w:pPr>
              <w:pStyle w:val="xfurtherreadingcomment"/>
              <w:ind w:left="0"/>
              <w:rPr>
                <w:rFonts w:asciiTheme="minorHAnsi" w:hAnsiTheme="minorHAnsi" w:cstheme="minorHAnsi"/>
                <w:sz w:val="22"/>
                <w:lang w:eastAsia="en-US"/>
              </w:rPr>
            </w:pPr>
            <w:r w:rsidRPr="00816DEB">
              <w:rPr>
                <w:rFonts w:asciiTheme="minorHAnsi" w:hAnsiTheme="minorHAnsi" w:cstheme="minorHAnsi"/>
                <w:i/>
                <w:sz w:val="22"/>
                <w:lang w:eastAsia="en-US"/>
              </w:rPr>
              <w:t>EYLF PLP TAPS–Planning and Documentation Part 3</w:t>
            </w:r>
          </w:p>
        </w:tc>
        <w:tc>
          <w:tcPr>
            <w:tcW w:w="3402" w:type="dxa"/>
            <w:tcBorders>
              <w:top w:val="single" w:sz="4" w:space="0" w:color="auto"/>
              <w:left w:val="single" w:sz="4" w:space="0" w:color="auto"/>
              <w:bottom w:val="single" w:sz="4" w:space="0" w:color="auto"/>
              <w:right w:val="single" w:sz="4" w:space="0" w:color="auto"/>
            </w:tcBorders>
            <w:hideMark/>
          </w:tcPr>
          <w:p w14:paraId="3BDE2BF3" w14:textId="77777777" w:rsidR="00522595" w:rsidRPr="00816DEB" w:rsidRDefault="00522595" w:rsidP="007B1B45">
            <w:pPr>
              <w:pStyle w:val="xfurtherreadingcomment"/>
              <w:ind w:left="0"/>
              <w:rPr>
                <w:rFonts w:asciiTheme="minorHAnsi" w:hAnsiTheme="minorHAnsi" w:cstheme="minorHAnsi"/>
                <w:sz w:val="22"/>
                <w:lang w:eastAsia="en-US"/>
              </w:rPr>
            </w:pPr>
            <w:r w:rsidRPr="00816DEB">
              <w:rPr>
                <w:rFonts w:asciiTheme="minorHAnsi" w:hAnsiTheme="minorHAnsi" w:cstheme="minorHAnsi"/>
                <w:sz w:val="22"/>
                <w:lang w:eastAsia="en-US"/>
              </w:rPr>
              <w:t>www.youtube.com/watch?v=idXihcijfLE</w:t>
            </w:r>
          </w:p>
        </w:tc>
      </w:tr>
      <w:tr w:rsidR="00522595" w14:paraId="59C471F6" w14:textId="77777777" w:rsidTr="007B1B45">
        <w:tc>
          <w:tcPr>
            <w:tcW w:w="3402" w:type="dxa"/>
            <w:tcBorders>
              <w:top w:val="single" w:sz="4" w:space="0" w:color="auto"/>
              <w:left w:val="single" w:sz="4" w:space="0" w:color="auto"/>
              <w:bottom w:val="single" w:sz="4" w:space="0" w:color="auto"/>
              <w:right w:val="single" w:sz="4" w:space="0" w:color="auto"/>
            </w:tcBorders>
            <w:hideMark/>
          </w:tcPr>
          <w:p w14:paraId="65DC62FC" w14:textId="77777777" w:rsidR="00522595" w:rsidRPr="00816DEB" w:rsidRDefault="00522595" w:rsidP="007B1B45">
            <w:pPr>
              <w:pStyle w:val="xfurtherreading"/>
              <w:ind w:left="0" w:firstLine="0"/>
              <w:rPr>
                <w:rFonts w:asciiTheme="minorHAnsi" w:hAnsiTheme="minorHAnsi" w:cstheme="minorHAnsi"/>
                <w:b/>
                <w:sz w:val="22"/>
                <w:lang w:eastAsia="en-US"/>
              </w:rPr>
            </w:pPr>
            <w:r w:rsidRPr="00816DEB">
              <w:rPr>
                <w:rFonts w:asciiTheme="minorHAnsi" w:hAnsiTheme="minorHAnsi" w:cstheme="minorHAnsi"/>
                <w:b/>
                <w:sz w:val="22"/>
                <w:lang w:eastAsia="en-US"/>
              </w:rPr>
              <w:t>Emergent Curriculum</w:t>
            </w:r>
          </w:p>
        </w:tc>
        <w:tc>
          <w:tcPr>
            <w:tcW w:w="3402" w:type="dxa"/>
            <w:tcBorders>
              <w:top w:val="single" w:sz="4" w:space="0" w:color="auto"/>
              <w:left w:val="single" w:sz="4" w:space="0" w:color="auto"/>
              <w:bottom w:val="single" w:sz="4" w:space="0" w:color="auto"/>
              <w:right w:val="single" w:sz="4" w:space="0" w:color="auto"/>
            </w:tcBorders>
            <w:hideMark/>
          </w:tcPr>
          <w:p w14:paraId="52CE549B"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sz w:val="22"/>
                <w:lang w:eastAsia="en-US"/>
              </w:rPr>
              <w:t xml:space="preserve">This video contains still images and ‘live’ footage with a voice-over explaining how an emergent curriculum develops from children’s interests. </w:t>
            </w:r>
          </w:p>
        </w:tc>
        <w:tc>
          <w:tcPr>
            <w:tcW w:w="3402" w:type="dxa"/>
            <w:tcBorders>
              <w:top w:val="single" w:sz="4" w:space="0" w:color="auto"/>
              <w:left w:val="single" w:sz="4" w:space="0" w:color="auto"/>
              <w:bottom w:val="single" w:sz="4" w:space="0" w:color="auto"/>
              <w:right w:val="single" w:sz="4" w:space="0" w:color="auto"/>
            </w:tcBorders>
            <w:hideMark/>
          </w:tcPr>
          <w:p w14:paraId="5090B033"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sz w:val="22"/>
                <w:lang w:eastAsia="en-US"/>
              </w:rPr>
              <w:t>www.youtube.com/watch?v=1_Vk_ZBDJnI</w:t>
            </w:r>
          </w:p>
        </w:tc>
      </w:tr>
      <w:tr w:rsidR="00522595" w14:paraId="7B029D26" w14:textId="77777777" w:rsidTr="007B1B45">
        <w:tc>
          <w:tcPr>
            <w:tcW w:w="3402" w:type="dxa"/>
            <w:tcBorders>
              <w:top w:val="single" w:sz="4" w:space="0" w:color="auto"/>
              <w:left w:val="single" w:sz="4" w:space="0" w:color="auto"/>
              <w:bottom w:val="single" w:sz="4" w:space="0" w:color="auto"/>
              <w:right w:val="single" w:sz="4" w:space="0" w:color="auto"/>
            </w:tcBorders>
            <w:hideMark/>
          </w:tcPr>
          <w:p w14:paraId="6054D79C" w14:textId="77777777" w:rsidR="00522595" w:rsidRPr="00816DEB" w:rsidRDefault="00522595" w:rsidP="007B1B45">
            <w:pPr>
              <w:pStyle w:val="xfurtherreading"/>
              <w:ind w:left="0" w:firstLine="0"/>
              <w:rPr>
                <w:rFonts w:asciiTheme="minorHAnsi" w:hAnsiTheme="minorHAnsi" w:cstheme="minorHAnsi"/>
                <w:b/>
                <w:sz w:val="22"/>
                <w:lang w:eastAsia="en-US"/>
              </w:rPr>
            </w:pPr>
            <w:r w:rsidRPr="00816DEB">
              <w:rPr>
                <w:rFonts w:asciiTheme="minorHAnsi" w:hAnsiTheme="minorHAnsi" w:cstheme="minorHAnsi"/>
                <w:b/>
                <w:sz w:val="22"/>
                <w:lang w:eastAsia="en-US"/>
              </w:rPr>
              <w:t>Professor John O’Toole: What are the Arts for?</w:t>
            </w:r>
          </w:p>
        </w:tc>
        <w:tc>
          <w:tcPr>
            <w:tcW w:w="3402" w:type="dxa"/>
            <w:tcBorders>
              <w:top w:val="single" w:sz="4" w:space="0" w:color="auto"/>
              <w:left w:val="single" w:sz="4" w:space="0" w:color="auto"/>
              <w:bottom w:val="single" w:sz="4" w:space="0" w:color="auto"/>
              <w:right w:val="single" w:sz="4" w:space="0" w:color="auto"/>
            </w:tcBorders>
            <w:hideMark/>
          </w:tcPr>
          <w:p w14:paraId="31E0756E"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sz w:val="22"/>
                <w:lang w:eastAsia="en-US"/>
              </w:rPr>
              <w:t xml:space="preserve">Professor John O’Toole, a lead writer for the Australian Curriculum, addresses the purpose and importance of the Arts as a Learning Area. This could be used as a resource for developing your </w:t>
            </w:r>
            <w:r w:rsidRPr="00816DEB">
              <w:rPr>
                <w:rFonts w:asciiTheme="minorHAnsi" w:hAnsiTheme="minorHAnsi" w:cstheme="minorHAnsi"/>
                <w:sz w:val="22"/>
                <w:lang w:eastAsia="en-US"/>
              </w:rPr>
              <w:lastRenderedPageBreak/>
              <w:t xml:space="preserve">philosophy of education in the Arts. </w:t>
            </w:r>
          </w:p>
        </w:tc>
        <w:tc>
          <w:tcPr>
            <w:tcW w:w="3402" w:type="dxa"/>
            <w:tcBorders>
              <w:top w:val="single" w:sz="4" w:space="0" w:color="auto"/>
              <w:left w:val="single" w:sz="4" w:space="0" w:color="auto"/>
              <w:bottom w:val="single" w:sz="4" w:space="0" w:color="auto"/>
              <w:right w:val="single" w:sz="4" w:space="0" w:color="auto"/>
            </w:tcBorders>
            <w:hideMark/>
          </w:tcPr>
          <w:p w14:paraId="0B05DD2C"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sz w:val="22"/>
                <w:lang w:eastAsia="en-US"/>
              </w:rPr>
              <w:lastRenderedPageBreak/>
              <w:t>www.youtube.com/watch?v=RSSW7rDHwkk</w:t>
            </w:r>
          </w:p>
        </w:tc>
      </w:tr>
      <w:tr w:rsidR="00522595" w:rsidRPr="00816DEB" w14:paraId="4E59679E" w14:textId="77777777" w:rsidTr="007B1B45">
        <w:tc>
          <w:tcPr>
            <w:tcW w:w="3402" w:type="dxa"/>
            <w:tcBorders>
              <w:top w:val="single" w:sz="4" w:space="0" w:color="auto"/>
              <w:left w:val="single" w:sz="4" w:space="0" w:color="auto"/>
              <w:bottom w:val="single" w:sz="4" w:space="0" w:color="auto"/>
              <w:right w:val="single" w:sz="4" w:space="0" w:color="auto"/>
            </w:tcBorders>
            <w:hideMark/>
          </w:tcPr>
          <w:p w14:paraId="2E53B58A" w14:textId="77777777" w:rsidR="00522595" w:rsidRPr="00816DEB" w:rsidRDefault="00522595" w:rsidP="007B1B45">
            <w:pPr>
              <w:pStyle w:val="xfurtherreading"/>
              <w:ind w:left="0" w:firstLine="0"/>
              <w:rPr>
                <w:rFonts w:asciiTheme="minorHAnsi" w:hAnsiTheme="minorHAnsi" w:cstheme="minorHAnsi"/>
                <w:b/>
                <w:sz w:val="22"/>
                <w:lang w:eastAsia="en-US"/>
              </w:rPr>
            </w:pPr>
            <w:r w:rsidRPr="00816DEB">
              <w:rPr>
                <w:rFonts w:asciiTheme="minorHAnsi" w:hAnsiTheme="minorHAnsi" w:cstheme="minorHAnsi"/>
                <w:b/>
                <w:sz w:val="22"/>
                <w:lang w:eastAsia="en-US"/>
              </w:rPr>
              <w:t>Thoughtful Provocations</w:t>
            </w:r>
          </w:p>
        </w:tc>
        <w:tc>
          <w:tcPr>
            <w:tcW w:w="3402" w:type="dxa"/>
            <w:tcBorders>
              <w:top w:val="single" w:sz="4" w:space="0" w:color="auto"/>
              <w:left w:val="single" w:sz="4" w:space="0" w:color="auto"/>
              <w:bottom w:val="single" w:sz="4" w:space="0" w:color="auto"/>
              <w:right w:val="single" w:sz="4" w:space="0" w:color="auto"/>
            </w:tcBorders>
            <w:hideMark/>
          </w:tcPr>
          <w:p w14:paraId="5C6836FD"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sz w:val="22"/>
                <w:lang w:eastAsia="en-US"/>
              </w:rPr>
              <w:t xml:space="preserve"> This video provides provocations for learning, including still shots of displays and children using a variety of equipment. It could be used as a guide for selecting suitable provocations or to stimulate ideas. </w:t>
            </w:r>
          </w:p>
        </w:tc>
        <w:tc>
          <w:tcPr>
            <w:tcW w:w="3402" w:type="dxa"/>
            <w:tcBorders>
              <w:top w:val="single" w:sz="4" w:space="0" w:color="auto"/>
              <w:left w:val="single" w:sz="4" w:space="0" w:color="auto"/>
              <w:bottom w:val="single" w:sz="4" w:space="0" w:color="auto"/>
              <w:right w:val="single" w:sz="4" w:space="0" w:color="auto"/>
            </w:tcBorders>
            <w:hideMark/>
          </w:tcPr>
          <w:p w14:paraId="2512692B" w14:textId="77777777" w:rsidR="00522595" w:rsidRPr="00816DEB" w:rsidRDefault="00522595" w:rsidP="007B1B45">
            <w:pPr>
              <w:pStyle w:val="xfurtherreading"/>
              <w:ind w:left="0" w:firstLine="0"/>
              <w:rPr>
                <w:rFonts w:asciiTheme="minorHAnsi" w:hAnsiTheme="minorHAnsi" w:cstheme="minorHAnsi"/>
                <w:sz w:val="22"/>
                <w:lang w:eastAsia="en-US"/>
              </w:rPr>
            </w:pPr>
            <w:r w:rsidRPr="00816DEB">
              <w:rPr>
                <w:rFonts w:asciiTheme="minorHAnsi" w:hAnsiTheme="minorHAnsi" w:cstheme="minorHAnsi"/>
                <w:sz w:val="22"/>
                <w:lang w:eastAsia="en-US"/>
              </w:rPr>
              <w:t>www.youtube.com/watch?v=CCb2KD6X8BU</w:t>
            </w:r>
          </w:p>
        </w:tc>
      </w:tr>
    </w:tbl>
    <w:p w14:paraId="132C82FA" w14:textId="6621F7B9" w:rsidR="005028FB" w:rsidRPr="005028FB" w:rsidRDefault="005028FB" w:rsidP="001011DD">
      <w:pPr>
        <w:pStyle w:val="xfeature1head"/>
      </w:pPr>
    </w:p>
    <w:sectPr w:rsidR="005028FB" w:rsidRPr="005028FB" w:rsidSect="00804CB3">
      <w:headerReference w:type="default" r:id="rId24"/>
      <w:footerReference w:type="default" r:id="rId25"/>
      <w:footerReference w:type="first" r:id="rId26"/>
      <w:pgSz w:w="11906" w:h="16838" w:code="9"/>
      <w:pgMar w:top="1701" w:right="907" w:bottom="1361" w:left="907"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36E7" w14:textId="77777777" w:rsidR="003F255B" w:rsidRDefault="003F255B" w:rsidP="006131C4">
      <w:pPr>
        <w:spacing w:after="0" w:line="240" w:lineRule="auto"/>
      </w:pPr>
      <w:r>
        <w:separator/>
      </w:r>
    </w:p>
  </w:endnote>
  <w:endnote w:type="continuationSeparator" w:id="0">
    <w:p w14:paraId="6E0DF52F" w14:textId="77777777" w:rsidR="003F255B" w:rsidRDefault="003F255B" w:rsidP="006131C4">
      <w:pPr>
        <w:spacing w:after="0" w:line="240" w:lineRule="auto"/>
      </w:pPr>
      <w:r>
        <w:continuationSeparator/>
      </w:r>
    </w:p>
  </w:endnote>
  <w:endnote w:type="continuationNotice" w:id="1">
    <w:p w14:paraId="6BFA7B92" w14:textId="77777777" w:rsidR="003F255B" w:rsidRDefault="003F2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898B" w14:textId="2AA87DD5" w:rsidR="00D869BF" w:rsidRDefault="00D869BF" w:rsidP="00D869BF">
    <w:pPr>
      <w:pStyle w:val="Footer"/>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t>1</w:t>
    </w:r>
    <w:r w:rsidRPr="00D77545">
      <w:fldChar w:fldCharType="end"/>
    </w:r>
  </w:p>
  <w:p w14:paraId="55E84F2A" w14:textId="75F3A5DD" w:rsidR="00D869BF" w:rsidRDefault="00BC3B3A" w:rsidP="00BC3B3A">
    <w:pPr>
      <w:pStyle w:val="Footer"/>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6A1" w14:textId="5485D9D3" w:rsidR="00182A4F" w:rsidRDefault="00182A4F" w:rsidP="00182A4F">
    <w:pPr>
      <w:pStyle w:val="Footer"/>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t>2</w:t>
    </w:r>
    <w:r w:rsidRPr="00D77545">
      <w:fldChar w:fldCharType="end"/>
    </w:r>
  </w:p>
  <w:p w14:paraId="4F4CB623" w14:textId="63BEB0AB" w:rsidR="00182A4F" w:rsidRDefault="00BC3B3A" w:rsidP="00BC3B3A">
    <w:pPr>
      <w:pStyle w:val="Footer"/>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2449" w14:textId="77777777" w:rsidR="003F255B" w:rsidRDefault="003F255B" w:rsidP="006131C4">
      <w:pPr>
        <w:spacing w:after="0" w:line="240" w:lineRule="auto"/>
      </w:pPr>
      <w:r>
        <w:separator/>
      </w:r>
    </w:p>
  </w:footnote>
  <w:footnote w:type="continuationSeparator" w:id="0">
    <w:p w14:paraId="4DFF6674" w14:textId="77777777" w:rsidR="003F255B" w:rsidRDefault="003F255B" w:rsidP="006131C4">
      <w:pPr>
        <w:spacing w:after="0" w:line="240" w:lineRule="auto"/>
      </w:pPr>
      <w:r>
        <w:continuationSeparator/>
      </w:r>
    </w:p>
  </w:footnote>
  <w:footnote w:type="continuationNotice" w:id="1">
    <w:p w14:paraId="56F5FD2A" w14:textId="77777777" w:rsidR="003F255B" w:rsidRDefault="003F2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BCC" w14:textId="5E26FEDF" w:rsidR="009711A4" w:rsidRDefault="009711A4">
    <w:pPr>
      <w:pStyle w:val="Header"/>
    </w:pPr>
    <w:r>
      <w:rPr>
        <w:noProof/>
      </w:rPr>
      <w:drawing>
        <wp:inline distT="0" distB="0" distL="0" distR="0" wp14:anchorId="190CA4DB" wp14:editId="6366DF52">
          <wp:extent cx="2170800" cy="770400"/>
          <wp:effectExtent l="0" t="0" r="0" b="0"/>
          <wp:docPr id="130816227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19010751" name="image1.png">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70800" cy="770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657A"/>
    <w:multiLevelType w:val="hybridMultilevel"/>
    <w:tmpl w:val="88D86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F1BE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2" w15:restartNumberingAfterBreak="0">
    <w:nsid w:val="11D7187B"/>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3" w15:restartNumberingAfterBreak="0">
    <w:nsid w:val="233841C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4" w15:restartNumberingAfterBreak="0">
    <w:nsid w:val="3A8779CE"/>
    <w:multiLevelType w:val="multilevel"/>
    <w:tmpl w:val="432EB3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83F553D"/>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6" w15:restartNumberingAfterBreak="0">
    <w:nsid w:val="4AAE42A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7" w15:restartNumberingAfterBreak="0">
    <w:nsid w:val="6503726E"/>
    <w:multiLevelType w:val="hybridMultilevel"/>
    <w:tmpl w:val="7DD28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2B437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9" w15:restartNumberingAfterBreak="0">
    <w:nsid w:val="6BA856C4"/>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7DA74BB8"/>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num w:numId="1" w16cid:durableId="833036294">
    <w:abstractNumId w:val="4"/>
  </w:num>
  <w:num w:numId="2" w16cid:durableId="37702467">
    <w:abstractNumId w:val="10"/>
  </w:num>
  <w:num w:numId="3" w16cid:durableId="926890282">
    <w:abstractNumId w:val="5"/>
  </w:num>
  <w:num w:numId="4" w16cid:durableId="1822117068">
    <w:abstractNumId w:val="8"/>
  </w:num>
  <w:num w:numId="5" w16cid:durableId="2019038396">
    <w:abstractNumId w:val="3"/>
  </w:num>
  <w:num w:numId="6" w16cid:durableId="790587274">
    <w:abstractNumId w:val="7"/>
  </w:num>
  <w:num w:numId="7" w16cid:durableId="1033382279">
    <w:abstractNumId w:val="9"/>
  </w:num>
  <w:num w:numId="8" w16cid:durableId="1199275004">
    <w:abstractNumId w:val="6"/>
  </w:num>
  <w:num w:numId="9" w16cid:durableId="1753039649">
    <w:abstractNumId w:val="2"/>
  </w:num>
  <w:num w:numId="10" w16cid:durableId="989283399">
    <w:abstractNumId w:val="1"/>
  </w:num>
  <w:num w:numId="11" w16cid:durableId="19563290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0"/>
    <w:rsid w:val="00006769"/>
    <w:rsid w:val="0000744A"/>
    <w:rsid w:val="0001016C"/>
    <w:rsid w:val="0001022E"/>
    <w:rsid w:val="0001136B"/>
    <w:rsid w:val="000336D1"/>
    <w:rsid w:val="00036E47"/>
    <w:rsid w:val="0003712E"/>
    <w:rsid w:val="00043B41"/>
    <w:rsid w:val="00044A2C"/>
    <w:rsid w:val="00045F1C"/>
    <w:rsid w:val="0005077A"/>
    <w:rsid w:val="00051C1D"/>
    <w:rsid w:val="000609CA"/>
    <w:rsid w:val="0006184E"/>
    <w:rsid w:val="00064F00"/>
    <w:rsid w:val="000650BB"/>
    <w:rsid w:val="000701B9"/>
    <w:rsid w:val="0007145C"/>
    <w:rsid w:val="00084240"/>
    <w:rsid w:val="00085308"/>
    <w:rsid w:val="000871FB"/>
    <w:rsid w:val="00091827"/>
    <w:rsid w:val="00092D1C"/>
    <w:rsid w:val="000959C1"/>
    <w:rsid w:val="000A1191"/>
    <w:rsid w:val="000A350F"/>
    <w:rsid w:val="000A45DD"/>
    <w:rsid w:val="000A50F9"/>
    <w:rsid w:val="000A585F"/>
    <w:rsid w:val="000B05C0"/>
    <w:rsid w:val="000B0E21"/>
    <w:rsid w:val="000B193B"/>
    <w:rsid w:val="000B1D9F"/>
    <w:rsid w:val="000B266C"/>
    <w:rsid w:val="000B317E"/>
    <w:rsid w:val="000B448A"/>
    <w:rsid w:val="000B6165"/>
    <w:rsid w:val="000B755D"/>
    <w:rsid w:val="000C12CF"/>
    <w:rsid w:val="000C1D9D"/>
    <w:rsid w:val="000C2755"/>
    <w:rsid w:val="000C6A40"/>
    <w:rsid w:val="000C783C"/>
    <w:rsid w:val="000D14B5"/>
    <w:rsid w:val="000D40A6"/>
    <w:rsid w:val="000E0950"/>
    <w:rsid w:val="000E6B85"/>
    <w:rsid w:val="000F1696"/>
    <w:rsid w:val="000F2D7B"/>
    <w:rsid w:val="000F774D"/>
    <w:rsid w:val="001011DD"/>
    <w:rsid w:val="00106A6B"/>
    <w:rsid w:val="00114FEE"/>
    <w:rsid w:val="00115942"/>
    <w:rsid w:val="00115F39"/>
    <w:rsid w:val="00125AE4"/>
    <w:rsid w:val="0013011F"/>
    <w:rsid w:val="00131E76"/>
    <w:rsid w:val="001328AE"/>
    <w:rsid w:val="001357F1"/>
    <w:rsid w:val="00136014"/>
    <w:rsid w:val="00136B47"/>
    <w:rsid w:val="0014508D"/>
    <w:rsid w:val="00153DFE"/>
    <w:rsid w:val="00157100"/>
    <w:rsid w:val="00160B29"/>
    <w:rsid w:val="00163754"/>
    <w:rsid w:val="00170E5B"/>
    <w:rsid w:val="001733B5"/>
    <w:rsid w:val="00180617"/>
    <w:rsid w:val="00181BB3"/>
    <w:rsid w:val="00182A4F"/>
    <w:rsid w:val="001853EC"/>
    <w:rsid w:val="00186AB0"/>
    <w:rsid w:val="00196C1F"/>
    <w:rsid w:val="00197410"/>
    <w:rsid w:val="001A1B67"/>
    <w:rsid w:val="001A2A75"/>
    <w:rsid w:val="001A2B07"/>
    <w:rsid w:val="001B1173"/>
    <w:rsid w:val="001B784D"/>
    <w:rsid w:val="001C4506"/>
    <w:rsid w:val="001D5BAF"/>
    <w:rsid w:val="001D6866"/>
    <w:rsid w:val="001D7320"/>
    <w:rsid w:val="001E16FC"/>
    <w:rsid w:val="001E79FD"/>
    <w:rsid w:val="001F0F44"/>
    <w:rsid w:val="001F1290"/>
    <w:rsid w:val="001F6A32"/>
    <w:rsid w:val="0020215B"/>
    <w:rsid w:val="00204CA1"/>
    <w:rsid w:val="00205449"/>
    <w:rsid w:val="002103D3"/>
    <w:rsid w:val="00213FCF"/>
    <w:rsid w:val="0021509C"/>
    <w:rsid w:val="002150CF"/>
    <w:rsid w:val="002169A8"/>
    <w:rsid w:val="00216A29"/>
    <w:rsid w:val="0022050B"/>
    <w:rsid w:val="00221F81"/>
    <w:rsid w:val="00226B42"/>
    <w:rsid w:val="00227153"/>
    <w:rsid w:val="00237609"/>
    <w:rsid w:val="00237946"/>
    <w:rsid w:val="0025335B"/>
    <w:rsid w:val="002547F5"/>
    <w:rsid w:val="00255E79"/>
    <w:rsid w:val="00255F3A"/>
    <w:rsid w:val="002613B6"/>
    <w:rsid w:val="00262F5D"/>
    <w:rsid w:val="00266E37"/>
    <w:rsid w:val="002725F6"/>
    <w:rsid w:val="00273586"/>
    <w:rsid w:val="002848FF"/>
    <w:rsid w:val="00287806"/>
    <w:rsid w:val="00292BFF"/>
    <w:rsid w:val="002A3527"/>
    <w:rsid w:val="002A35EE"/>
    <w:rsid w:val="002B0ED5"/>
    <w:rsid w:val="002B108F"/>
    <w:rsid w:val="002B13E3"/>
    <w:rsid w:val="002B20F5"/>
    <w:rsid w:val="002B2854"/>
    <w:rsid w:val="002B448E"/>
    <w:rsid w:val="002C3A3E"/>
    <w:rsid w:val="002C59A6"/>
    <w:rsid w:val="002D3AB9"/>
    <w:rsid w:val="002D595E"/>
    <w:rsid w:val="002D5EBB"/>
    <w:rsid w:val="002D6C50"/>
    <w:rsid w:val="002E3728"/>
    <w:rsid w:val="002F1ABC"/>
    <w:rsid w:val="002F2A18"/>
    <w:rsid w:val="0030199C"/>
    <w:rsid w:val="00306532"/>
    <w:rsid w:val="00307073"/>
    <w:rsid w:val="00307191"/>
    <w:rsid w:val="003157E1"/>
    <w:rsid w:val="003165E8"/>
    <w:rsid w:val="00316B79"/>
    <w:rsid w:val="0032043A"/>
    <w:rsid w:val="00320B9B"/>
    <w:rsid w:val="003211BC"/>
    <w:rsid w:val="003258CA"/>
    <w:rsid w:val="00326BBF"/>
    <w:rsid w:val="003318CD"/>
    <w:rsid w:val="00334792"/>
    <w:rsid w:val="00340436"/>
    <w:rsid w:val="003450E9"/>
    <w:rsid w:val="00347875"/>
    <w:rsid w:val="00353401"/>
    <w:rsid w:val="003537F8"/>
    <w:rsid w:val="00354823"/>
    <w:rsid w:val="003613C3"/>
    <w:rsid w:val="00361DF3"/>
    <w:rsid w:val="003620BE"/>
    <w:rsid w:val="00370020"/>
    <w:rsid w:val="0037025C"/>
    <w:rsid w:val="00373965"/>
    <w:rsid w:val="0037588A"/>
    <w:rsid w:val="00393DC0"/>
    <w:rsid w:val="0039718F"/>
    <w:rsid w:val="003A07F7"/>
    <w:rsid w:val="003A109D"/>
    <w:rsid w:val="003A597E"/>
    <w:rsid w:val="003A6CFB"/>
    <w:rsid w:val="003A6E39"/>
    <w:rsid w:val="003B532A"/>
    <w:rsid w:val="003C2423"/>
    <w:rsid w:val="003C4012"/>
    <w:rsid w:val="003C4391"/>
    <w:rsid w:val="003D4406"/>
    <w:rsid w:val="003E20D9"/>
    <w:rsid w:val="003E3720"/>
    <w:rsid w:val="003E3E47"/>
    <w:rsid w:val="003E407D"/>
    <w:rsid w:val="003E410A"/>
    <w:rsid w:val="003F255B"/>
    <w:rsid w:val="003F3F79"/>
    <w:rsid w:val="004003C9"/>
    <w:rsid w:val="00412730"/>
    <w:rsid w:val="00413560"/>
    <w:rsid w:val="0042407D"/>
    <w:rsid w:val="00426CD8"/>
    <w:rsid w:val="00436C58"/>
    <w:rsid w:val="0044282F"/>
    <w:rsid w:val="00456219"/>
    <w:rsid w:val="004566F3"/>
    <w:rsid w:val="00464062"/>
    <w:rsid w:val="004751F9"/>
    <w:rsid w:val="00476B63"/>
    <w:rsid w:val="00480C91"/>
    <w:rsid w:val="00481E2B"/>
    <w:rsid w:val="00483D3A"/>
    <w:rsid w:val="00492072"/>
    <w:rsid w:val="004972F8"/>
    <w:rsid w:val="0049786A"/>
    <w:rsid w:val="004A11AF"/>
    <w:rsid w:val="004A5C6C"/>
    <w:rsid w:val="004A5FFB"/>
    <w:rsid w:val="004A7551"/>
    <w:rsid w:val="004B147A"/>
    <w:rsid w:val="004B33A4"/>
    <w:rsid w:val="004B3DB3"/>
    <w:rsid w:val="004C2509"/>
    <w:rsid w:val="004C3415"/>
    <w:rsid w:val="004D243D"/>
    <w:rsid w:val="004E5ECA"/>
    <w:rsid w:val="004E7255"/>
    <w:rsid w:val="004F0BE4"/>
    <w:rsid w:val="004F1B1E"/>
    <w:rsid w:val="004F615C"/>
    <w:rsid w:val="004F65E5"/>
    <w:rsid w:val="004F680E"/>
    <w:rsid w:val="005028FB"/>
    <w:rsid w:val="0050481D"/>
    <w:rsid w:val="00504AAF"/>
    <w:rsid w:val="00513CC5"/>
    <w:rsid w:val="00522595"/>
    <w:rsid w:val="00523074"/>
    <w:rsid w:val="005231D2"/>
    <w:rsid w:val="0052442B"/>
    <w:rsid w:val="0052491A"/>
    <w:rsid w:val="00531B13"/>
    <w:rsid w:val="00535589"/>
    <w:rsid w:val="00544215"/>
    <w:rsid w:val="0054624B"/>
    <w:rsid w:val="00553503"/>
    <w:rsid w:val="00556AFC"/>
    <w:rsid w:val="00557028"/>
    <w:rsid w:val="00560B0B"/>
    <w:rsid w:val="00562EB7"/>
    <w:rsid w:val="005631F1"/>
    <w:rsid w:val="00564651"/>
    <w:rsid w:val="005674B9"/>
    <w:rsid w:val="0056755F"/>
    <w:rsid w:val="00573FF8"/>
    <w:rsid w:val="00575994"/>
    <w:rsid w:val="00584F60"/>
    <w:rsid w:val="0059313A"/>
    <w:rsid w:val="005945E5"/>
    <w:rsid w:val="005A001D"/>
    <w:rsid w:val="005A2EF6"/>
    <w:rsid w:val="005B2BF7"/>
    <w:rsid w:val="005B4BD8"/>
    <w:rsid w:val="005B5FAD"/>
    <w:rsid w:val="005D1163"/>
    <w:rsid w:val="005D501C"/>
    <w:rsid w:val="005E19E7"/>
    <w:rsid w:val="005E1EA9"/>
    <w:rsid w:val="005E30BE"/>
    <w:rsid w:val="005F112C"/>
    <w:rsid w:val="005F37A2"/>
    <w:rsid w:val="005F4EB9"/>
    <w:rsid w:val="005F6AD8"/>
    <w:rsid w:val="00602D42"/>
    <w:rsid w:val="006041E5"/>
    <w:rsid w:val="00605066"/>
    <w:rsid w:val="0060562C"/>
    <w:rsid w:val="00606839"/>
    <w:rsid w:val="00606DE6"/>
    <w:rsid w:val="00613016"/>
    <w:rsid w:val="006131C4"/>
    <w:rsid w:val="006157B1"/>
    <w:rsid w:val="00616A6B"/>
    <w:rsid w:val="0061719F"/>
    <w:rsid w:val="00620F84"/>
    <w:rsid w:val="00621269"/>
    <w:rsid w:val="00625E51"/>
    <w:rsid w:val="00631667"/>
    <w:rsid w:val="006319A2"/>
    <w:rsid w:val="00631E4B"/>
    <w:rsid w:val="00633A97"/>
    <w:rsid w:val="00633D60"/>
    <w:rsid w:val="00640D37"/>
    <w:rsid w:val="00641D47"/>
    <w:rsid w:val="006427D7"/>
    <w:rsid w:val="0064342F"/>
    <w:rsid w:val="00644918"/>
    <w:rsid w:val="0065231C"/>
    <w:rsid w:val="0065729D"/>
    <w:rsid w:val="0067029B"/>
    <w:rsid w:val="006728A0"/>
    <w:rsid w:val="006737AD"/>
    <w:rsid w:val="00673B1B"/>
    <w:rsid w:val="0067698D"/>
    <w:rsid w:val="00676E73"/>
    <w:rsid w:val="00677864"/>
    <w:rsid w:val="00680361"/>
    <w:rsid w:val="00681B56"/>
    <w:rsid w:val="00690C36"/>
    <w:rsid w:val="006929E1"/>
    <w:rsid w:val="00696044"/>
    <w:rsid w:val="006A054D"/>
    <w:rsid w:val="006A152E"/>
    <w:rsid w:val="006A4762"/>
    <w:rsid w:val="006A4D93"/>
    <w:rsid w:val="006A6249"/>
    <w:rsid w:val="006B08AD"/>
    <w:rsid w:val="006B378D"/>
    <w:rsid w:val="006B3B63"/>
    <w:rsid w:val="006B5636"/>
    <w:rsid w:val="006C528A"/>
    <w:rsid w:val="006C79F1"/>
    <w:rsid w:val="006D1D28"/>
    <w:rsid w:val="006D49D9"/>
    <w:rsid w:val="006E13CC"/>
    <w:rsid w:val="006E254A"/>
    <w:rsid w:val="006E71E0"/>
    <w:rsid w:val="006E7CA9"/>
    <w:rsid w:val="006E7FDA"/>
    <w:rsid w:val="006F0F60"/>
    <w:rsid w:val="006F386C"/>
    <w:rsid w:val="006F5F7D"/>
    <w:rsid w:val="00703B40"/>
    <w:rsid w:val="00712534"/>
    <w:rsid w:val="0071690D"/>
    <w:rsid w:val="00717286"/>
    <w:rsid w:val="0071778F"/>
    <w:rsid w:val="007256F2"/>
    <w:rsid w:val="00726123"/>
    <w:rsid w:val="00737200"/>
    <w:rsid w:val="00740240"/>
    <w:rsid w:val="007444A3"/>
    <w:rsid w:val="0074541F"/>
    <w:rsid w:val="00745DC0"/>
    <w:rsid w:val="00746C4B"/>
    <w:rsid w:val="00746F01"/>
    <w:rsid w:val="007512EB"/>
    <w:rsid w:val="0075150C"/>
    <w:rsid w:val="00752005"/>
    <w:rsid w:val="00752D98"/>
    <w:rsid w:val="007535D6"/>
    <w:rsid w:val="0075455D"/>
    <w:rsid w:val="00755DC4"/>
    <w:rsid w:val="00756199"/>
    <w:rsid w:val="00761409"/>
    <w:rsid w:val="00761F83"/>
    <w:rsid w:val="00771154"/>
    <w:rsid w:val="007750E4"/>
    <w:rsid w:val="00776181"/>
    <w:rsid w:val="007844EF"/>
    <w:rsid w:val="00785C54"/>
    <w:rsid w:val="00791FBF"/>
    <w:rsid w:val="00792EB9"/>
    <w:rsid w:val="00794106"/>
    <w:rsid w:val="007A0BB0"/>
    <w:rsid w:val="007A1359"/>
    <w:rsid w:val="007A2DBF"/>
    <w:rsid w:val="007B50ED"/>
    <w:rsid w:val="007B767F"/>
    <w:rsid w:val="007E360D"/>
    <w:rsid w:val="007E4634"/>
    <w:rsid w:val="007E4692"/>
    <w:rsid w:val="007E54C9"/>
    <w:rsid w:val="007E5F54"/>
    <w:rsid w:val="007E7E51"/>
    <w:rsid w:val="007F3474"/>
    <w:rsid w:val="008016B6"/>
    <w:rsid w:val="00804CB3"/>
    <w:rsid w:val="00807BDE"/>
    <w:rsid w:val="00814491"/>
    <w:rsid w:val="00815281"/>
    <w:rsid w:val="00816DEB"/>
    <w:rsid w:val="00817E3C"/>
    <w:rsid w:val="008224FC"/>
    <w:rsid w:val="00822FE9"/>
    <w:rsid w:val="00824720"/>
    <w:rsid w:val="00827F63"/>
    <w:rsid w:val="00830A17"/>
    <w:rsid w:val="00834C9B"/>
    <w:rsid w:val="00844206"/>
    <w:rsid w:val="0084438B"/>
    <w:rsid w:val="00844CA9"/>
    <w:rsid w:val="00845115"/>
    <w:rsid w:val="00853A83"/>
    <w:rsid w:val="00855BEF"/>
    <w:rsid w:val="00856E07"/>
    <w:rsid w:val="00860635"/>
    <w:rsid w:val="00863D04"/>
    <w:rsid w:val="00864B64"/>
    <w:rsid w:val="0086617B"/>
    <w:rsid w:val="00871AB2"/>
    <w:rsid w:val="0087237B"/>
    <w:rsid w:val="008865C0"/>
    <w:rsid w:val="0088678E"/>
    <w:rsid w:val="00886F3C"/>
    <w:rsid w:val="00887FE0"/>
    <w:rsid w:val="0089257A"/>
    <w:rsid w:val="00892646"/>
    <w:rsid w:val="00896C17"/>
    <w:rsid w:val="008A71EA"/>
    <w:rsid w:val="008B1206"/>
    <w:rsid w:val="008B3C42"/>
    <w:rsid w:val="008B57AA"/>
    <w:rsid w:val="008B6133"/>
    <w:rsid w:val="008B61F9"/>
    <w:rsid w:val="008C1F13"/>
    <w:rsid w:val="008C1F6F"/>
    <w:rsid w:val="008C241D"/>
    <w:rsid w:val="008C37D0"/>
    <w:rsid w:val="008C3D96"/>
    <w:rsid w:val="008C7E53"/>
    <w:rsid w:val="008D3434"/>
    <w:rsid w:val="008D614D"/>
    <w:rsid w:val="008D6CF1"/>
    <w:rsid w:val="008E05F7"/>
    <w:rsid w:val="008E173F"/>
    <w:rsid w:val="008E25C4"/>
    <w:rsid w:val="008E3523"/>
    <w:rsid w:val="008F06F4"/>
    <w:rsid w:val="008F373D"/>
    <w:rsid w:val="008F78AB"/>
    <w:rsid w:val="00901B74"/>
    <w:rsid w:val="00903191"/>
    <w:rsid w:val="0090473C"/>
    <w:rsid w:val="009110FD"/>
    <w:rsid w:val="0091230C"/>
    <w:rsid w:val="00923976"/>
    <w:rsid w:val="009271FA"/>
    <w:rsid w:val="00931ECC"/>
    <w:rsid w:val="00940BA8"/>
    <w:rsid w:val="00950888"/>
    <w:rsid w:val="00954675"/>
    <w:rsid w:val="00955CF2"/>
    <w:rsid w:val="009568FC"/>
    <w:rsid w:val="0096384D"/>
    <w:rsid w:val="009711A4"/>
    <w:rsid w:val="00976CD2"/>
    <w:rsid w:val="00982970"/>
    <w:rsid w:val="0098749B"/>
    <w:rsid w:val="0099145C"/>
    <w:rsid w:val="009A024B"/>
    <w:rsid w:val="009A1C85"/>
    <w:rsid w:val="009A3C26"/>
    <w:rsid w:val="009B0988"/>
    <w:rsid w:val="009B1FB8"/>
    <w:rsid w:val="009B23ED"/>
    <w:rsid w:val="009C32A8"/>
    <w:rsid w:val="009C60AB"/>
    <w:rsid w:val="009C64BF"/>
    <w:rsid w:val="009F2571"/>
    <w:rsid w:val="009F3C17"/>
    <w:rsid w:val="009F4C5D"/>
    <w:rsid w:val="009F7305"/>
    <w:rsid w:val="009F771E"/>
    <w:rsid w:val="00A0129F"/>
    <w:rsid w:val="00A0264C"/>
    <w:rsid w:val="00A05065"/>
    <w:rsid w:val="00A06131"/>
    <w:rsid w:val="00A1380F"/>
    <w:rsid w:val="00A157D9"/>
    <w:rsid w:val="00A16651"/>
    <w:rsid w:val="00A22A7E"/>
    <w:rsid w:val="00A24066"/>
    <w:rsid w:val="00A259D6"/>
    <w:rsid w:val="00A25E30"/>
    <w:rsid w:val="00A25ED6"/>
    <w:rsid w:val="00A327E3"/>
    <w:rsid w:val="00A3645D"/>
    <w:rsid w:val="00A40432"/>
    <w:rsid w:val="00A50F73"/>
    <w:rsid w:val="00A5701C"/>
    <w:rsid w:val="00A60294"/>
    <w:rsid w:val="00A62A38"/>
    <w:rsid w:val="00A64F3C"/>
    <w:rsid w:val="00A65804"/>
    <w:rsid w:val="00A65AC0"/>
    <w:rsid w:val="00A71824"/>
    <w:rsid w:val="00A7313B"/>
    <w:rsid w:val="00A75AF2"/>
    <w:rsid w:val="00A762A9"/>
    <w:rsid w:val="00A90DDB"/>
    <w:rsid w:val="00A92B44"/>
    <w:rsid w:val="00A95118"/>
    <w:rsid w:val="00AA0E66"/>
    <w:rsid w:val="00AA2AC5"/>
    <w:rsid w:val="00AA31CB"/>
    <w:rsid w:val="00AA77DD"/>
    <w:rsid w:val="00AB5027"/>
    <w:rsid w:val="00AB6DB6"/>
    <w:rsid w:val="00AB7F54"/>
    <w:rsid w:val="00AC409C"/>
    <w:rsid w:val="00AD3781"/>
    <w:rsid w:val="00AD61E3"/>
    <w:rsid w:val="00AE10EC"/>
    <w:rsid w:val="00AE5D25"/>
    <w:rsid w:val="00AE65FA"/>
    <w:rsid w:val="00AE7E34"/>
    <w:rsid w:val="00AF77FC"/>
    <w:rsid w:val="00AF7C15"/>
    <w:rsid w:val="00B068A1"/>
    <w:rsid w:val="00B10183"/>
    <w:rsid w:val="00B11E5F"/>
    <w:rsid w:val="00B133FF"/>
    <w:rsid w:val="00B13753"/>
    <w:rsid w:val="00B13C9A"/>
    <w:rsid w:val="00B1453A"/>
    <w:rsid w:val="00B16251"/>
    <w:rsid w:val="00B20C6E"/>
    <w:rsid w:val="00B2301F"/>
    <w:rsid w:val="00B26D0B"/>
    <w:rsid w:val="00B30763"/>
    <w:rsid w:val="00B31EC3"/>
    <w:rsid w:val="00B34303"/>
    <w:rsid w:val="00B3569E"/>
    <w:rsid w:val="00B40224"/>
    <w:rsid w:val="00B42BBB"/>
    <w:rsid w:val="00B4684D"/>
    <w:rsid w:val="00B46B32"/>
    <w:rsid w:val="00B5438B"/>
    <w:rsid w:val="00B608C1"/>
    <w:rsid w:val="00B645D0"/>
    <w:rsid w:val="00B67E47"/>
    <w:rsid w:val="00B71926"/>
    <w:rsid w:val="00B80DBC"/>
    <w:rsid w:val="00B81A01"/>
    <w:rsid w:val="00B82040"/>
    <w:rsid w:val="00B84B64"/>
    <w:rsid w:val="00B94CEF"/>
    <w:rsid w:val="00BA0D73"/>
    <w:rsid w:val="00BB4652"/>
    <w:rsid w:val="00BC3368"/>
    <w:rsid w:val="00BC3B3A"/>
    <w:rsid w:val="00BC40A0"/>
    <w:rsid w:val="00BC68D7"/>
    <w:rsid w:val="00BC72FF"/>
    <w:rsid w:val="00BD1169"/>
    <w:rsid w:val="00BD31F1"/>
    <w:rsid w:val="00BD4175"/>
    <w:rsid w:val="00BD6CD5"/>
    <w:rsid w:val="00BD74A2"/>
    <w:rsid w:val="00BD76E7"/>
    <w:rsid w:val="00BE4B3C"/>
    <w:rsid w:val="00BE79F8"/>
    <w:rsid w:val="00BF3D52"/>
    <w:rsid w:val="00BF6D30"/>
    <w:rsid w:val="00BF78FB"/>
    <w:rsid w:val="00C1316C"/>
    <w:rsid w:val="00C1364F"/>
    <w:rsid w:val="00C14758"/>
    <w:rsid w:val="00C15265"/>
    <w:rsid w:val="00C167A2"/>
    <w:rsid w:val="00C20F4A"/>
    <w:rsid w:val="00C21E23"/>
    <w:rsid w:val="00C2290D"/>
    <w:rsid w:val="00C3389A"/>
    <w:rsid w:val="00C368B1"/>
    <w:rsid w:val="00C42592"/>
    <w:rsid w:val="00C43D35"/>
    <w:rsid w:val="00C47B78"/>
    <w:rsid w:val="00C52ADB"/>
    <w:rsid w:val="00C5336E"/>
    <w:rsid w:val="00C56331"/>
    <w:rsid w:val="00C60D98"/>
    <w:rsid w:val="00C64116"/>
    <w:rsid w:val="00C723B0"/>
    <w:rsid w:val="00C72A82"/>
    <w:rsid w:val="00C81540"/>
    <w:rsid w:val="00C84740"/>
    <w:rsid w:val="00C914C6"/>
    <w:rsid w:val="00C953A2"/>
    <w:rsid w:val="00CA0BC7"/>
    <w:rsid w:val="00CA5425"/>
    <w:rsid w:val="00CA645F"/>
    <w:rsid w:val="00CA7CBA"/>
    <w:rsid w:val="00CB58BF"/>
    <w:rsid w:val="00CB675C"/>
    <w:rsid w:val="00CD21F1"/>
    <w:rsid w:val="00CD2F24"/>
    <w:rsid w:val="00CD4E5F"/>
    <w:rsid w:val="00CD65D0"/>
    <w:rsid w:val="00CE182D"/>
    <w:rsid w:val="00CE37B7"/>
    <w:rsid w:val="00CE6B7B"/>
    <w:rsid w:val="00CF154C"/>
    <w:rsid w:val="00CF24C6"/>
    <w:rsid w:val="00CF34B3"/>
    <w:rsid w:val="00CF4424"/>
    <w:rsid w:val="00D043F2"/>
    <w:rsid w:val="00D0515A"/>
    <w:rsid w:val="00D07769"/>
    <w:rsid w:val="00D134C0"/>
    <w:rsid w:val="00D13E5F"/>
    <w:rsid w:val="00D1426F"/>
    <w:rsid w:val="00D21225"/>
    <w:rsid w:val="00D24F81"/>
    <w:rsid w:val="00D268C9"/>
    <w:rsid w:val="00D27C60"/>
    <w:rsid w:val="00D30C16"/>
    <w:rsid w:val="00D31B06"/>
    <w:rsid w:val="00D334CA"/>
    <w:rsid w:val="00D34546"/>
    <w:rsid w:val="00D354B7"/>
    <w:rsid w:val="00D40040"/>
    <w:rsid w:val="00D40CB6"/>
    <w:rsid w:val="00D40EB9"/>
    <w:rsid w:val="00D5421F"/>
    <w:rsid w:val="00D57233"/>
    <w:rsid w:val="00D623B0"/>
    <w:rsid w:val="00D62CB0"/>
    <w:rsid w:val="00D6311E"/>
    <w:rsid w:val="00D63CBC"/>
    <w:rsid w:val="00D63D36"/>
    <w:rsid w:val="00D661A3"/>
    <w:rsid w:val="00D71AF5"/>
    <w:rsid w:val="00D7542E"/>
    <w:rsid w:val="00D759BD"/>
    <w:rsid w:val="00D77545"/>
    <w:rsid w:val="00D82467"/>
    <w:rsid w:val="00D85C52"/>
    <w:rsid w:val="00D869BF"/>
    <w:rsid w:val="00D91691"/>
    <w:rsid w:val="00DB2644"/>
    <w:rsid w:val="00DB4337"/>
    <w:rsid w:val="00DB448D"/>
    <w:rsid w:val="00DC21A5"/>
    <w:rsid w:val="00DD2CD0"/>
    <w:rsid w:val="00DD7568"/>
    <w:rsid w:val="00DE17FE"/>
    <w:rsid w:val="00DE2156"/>
    <w:rsid w:val="00DE76C0"/>
    <w:rsid w:val="00DF1E09"/>
    <w:rsid w:val="00DF2FA9"/>
    <w:rsid w:val="00DF3719"/>
    <w:rsid w:val="00DF3A8C"/>
    <w:rsid w:val="00DF4664"/>
    <w:rsid w:val="00DF5B7C"/>
    <w:rsid w:val="00DF5C09"/>
    <w:rsid w:val="00DF6E35"/>
    <w:rsid w:val="00E05129"/>
    <w:rsid w:val="00E06CCF"/>
    <w:rsid w:val="00E079E2"/>
    <w:rsid w:val="00E12E53"/>
    <w:rsid w:val="00E1332D"/>
    <w:rsid w:val="00E13738"/>
    <w:rsid w:val="00E20E55"/>
    <w:rsid w:val="00E268AE"/>
    <w:rsid w:val="00E27362"/>
    <w:rsid w:val="00E30780"/>
    <w:rsid w:val="00E311E1"/>
    <w:rsid w:val="00E31CE1"/>
    <w:rsid w:val="00E33BF9"/>
    <w:rsid w:val="00E35E6F"/>
    <w:rsid w:val="00E43918"/>
    <w:rsid w:val="00E4729C"/>
    <w:rsid w:val="00E50314"/>
    <w:rsid w:val="00E541A8"/>
    <w:rsid w:val="00E544D9"/>
    <w:rsid w:val="00E54D66"/>
    <w:rsid w:val="00E550FF"/>
    <w:rsid w:val="00E62539"/>
    <w:rsid w:val="00E627EE"/>
    <w:rsid w:val="00E63367"/>
    <w:rsid w:val="00E634E3"/>
    <w:rsid w:val="00E64612"/>
    <w:rsid w:val="00E66A7E"/>
    <w:rsid w:val="00E6785B"/>
    <w:rsid w:val="00E769C5"/>
    <w:rsid w:val="00E77BA3"/>
    <w:rsid w:val="00E846C1"/>
    <w:rsid w:val="00E85D4E"/>
    <w:rsid w:val="00E91DCE"/>
    <w:rsid w:val="00E9708A"/>
    <w:rsid w:val="00EA456A"/>
    <w:rsid w:val="00EA49A1"/>
    <w:rsid w:val="00EB06D6"/>
    <w:rsid w:val="00EB0B94"/>
    <w:rsid w:val="00EB1C79"/>
    <w:rsid w:val="00EB3F7B"/>
    <w:rsid w:val="00EC05A0"/>
    <w:rsid w:val="00EC48E9"/>
    <w:rsid w:val="00EC4EA0"/>
    <w:rsid w:val="00EC4F4A"/>
    <w:rsid w:val="00ED1F29"/>
    <w:rsid w:val="00EE3981"/>
    <w:rsid w:val="00EE4B67"/>
    <w:rsid w:val="00EE5F16"/>
    <w:rsid w:val="00EF39FC"/>
    <w:rsid w:val="00EF4185"/>
    <w:rsid w:val="00EF7E0E"/>
    <w:rsid w:val="00F00196"/>
    <w:rsid w:val="00F0775D"/>
    <w:rsid w:val="00F12F23"/>
    <w:rsid w:val="00F1345E"/>
    <w:rsid w:val="00F13C17"/>
    <w:rsid w:val="00F14367"/>
    <w:rsid w:val="00F22785"/>
    <w:rsid w:val="00F2291E"/>
    <w:rsid w:val="00F23A88"/>
    <w:rsid w:val="00F326FA"/>
    <w:rsid w:val="00F42F2A"/>
    <w:rsid w:val="00F4501C"/>
    <w:rsid w:val="00F45605"/>
    <w:rsid w:val="00F47736"/>
    <w:rsid w:val="00F50EA4"/>
    <w:rsid w:val="00F54320"/>
    <w:rsid w:val="00F54C1F"/>
    <w:rsid w:val="00F6273E"/>
    <w:rsid w:val="00F633C5"/>
    <w:rsid w:val="00F666D9"/>
    <w:rsid w:val="00F828E7"/>
    <w:rsid w:val="00F84981"/>
    <w:rsid w:val="00F86481"/>
    <w:rsid w:val="00F86813"/>
    <w:rsid w:val="00F878B2"/>
    <w:rsid w:val="00F924CC"/>
    <w:rsid w:val="00F9398C"/>
    <w:rsid w:val="00FA4FEB"/>
    <w:rsid w:val="00FA5073"/>
    <w:rsid w:val="00FB10DC"/>
    <w:rsid w:val="00FB5FAD"/>
    <w:rsid w:val="00FB7FD2"/>
    <w:rsid w:val="00FC0928"/>
    <w:rsid w:val="00FC0D4B"/>
    <w:rsid w:val="00FC3B88"/>
    <w:rsid w:val="00FD19BC"/>
    <w:rsid w:val="00FD7243"/>
    <w:rsid w:val="00FE066C"/>
    <w:rsid w:val="00FE3D5A"/>
    <w:rsid w:val="00FF41BA"/>
    <w:rsid w:val="00FF4A9A"/>
    <w:rsid w:val="08065D59"/>
    <w:rsid w:val="08335C6A"/>
    <w:rsid w:val="0849B7FF"/>
    <w:rsid w:val="09DD8C81"/>
    <w:rsid w:val="09E58860"/>
    <w:rsid w:val="0B8158C1"/>
    <w:rsid w:val="0FACBC76"/>
    <w:rsid w:val="12DEF910"/>
    <w:rsid w:val="13D61A76"/>
    <w:rsid w:val="15F2EC38"/>
    <w:rsid w:val="16AE0B34"/>
    <w:rsid w:val="178EBC99"/>
    <w:rsid w:val="18FE26F0"/>
    <w:rsid w:val="19458F74"/>
    <w:rsid w:val="1B8AF7BD"/>
    <w:rsid w:val="1C721721"/>
    <w:rsid w:val="1FA9B7E3"/>
    <w:rsid w:val="2053AF36"/>
    <w:rsid w:val="2159F731"/>
    <w:rsid w:val="24752D27"/>
    <w:rsid w:val="27ACCDE9"/>
    <w:rsid w:val="284598BE"/>
    <w:rsid w:val="28E0E9D1"/>
    <w:rsid w:val="29E1691F"/>
    <w:rsid w:val="2B998491"/>
    <w:rsid w:val="2BEC54E7"/>
    <w:rsid w:val="2F24C56E"/>
    <w:rsid w:val="2F7FC5C1"/>
    <w:rsid w:val="2FEE3854"/>
    <w:rsid w:val="3273AEDA"/>
    <w:rsid w:val="32FF69F5"/>
    <w:rsid w:val="338C8677"/>
    <w:rsid w:val="358B5BD2"/>
    <w:rsid w:val="3B23CC38"/>
    <w:rsid w:val="428BB6BA"/>
    <w:rsid w:val="45AF4A34"/>
    <w:rsid w:val="4614DA26"/>
    <w:rsid w:val="462C0A45"/>
    <w:rsid w:val="47B0AA87"/>
    <w:rsid w:val="4B108155"/>
    <w:rsid w:val="4C7F4252"/>
    <w:rsid w:val="50164344"/>
    <w:rsid w:val="53213C41"/>
    <w:rsid w:val="543A13DE"/>
    <w:rsid w:val="591D761F"/>
    <w:rsid w:val="5E548154"/>
    <w:rsid w:val="5F2FD669"/>
    <w:rsid w:val="64A85149"/>
    <w:rsid w:val="6910F2BC"/>
    <w:rsid w:val="6CD5425F"/>
    <w:rsid w:val="6E810AE1"/>
    <w:rsid w:val="6EE1C791"/>
    <w:rsid w:val="707FE03C"/>
    <w:rsid w:val="7B12203A"/>
    <w:rsid w:val="7B5B4B91"/>
    <w:rsid w:val="7DF8B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5A72"/>
  <w15:chartTrackingRefBased/>
  <w15:docId w15:val="{87C86494-B63C-470D-ADE4-7BE62EE6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1E"/>
  </w:style>
  <w:style w:type="paragraph" w:styleId="Heading1">
    <w:name w:val="heading 1"/>
    <w:basedOn w:val="Normal"/>
    <w:next w:val="Normal"/>
    <w:link w:val="Heading1Char"/>
    <w:uiPriority w:val="9"/>
    <w:qFormat/>
    <w:rsid w:val="003165E8"/>
    <w:pPr>
      <w:keepNext/>
      <w:keepLines/>
      <w:spacing w:before="240" w:after="120" w:line="240" w:lineRule="auto"/>
      <w:contextualSpacing/>
      <w:outlineLvl w:val="0"/>
    </w:pPr>
    <w:rPr>
      <w:rFonts w:asciiTheme="majorHAnsi" w:eastAsiaTheme="majorEastAsia" w:hAnsiTheme="majorHAnsi" w:cstheme="majorBidi"/>
      <w:b/>
      <w:color w:val="011E41" w:themeColor="text2"/>
      <w:sz w:val="52"/>
      <w:szCs w:val="52"/>
    </w:rPr>
  </w:style>
  <w:style w:type="paragraph" w:styleId="Heading2">
    <w:name w:val="heading 2"/>
    <w:basedOn w:val="Normal"/>
    <w:next w:val="Normal"/>
    <w:link w:val="Heading2Char"/>
    <w:uiPriority w:val="9"/>
    <w:unhideWhenUsed/>
    <w:qFormat/>
    <w:rsid w:val="00824720"/>
    <w:pPr>
      <w:keepNext/>
      <w:keepLines/>
      <w:pBdr>
        <w:left w:val="single" w:sz="48" w:space="0" w:color="011E41" w:themeColor="text2"/>
        <w:right w:val="single" w:sz="48" w:space="0" w:color="011E41" w:themeColor="text2"/>
      </w:pBdr>
      <w:shd w:val="clear" w:color="auto" w:fill="011E41" w:themeFill="text2"/>
      <w:spacing w:before="360" w:after="240"/>
      <w:outlineLvl w:val="1"/>
    </w:pPr>
    <w:rPr>
      <w:rFonts w:asciiTheme="majorHAnsi" w:eastAsiaTheme="majorEastAsia" w:hAnsiTheme="majorHAnsi" w:cstheme="majorBidi"/>
      <w:b/>
      <w:color w:val="FFFFFF" w:themeColor="background1"/>
      <w:sz w:val="36"/>
      <w:szCs w:val="26"/>
    </w:rPr>
  </w:style>
  <w:style w:type="paragraph" w:styleId="Heading3">
    <w:name w:val="heading 3"/>
    <w:basedOn w:val="Normal"/>
    <w:next w:val="Normal"/>
    <w:link w:val="Heading3Char"/>
    <w:uiPriority w:val="9"/>
    <w:unhideWhenUsed/>
    <w:qFormat/>
    <w:rsid w:val="00824720"/>
    <w:pPr>
      <w:keepNext/>
      <w:keepLines/>
      <w:pBdr>
        <w:left w:val="single" w:sz="48" w:space="0" w:color="EFE9DA" w:themeColor="background2"/>
        <w:right w:val="single" w:sz="48" w:space="0" w:color="EFE9DA" w:themeColor="background2"/>
      </w:pBdr>
      <w:shd w:val="clear" w:color="auto" w:fill="EFE9DA" w:themeFill="background2"/>
      <w:spacing w:before="360" w:after="240"/>
      <w:outlineLvl w:val="2"/>
    </w:pPr>
    <w:rPr>
      <w:rFonts w:asciiTheme="majorHAnsi" w:eastAsiaTheme="majorEastAsia" w:hAnsiTheme="majorHAnsi" w:cstheme="majorBidi"/>
      <w:b/>
      <w:bCs/>
      <w:color w:val="011E41" w:themeColor="text2"/>
      <w:sz w:val="28"/>
      <w:szCs w:val="24"/>
    </w:rPr>
  </w:style>
  <w:style w:type="paragraph" w:styleId="Heading4">
    <w:name w:val="heading 4"/>
    <w:basedOn w:val="Normal"/>
    <w:next w:val="Normal"/>
    <w:link w:val="Heading4Char"/>
    <w:uiPriority w:val="9"/>
    <w:unhideWhenUsed/>
    <w:qFormat/>
    <w:rsid w:val="003A6CFB"/>
    <w:pPr>
      <w:keepNext/>
      <w:keepLines/>
      <w:pBdr>
        <w:top w:val="dashed" w:sz="6" w:space="6" w:color="EFE9DA" w:themeColor="background2"/>
      </w:pBdr>
      <w:spacing w:before="300" w:after="180"/>
      <w:outlineLvl w:val="3"/>
    </w:pPr>
    <w:rPr>
      <w:rFonts w:asciiTheme="majorHAnsi" w:eastAsiaTheme="majorEastAsia" w:hAnsiTheme="majorHAnsi" w:cstheme="majorBidi"/>
      <w:b/>
      <w:bCs/>
      <w:color w:val="011E41" w:themeColor="text2"/>
      <w:sz w:val="24"/>
    </w:rPr>
  </w:style>
  <w:style w:type="paragraph" w:styleId="Heading5">
    <w:name w:val="heading 5"/>
    <w:basedOn w:val="Normal"/>
    <w:next w:val="Normal"/>
    <w:link w:val="Heading5Char"/>
    <w:uiPriority w:val="9"/>
    <w:unhideWhenUsed/>
    <w:qFormat/>
    <w:rsid w:val="00114FEE"/>
    <w:pPr>
      <w:keepNext/>
      <w:keepLines/>
      <w:spacing w:before="12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unhideWhenUsed/>
    <w:rsid w:val="00AE7E34"/>
    <w:pPr>
      <w:keepNext/>
      <w:keepLines/>
      <w:spacing w:before="120" w:after="120"/>
      <w:outlineLvl w:val="5"/>
    </w:pPr>
    <w:rPr>
      <w:rFonts w:asciiTheme="majorHAnsi" w:eastAsiaTheme="majorEastAsia" w:hAnsiTheme="majorHAnsi" w:cstheme="majorBidi"/>
      <w:color w:val="082F44" w:themeColor="accent1" w:themeShade="7F"/>
    </w:rPr>
  </w:style>
  <w:style w:type="paragraph" w:styleId="Heading7">
    <w:name w:val="heading 7"/>
    <w:basedOn w:val="Normal"/>
    <w:next w:val="Normal"/>
    <w:link w:val="Heading7Char"/>
    <w:uiPriority w:val="9"/>
    <w:unhideWhenUsed/>
    <w:qFormat/>
    <w:rsid w:val="00856E07"/>
    <w:pPr>
      <w:keepNext/>
      <w:keepLines/>
      <w:spacing w:before="40" w:after="0"/>
      <w:outlineLvl w:val="6"/>
    </w:pPr>
    <w:rPr>
      <w:rFonts w:asciiTheme="majorHAnsi" w:eastAsiaTheme="majorEastAsia" w:hAnsiTheme="majorHAnsi" w:cstheme="majorBidi"/>
      <w:i/>
      <w:iCs/>
      <w:color w:val="082F44" w:themeColor="accent1" w:themeShade="7F"/>
    </w:rPr>
  </w:style>
  <w:style w:type="paragraph" w:styleId="Heading8">
    <w:name w:val="heading 8"/>
    <w:basedOn w:val="Normal"/>
    <w:next w:val="Normal"/>
    <w:link w:val="Heading8Char"/>
    <w:uiPriority w:val="9"/>
    <w:unhideWhenUsed/>
    <w:qFormat/>
    <w:rsid w:val="00856E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5C0"/>
    <w:pPr>
      <w:ind w:left="720"/>
      <w:contextualSpacing/>
    </w:pPr>
  </w:style>
  <w:style w:type="character" w:customStyle="1" w:styleId="Heading2Char">
    <w:name w:val="Heading 2 Char"/>
    <w:basedOn w:val="DefaultParagraphFont"/>
    <w:link w:val="Heading2"/>
    <w:uiPriority w:val="9"/>
    <w:rsid w:val="00824720"/>
    <w:rPr>
      <w:rFonts w:asciiTheme="majorHAnsi" w:eastAsiaTheme="majorEastAsia" w:hAnsiTheme="majorHAnsi" w:cstheme="majorBidi"/>
      <w:b/>
      <w:color w:val="FFFFFF" w:themeColor="background1"/>
      <w:sz w:val="36"/>
      <w:szCs w:val="26"/>
      <w:shd w:val="clear" w:color="auto" w:fill="011E41" w:themeFill="text2"/>
    </w:rPr>
  </w:style>
  <w:style w:type="character" w:customStyle="1" w:styleId="Heading3Char">
    <w:name w:val="Heading 3 Char"/>
    <w:basedOn w:val="DefaultParagraphFont"/>
    <w:link w:val="Heading3"/>
    <w:uiPriority w:val="9"/>
    <w:rsid w:val="00824720"/>
    <w:rPr>
      <w:rFonts w:asciiTheme="majorHAnsi" w:eastAsiaTheme="majorEastAsia" w:hAnsiTheme="majorHAnsi" w:cstheme="majorBidi"/>
      <w:b/>
      <w:bCs/>
      <w:color w:val="011E41" w:themeColor="text2"/>
      <w:sz w:val="28"/>
      <w:szCs w:val="24"/>
      <w:shd w:val="clear" w:color="auto" w:fill="EFE9DA" w:themeFill="background2"/>
    </w:rPr>
  </w:style>
  <w:style w:type="character" w:customStyle="1" w:styleId="Heading4Char">
    <w:name w:val="Heading 4 Char"/>
    <w:basedOn w:val="DefaultParagraphFont"/>
    <w:link w:val="Heading4"/>
    <w:uiPriority w:val="9"/>
    <w:rsid w:val="003A6CFB"/>
    <w:rPr>
      <w:rFonts w:asciiTheme="majorHAnsi" w:eastAsiaTheme="majorEastAsia" w:hAnsiTheme="majorHAnsi" w:cstheme="majorBidi"/>
      <w:b/>
      <w:bCs/>
      <w:color w:val="011E41" w:themeColor="text2"/>
      <w:sz w:val="24"/>
    </w:rPr>
  </w:style>
  <w:style w:type="character" w:customStyle="1" w:styleId="Heading5Char">
    <w:name w:val="Heading 5 Char"/>
    <w:basedOn w:val="DefaultParagraphFont"/>
    <w:link w:val="Heading5"/>
    <w:uiPriority w:val="9"/>
    <w:rsid w:val="00114FEE"/>
    <w:rPr>
      <w:rFonts w:asciiTheme="majorHAnsi" w:eastAsiaTheme="majorEastAsia" w:hAnsiTheme="majorHAnsi" w:cstheme="majorBidi"/>
      <w:b/>
      <w:color w:val="000000" w:themeColor="text1"/>
    </w:rPr>
  </w:style>
  <w:style w:type="character" w:customStyle="1" w:styleId="Heading1Char">
    <w:name w:val="Heading 1 Char"/>
    <w:basedOn w:val="DefaultParagraphFont"/>
    <w:link w:val="Heading1"/>
    <w:uiPriority w:val="9"/>
    <w:rsid w:val="003165E8"/>
    <w:rPr>
      <w:rFonts w:asciiTheme="majorHAnsi" w:eastAsiaTheme="majorEastAsia" w:hAnsiTheme="majorHAnsi" w:cstheme="majorBidi"/>
      <w:b/>
      <w:color w:val="011E41" w:themeColor="text2"/>
      <w:sz w:val="52"/>
      <w:szCs w:val="52"/>
    </w:rPr>
  </w:style>
  <w:style w:type="paragraph" w:styleId="Header">
    <w:name w:val="header"/>
    <w:basedOn w:val="Normal"/>
    <w:link w:val="HeaderChar"/>
    <w:uiPriority w:val="99"/>
    <w:unhideWhenUsed/>
    <w:rsid w:val="0061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C4"/>
  </w:style>
  <w:style w:type="paragraph" w:styleId="Footer">
    <w:name w:val="footer"/>
    <w:basedOn w:val="Normal"/>
    <w:link w:val="FooterChar"/>
    <w:uiPriority w:val="99"/>
    <w:unhideWhenUsed/>
    <w:rsid w:val="00216A29"/>
    <w:pPr>
      <w:pBdr>
        <w:top w:val="single" w:sz="6" w:space="3" w:color="BFBFBF" w:themeColor="background1" w:themeShade="BF"/>
      </w:pBd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216A29"/>
    <w:rPr>
      <w:sz w:val="16"/>
    </w:rPr>
  </w:style>
  <w:style w:type="table" w:styleId="TableGrid">
    <w:name w:val="Table Grid"/>
    <w:basedOn w:val="TableNormal"/>
    <w:uiPriority w:val="59"/>
    <w:rsid w:val="0077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71154"/>
    <w:pPr>
      <w:spacing w:after="0" w:line="240" w:lineRule="auto"/>
    </w:pPr>
    <w:tblPr>
      <w:tblStyleRowBandSize w:val="1"/>
      <w:tblStyleColBandSize w:val="1"/>
      <w:tblBorders>
        <w:top w:val="single" w:sz="4" w:space="0" w:color="106089" w:themeColor="accent1"/>
        <w:left w:val="single" w:sz="4" w:space="0" w:color="106089" w:themeColor="accent1"/>
        <w:bottom w:val="single" w:sz="4" w:space="0" w:color="106089" w:themeColor="accent1"/>
        <w:right w:val="single" w:sz="4" w:space="0" w:color="106089" w:themeColor="accent1"/>
      </w:tblBorders>
    </w:tblPr>
    <w:tblStylePr w:type="firstRow">
      <w:rPr>
        <w:b/>
        <w:bCs/>
        <w:color w:val="FFFFFF" w:themeColor="background1"/>
      </w:rPr>
      <w:tblPr/>
      <w:tcPr>
        <w:shd w:val="clear" w:color="auto" w:fill="106089" w:themeFill="accent1"/>
      </w:tcPr>
    </w:tblStylePr>
    <w:tblStylePr w:type="lastRow">
      <w:rPr>
        <w:b/>
        <w:bCs/>
      </w:rPr>
      <w:tblPr/>
      <w:tcPr>
        <w:tcBorders>
          <w:top w:val="double" w:sz="4" w:space="0" w:color="1060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6089" w:themeColor="accent1"/>
          <w:right w:val="single" w:sz="4" w:space="0" w:color="106089" w:themeColor="accent1"/>
        </w:tcBorders>
      </w:tcPr>
    </w:tblStylePr>
    <w:tblStylePr w:type="band1Horz">
      <w:tblPr/>
      <w:tcPr>
        <w:tcBorders>
          <w:top w:val="single" w:sz="4" w:space="0" w:color="106089" w:themeColor="accent1"/>
          <w:bottom w:val="single" w:sz="4" w:space="0" w:color="1060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6089" w:themeColor="accent1"/>
          <w:left w:val="nil"/>
        </w:tcBorders>
      </w:tcPr>
    </w:tblStylePr>
    <w:tblStylePr w:type="swCell">
      <w:tblPr/>
      <w:tcPr>
        <w:tcBorders>
          <w:top w:val="double" w:sz="4" w:space="0" w:color="106089" w:themeColor="accent1"/>
          <w:right w:val="nil"/>
        </w:tcBorders>
      </w:tcPr>
    </w:tblStylePr>
  </w:style>
  <w:style w:type="character" w:styleId="Strong">
    <w:name w:val="Strong"/>
    <w:basedOn w:val="DefaultParagraphFont"/>
    <w:uiPriority w:val="22"/>
    <w:qFormat/>
    <w:rsid w:val="00B16251"/>
    <w:rPr>
      <w:b/>
      <w:bCs/>
    </w:rPr>
  </w:style>
  <w:style w:type="character" w:styleId="Hyperlink">
    <w:name w:val="Hyperlink"/>
    <w:basedOn w:val="DefaultParagraphFont"/>
    <w:uiPriority w:val="99"/>
    <w:unhideWhenUsed/>
    <w:rsid w:val="000C6A40"/>
    <w:rPr>
      <w:color w:val="0068A9" w:themeColor="hyperlink"/>
      <w:u w:val="single"/>
    </w:rPr>
  </w:style>
  <w:style w:type="character" w:styleId="CommentReference">
    <w:name w:val="annotation reference"/>
    <w:basedOn w:val="DefaultParagraphFont"/>
    <w:uiPriority w:val="99"/>
    <w:semiHidden/>
    <w:unhideWhenUsed/>
    <w:rsid w:val="001733B5"/>
    <w:rPr>
      <w:sz w:val="16"/>
      <w:szCs w:val="16"/>
    </w:rPr>
  </w:style>
  <w:style w:type="paragraph" w:styleId="CommentText">
    <w:name w:val="annotation text"/>
    <w:basedOn w:val="Normal"/>
    <w:link w:val="CommentTextChar"/>
    <w:uiPriority w:val="99"/>
    <w:unhideWhenUsed/>
    <w:rsid w:val="001733B5"/>
    <w:pPr>
      <w:spacing w:line="240" w:lineRule="auto"/>
    </w:pPr>
    <w:rPr>
      <w:sz w:val="20"/>
      <w:szCs w:val="20"/>
    </w:rPr>
  </w:style>
  <w:style w:type="character" w:customStyle="1" w:styleId="CommentTextChar">
    <w:name w:val="Comment Text Char"/>
    <w:basedOn w:val="DefaultParagraphFont"/>
    <w:link w:val="CommentText"/>
    <w:uiPriority w:val="99"/>
    <w:rsid w:val="001733B5"/>
    <w:rPr>
      <w:sz w:val="20"/>
      <w:szCs w:val="20"/>
    </w:rPr>
  </w:style>
  <w:style w:type="paragraph" w:styleId="CommentSubject">
    <w:name w:val="annotation subject"/>
    <w:basedOn w:val="CommentText"/>
    <w:next w:val="CommentText"/>
    <w:link w:val="CommentSubjectChar"/>
    <w:uiPriority w:val="99"/>
    <w:semiHidden/>
    <w:unhideWhenUsed/>
    <w:rsid w:val="001733B5"/>
    <w:rPr>
      <w:b/>
      <w:bCs/>
    </w:rPr>
  </w:style>
  <w:style w:type="character" w:customStyle="1" w:styleId="CommentSubjectChar">
    <w:name w:val="Comment Subject Char"/>
    <w:basedOn w:val="CommentTextChar"/>
    <w:link w:val="CommentSubject"/>
    <w:uiPriority w:val="99"/>
    <w:semiHidden/>
    <w:rsid w:val="001733B5"/>
    <w:rPr>
      <w:b/>
      <w:bCs/>
      <w:sz w:val="20"/>
      <w:szCs w:val="20"/>
    </w:rPr>
  </w:style>
  <w:style w:type="character" w:customStyle="1" w:styleId="Heading6Char">
    <w:name w:val="Heading 6 Char"/>
    <w:basedOn w:val="DefaultParagraphFont"/>
    <w:link w:val="Heading6"/>
    <w:uiPriority w:val="9"/>
    <w:rsid w:val="00AE7E34"/>
    <w:rPr>
      <w:rFonts w:asciiTheme="majorHAnsi" w:eastAsiaTheme="majorEastAsia" w:hAnsiTheme="majorHAnsi" w:cstheme="majorBidi"/>
      <w:color w:val="082F44" w:themeColor="accent1" w:themeShade="7F"/>
    </w:rPr>
  </w:style>
  <w:style w:type="character" w:customStyle="1" w:styleId="Heading7Char">
    <w:name w:val="Heading 7 Char"/>
    <w:basedOn w:val="DefaultParagraphFont"/>
    <w:link w:val="Heading7"/>
    <w:uiPriority w:val="9"/>
    <w:rsid w:val="00856E07"/>
    <w:rPr>
      <w:rFonts w:asciiTheme="majorHAnsi" w:eastAsiaTheme="majorEastAsia" w:hAnsiTheme="majorHAnsi" w:cstheme="majorBidi"/>
      <w:i/>
      <w:iCs/>
      <w:color w:val="082F44" w:themeColor="accent1" w:themeShade="7F"/>
    </w:rPr>
  </w:style>
  <w:style w:type="character" w:customStyle="1" w:styleId="Heading8Char">
    <w:name w:val="Heading 8 Char"/>
    <w:basedOn w:val="DefaultParagraphFont"/>
    <w:link w:val="Heading8"/>
    <w:uiPriority w:val="9"/>
    <w:rsid w:val="00856E07"/>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B16251"/>
    <w:rPr>
      <w:color w:val="954F72" w:themeColor="followedHyperlink"/>
      <w:u w:val="single"/>
    </w:rPr>
  </w:style>
  <w:style w:type="table" w:customStyle="1" w:styleId="OUP">
    <w:name w:val="OUP"/>
    <w:basedOn w:val="TableNormal"/>
    <w:uiPriority w:val="99"/>
    <w:rsid w:val="00E627EE"/>
    <w:pPr>
      <w:spacing w:after="0" w:line="240" w:lineRule="auto"/>
    </w:pPr>
    <w:tblPr>
      <w:tblStyleRowBandSize w:val="1"/>
      <w:tblStyleColBandSize w:val="1"/>
      <w:tblBorders>
        <w:top w:val="single" w:sz="4" w:space="0" w:color="7EC9F0" w:themeColor="accent1" w:themeTint="66"/>
        <w:left w:val="single" w:sz="4" w:space="0" w:color="7EC9F0" w:themeColor="accent1" w:themeTint="66"/>
        <w:bottom w:val="single" w:sz="4" w:space="0" w:color="7EC9F0" w:themeColor="accent1" w:themeTint="66"/>
        <w:right w:val="single" w:sz="4" w:space="0" w:color="7EC9F0" w:themeColor="accent1" w:themeTint="66"/>
        <w:insideH w:val="single" w:sz="4" w:space="0" w:color="7EC9F0" w:themeColor="accent1" w:themeTint="66"/>
        <w:insideV w:val="single" w:sz="4" w:space="0" w:color="7EC9F0" w:themeColor="accent1" w:themeTint="66"/>
      </w:tblBorders>
      <w:tblCellMar>
        <w:top w:w="57" w:type="dxa"/>
        <w:left w:w="57" w:type="dxa"/>
        <w:bottom w:w="57" w:type="dxa"/>
        <w:right w:w="57" w:type="dxa"/>
      </w:tblCellMar>
    </w:tblPr>
    <w:trPr>
      <w:cantSplit/>
    </w:trPr>
    <w:tcPr>
      <w:shd w:val="clear" w:color="auto" w:fill="auto"/>
    </w:tcPr>
    <w:tblStylePr w:type="firstRow">
      <w:rPr>
        <w:rFonts w:asciiTheme="minorHAnsi" w:hAnsiTheme="minorHAnsi"/>
        <w:b w:val="0"/>
        <w:caps w:val="0"/>
        <w:smallCaps w:val="0"/>
        <w:color w:val="FFFFFF" w:themeColor="background1"/>
        <w:sz w:val="24"/>
      </w:rPr>
      <w:tblPr>
        <w:tblCellMar>
          <w:top w:w="28" w:type="dxa"/>
          <w:left w:w="85" w:type="dxa"/>
          <w:bottom w:w="28" w:type="dxa"/>
          <w:right w:w="85" w:type="dxa"/>
        </w:tblCellMar>
      </w:tblPr>
      <w:trPr>
        <w:cantSplit w:val="0"/>
      </w:trPr>
      <w:tcPr>
        <w:shd w:val="clear" w:color="auto" w:fill="106089" w:themeFill="accent1"/>
        <w:vAlign w:val="center"/>
      </w:tcPr>
    </w:tblStylePr>
    <w:tblStylePr w:type="lastRow">
      <w:tblPr/>
      <w:tcPr>
        <w:shd w:val="clear" w:color="auto" w:fill="BEE4F7" w:themeFill="accent1" w:themeFillTint="33"/>
      </w:tcPr>
    </w:tblStylePr>
    <w:tblStylePr w:type="firstCol">
      <w:rPr>
        <w:rFonts w:asciiTheme="minorHAnsi" w:hAnsiTheme="minorHAnsi"/>
        <w:b/>
        <w:color w:val="000000" w:themeColor="text1"/>
        <w:sz w:val="22"/>
      </w:rPr>
      <w:tblPr/>
      <w:tcPr>
        <w:shd w:val="clear" w:color="auto" w:fill="BEE4F7" w:themeFill="accent1" w:themeFillTint="33"/>
      </w:tcPr>
    </w:tblStylePr>
    <w:tblStylePr w:type="lastCol">
      <w:rPr>
        <w:b/>
      </w:rPr>
      <w:tblPr/>
      <w:tcPr>
        <w:shd w:val="clear" w:color="auto" w:fill="BEE4F7" w:themeFill="accent1" w:themeFillTint="33"/>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05066"/>
    <w:rPr>
      <w:color w:val="605E5C"/>
      <w:shd w:val="clear" w:color="auto" w:fill="E1DFDD"/>
    </w:rPr>
  </w:style>
  <w:style w:type="character" w:styleId="PlaceholderText">
    <w:name w:val="Placeholder Text"/>
    <w:basedOn w:val="DefaultParagraphFont"/>
    <w:uiPriority w:val="99"/>
    <w:semiHidden/>
    <w:rsid w:val="00807BDE"/>
    <w:rPr>
      <w:color w:val="666666"/>
    </w:rPr>
  </w:style>
  <w:style w:type="paragraph" w:styleId="Title">
    <w:name w:val="Title"/>
    <w:basedOn w:val="Normal"/>
    <w:next w:val="Normal"/>
    <w:link w:val="TitleChar"/>
    <w:uiPriority w:val="10"/>
    <w:qFormat/>
    <w:rsid w:val="008C7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0DC"/>
    <w:pPr>
      <w:numPr>
        <w:ilvl w:val="1"/>
      </w:numPr>
    </w:pPr>
    <w:rPr>
      <w:rFonts w:eastAsiaTheme="minorEastAsia"/>
      <w:color w:val="595959"/>
      <w:spacing w:val="15"/>
    </w:rPr>
  </w:style>
  <w:style w:type="character" w:customStyle="1" w:styleId="SubtitleChar">
    <w:name w:val="Subtitle Char"/>
    <w:basedOn w:val="DefaultParagraphFont"/>
    <w:link w:val="Subtitle"/>
    <w:uiPriority w:val="11"/>
    <w:rsid w:val="00FB10DC"/>
    <w:rPr>
      <w:rFonts w:eastAsiaTheme="minorEastAsia"/>
      <w:color w:val="595959"/>
      <w:spacing w:val="15"/>
    </w:rPr>
  </w:style>
  <w:style w:type="paragraph" w:styleId="Quote">
    <w:name w:val="Quote"/>
    <w:basedOn w:val="Normal"/>
    <w:next w:val="Normal"/>
    <w:link w:val="QuoteChar"/>
    <w:uiPriority w:val="29"/>
    <w:qFormat/>
    <w:rsid w:val="004A5C6C"/>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4A5C6C"/>
    <w:rPr>
      <w:iCs/>
      <w:color w:val="404040" w:themeColor="text1" w:themeTint="BF"/>
    </w:rPr>
  </w:style>
  <w:style w:type="paragraph" w:styleId="IntenseQuote">
    <w:name w:val="Intense Quote"/>
    <w:basedOn w:val="Normal"/>
    <w:next w:val="Normal"/>
    <w:link w:val="IntenseQuoteChar"/>
    <w:uiPriority w:val="30"/>
    <w:qFormat/>
    <w:rsid w:val="00EC05A0"/>
    <w:pPr>
      <w:pBdr>
        <w:top w:val="single" w:sz="4" w:space="10" w:color="106089" w:themeColor="accent1"/>
        <w:bottom w:val="single" w:sz="4" w:space="10" w:color="106089" w:themeColor="accent1"/>
      </w:pBdr>
      <w:spacing w:before="360" w:after="360"/>
      <w:ind w:left="864" w:right="864"/>
      <w:jc w:val="center"/>
    </w:pPr>
    <w:rPr>
      <w:iCs/>
      <w:color w:val="0C4766"/>
    </w:rPr>
  </w:style>
  <w:style w:type="character" w:customStyle="1" w:styleId="IntenseQuoteChar">
    <w:name w:val="Intense Quote Char"/>
    <w:basedOn w:val="DefaultParagraphFont"/>
    <w:link w:val="IntenseQuote"/>
    <w:uiPriority w:val="30"/>
    <w:rsid w:val="00EC05A0"/>
    <w:rPr>
      <w:iCs/>
      <w:color w:val="0C4766"/>
    </w:rPr>
  </w:style>
  <w:style w:type="character" w:styleId="SubtleEmphasis">
    <w:name w:val="Subtle Emphasis"/>
    <w:basedOn w:val="DefaultParagraphFont"/>
    <w:uiPriority w:val="19"/>
    <w:qFormat/>
    <w:rsid w:val="004A5C6C"/>
    <w:rPr>
      <w:i/>
      <w:iCs/>
      <w:color w:val="404040" w:themeColor="text1" w:themeTint="BF"/>
    </w:rPr>
  </w:style>
  <w:style w:type="character" w:styleId="Emphasis">
    <w:name w:val="Emphasis"/>
    <w:basedOn w:val="DefaultParagraphFont"/>
    <w:uiPriority w:val="20"/>
    <w:qFormat/>
    <w:rsid w:val="004A5C6C"/>
    <w:rPr>
      <w:i/>
      <w:iCs/>
    </w:rPr>
  </w:style>
  <w:style w:type="paragraph" w:styleId="BodyText">
    <w:name w:val="Body Text"/>
    <w:basedOn w:val="Normal"/>
    <w:link w:val="BodyTextChar"/>
    <w:uiPriority w:val="99"/>
    <w:semiHidden/>
    <w:unhideWhenUsed/>
    <w:rsid w:val="00522595"/>
    <w:pPr>
      <w:spacing w:after="120"/>
    </w:pPr>
  </w:style>
  <w:style w:type="character" w:customStyle="1" w:styleId="BodyTextChar">
    <w:name w:val="Body Text Char"/>
    <w:basedOn w:val="DefaultParagraphFont"/>
    <w:link w:val="BodyText"/>
    <w:uiPriority w:val="99"/>
    <w:semiHidden/>
    <w:rsid w:val="00522595"/>
  </w:style>
  <w:style w:type="paragraph" w:customStyle="1" w:styleId="xfurtherreading">
    <w:name w:val="xfurther reading"/>
    <w:basedOn w:val="Normal"/>
    <w:rsid w:val="00522595"/>
    <w:pPr>
      <w:spacing w:before="120" w:after="200" w:line="276" w:lineRule="auto"/>
      <w:ind w:left="720" w:hanging="720"/>
    </w:pPr>
    <w:rPr>
      <w:rFonts w:ascii="Times New Roman" w:eastAsia="Times New Roman" w:hAnsi="Times New Roman" w:cs="Times New Roman"/>
      <w:kern w:val="0"/>
      <w:sz w:val="24"/>
      <w:lang w:val="en-AU" w:eastAsia="en-AU"/>
      <w14:ligatures w14:val="none"/>
    </w:rPr>
  </w:style>
  <w:style w:type="paragraph" w:customStyle="1" w:styleId="xfurtherreadinghead">
    <w:name w:val="xfurther reading head"/>
    <w:basedOn w:val="Normal"/>
    <w:uiPriority w:val="99"/>
    <w:rsid w:val="00522595"/>
    <w:pPr>
      <w:spacing w:before="240" w:after="120" w:line="276" w:lineRule="auto"/>
      <w:outlineLvl w:val="0"/>
    </w:pPr>
    <w:rPr>
      <w:rFonts w:ascii="Times New Roman" w:eastAsia="Times New Roman" w:hAnsi="Times New Roman" w:cs="Times New Roman"/>
      <w:kern w:val="0"/>
      <w:sz w:val="36"/>
      <w:lang w:val="en-AU" w:eastAsia="en-AU"/>
      <w14:ligatures w14:val="none"/>
    </w:rPr>
  </w:style>
  <w:style w:type="character" w:customStyle="1" w:styleId="xweb">
    <w:name w:val="xweb"/>
    <w:uiPriority w:val="99"/>
    <w:rsid w:val="00522595"/>
    <w:rPr>
      <w:rFonts w:ascii="Times New Roman" w:hAnsi="Times New Roman"/>
      <w:color w:val="auto"/>
      <w:w w:val="100"/>
      <w:sz w:val="24"/>
      <w:lang w:val="en-GB" w:eastAsia="x-none"/>
    </w:rPr>
  </w:style>
  <w:style w:type="paragraph" w:customStyle="1" w:styleId="xfeature1head">
    <w:name w:val="xfeature1 head"/>
    <w:basedOn w:val="Normal"/>
    <w:uiPriority w:val="99"/>
    <w:rsid w:val="00522595"/>
    <w:pPr>
      <w:shd w:val="clear" w:color="auto" w:fill="DBE5F1"/>
      <w:spacing w:before="240" w:after="120" w:line="276" w:lineRule="auto"/>
      <w:outlineLvl w:val="0"/>
    </w:pPr>
    <w:rPr>
      <w:rFonts w:ascii="Times New Roman" w:eastAsia="Times New Roman" w:hAnsi="Times New Roman" w:cs="Times New Roman"/>
      <w:kern w:val="0"/>
      <w:sz w:val="48"/>
      <w:lang w:val="en-AU" w:eastAsia="en-AU"/>
      <w14:ligatures w14:val="none"/>
    </w:rPr>
  </w:style>
  <w:style w:type="character" w:customStyle="1" w:styleId="xbold">
    <w:name w:val="xbold"/>
    <w:uiPriority w:val="99"/>
    <w:rsid w:val="00522595"/>
    <w:rPr>
      <w:rFonts w:ascii="Times New Roman Bold" w:hAnsi="Times New Roman Bold" w:cs="Times New Roman Bold" w:hint="default"/>
      <w:b/>
      <w:bCs w:val="0"/>
      <w:color w:val="auto"/>
      <w:w w:val="100"/>
      <w:sz w:val="24"/>
      <w:lang w:val="en-GB" w:eastAsia="x-none"/>
    </w:rPr>
  </w:style>
  <w:style w:type="paragraph" w:customStyle="1" w:styleId="xfurtherreadingcomment">
    <w:name w:val="xfurther reading comment"/>
    <w:basedOn w:val="Normal"/>
    <w:rsid w:val="00522595"/>
    <w:pPr>
      <w:spacing w:before="120" w:after="120" w:line="276" w:lineRule="auto"/>
      <w:ind w:left="567"/>
    </w:pPr>
    <w:rPr>
      <w:rFonts w:ascii="Arial" w:eastAsia="Times New Roman" w:hAnsi="Arial" w:cs="Times New Roman"/>
      <w:kern w:val="0"/>
      <w:sz w:val="20"/>
      <w:lang w:val="en-AU" w:eastAsia="en-AU"/>
      <w14:ligatures w14:val="none"/>
    </w:rPr>
  </w:style>
  <w:style w:type="character" w:customStyle="1" w:styleId="Notetodesigner">
    <w:name w:val="Note to designer"/>
    <w:uiPriority w:val="99"/>
    <w:qFormat/>
    <w:rsid w:val="00522595"/>
    <w:rPr>
      <w:rFonts w:ascii="Times New Roman Bold" w:hAnsi="Times New Roman Bold" w:cs="Times New Roman Bold" w:hint="default"/>
      <w:b/>
      <w:bCs w:val="0"/>
      <w:color w:val="7030A0"/>
      <w:w w:val="100"/>
      <w:sz w:val="2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831">
      <w:bodyDiv w:val="1"/>
      <w:marLeft w:val="0"/>
      <w:marRight w:val="0"/>
      <w:marTop w:val="0"/>
      <w:marBottom w:val="0"/>
      <w:divBdr>
        <w:top w:val="none" w:sz="0" w:space="0" w:color="auto"/>
        <w:left w:val="none" w:sz="0" w:space="0" w:color="auto"/>
        <w:bottom w:val="none" w:sz="0" w:space="0" w:color="auto"/>
        <w:right w:val="none" w:sz="0" w:space="0" w:color="auto"/>
      </w:divBdr>
    </w:div>
    <w:div w:id="48385325">
      <w:bodyDiv w:val="1"/>
      <w:marLeft w:val="0"/>
      <w:marRight w:val="0"/>
      <w:marTop w:val="0"/>
      <w:marBottom w:val="0"/>
      <w:divBdr>
        <w:top w:val="none" w:sz="0" w:space="0" w:color="auto"/>
        <w:left w:val="none" w:sz="0" w:space="0" w:color="auto"/>
        <w:bottom w:val="none" w:sz="0" w:space="0" w:color="auto"/>
        <w:right w:val="none" w:sz="0" w:space="0" w:color="auto"/>
      </w:divBdr>
    </w:div>
    <w:div w:id="115217105">
      <w:bodyDiv w:val="1"/>
      <w:marLeft w:val="0"/>
      <w:marRight w:val="0"/>
      <w:marTop w:val="0"/>
      <w:marBottom w:val="0"/>
      <w:divBdr>
        <w:top w:val="none" w:sz="0" w:space="0" w:color="auto"/>
        <w:left w:val="none" w:sz="0" w:space="0" w:color="auto"/>
        <w:bottom w:val="none" w:sz="0" w:space="0" w:color="auto"/>
        <w:right w:val="none" w:sz="0" w:space="0" w:color="auto"/>
      </w:divBdr>
    </w:div>
    <w:div w:id="191849873">
      <w:bodyDiv w:val="1"/>
      <w:marLeft w:val="0"/>
      <w:marRight w:val="0"/>
      <w:marTop w:val="0"/>
      <w:marBottom w:val="0"/>
      <w:divBdr>
        <w:top w:val="none" w:sz="0" w:space="0" w:color="auto"/>
        <w:left w:val="none" w:sz="0" w:space="0" w:color="auto"/>
        <w:bottom w:val="none" w:sz="0" w:space="0" w:color="auto"/>
        <w:right w:val="none" w:sz="0" w:space="0" w:color="auto"/>
      </w:divBdr>
    </w:div>
    <w:div w:id="463616917">
      <w:bodyDiv w:val="1"/>
      <w:marLeft w:val="0"/>
      <w:marRight w:val="0"/>
      <w:marTop w:val="0"/>
      <w:marBottom w:val="0"/>
      <w:divBdr>
        <w:top w:val="none" w:sz="0" w:space="0" w:color="auto"/>
        <w:left w:val="none" w:sz="0" w:space="0" w:color="auto"/>
        <w:bottom w:val="none" w:sz="0" w:space="0" w:color="auto"/>
        <w:right w:val="none" w:sz="0" w:space="0" w:color="auto"/>
      </w:divBdr>
    </w:div>
    <w:div w:id="641690292">
      <w:bodyDiv w:val="1"/>
      <w:marLeft w:val="0"/>
      <w:marRight w:val="0"/>
      <w:marTop w:val="0"/>
      <w:marBottom w:val="0"/>
      <w:divBdr>
        <w:top w:val="none" w:sz="0" w:space="0" w:color="auto"/>
        <w:left w:val="none" w:sz="0" w:space="0" w:color="auto"/>
        <w:bottom w:val="none" w:sz="0" w:space="0" w:color="auto"/>
        <w:right w:val="none" w:sz="0" w:space="0" w:color="auto"/>
      </w:divBdr>
    </w:div>
    <w:div w:id="715542240">
      <w:bodyDiv w:val="1"/>
      <w:marLeft w:val="0"/>
      <w:marRight w:val="0"/>
      <w:marTop w:val="0"/>
      <w:marBottom w:val="0"/>
      <w:divBdr>
        <w:top w:val="none" w:sz="0" w:space="0" w:color="auto"/>
        <w:left w:val="none" w:sz="0" w:space="0" w:color="auto"/>
        <w:bottom w:val="none" w:sz="0" w:space="0" w:color="auto"/>
        <w:right w:val="none" w:sz="0" w:space="0" w:color="auto"/>
      </w:divBdr>
    </w:div>
    <w:div w:id="790590251">
      <w:bodyDiv w:val="1"/>
      <w:marLeft w:val="0"/>
      <w:marRight w:val="0"/>
      <w:marTop w:val="0"/>
      <w:marBottom w:val="0"/>
      <w:divBdr>
        <w:top w:val="none" w:sz="0" w:space="0" w:color="auto"/>
        <w:left w:val="none" w:sz="0" w:space="0" w:color="auto"/>
        <w:bottom w:val="none" w:sz="0" w:space="0" w:color="auto"/>
        <w:right w:val="none" w:sz="0" w:space="0" w:color="auto"/>
      </w:divBdr>
    </w:div>
    <w:div w:id="847525532">
      <w:bodyDiv w:val="1"/>
      <w:marLeft w:val="0"/>
      <w:marRight w:val="0"/>
      <w:marTop w:val="0"/>
      <w:marBottom w:val="0"/>
      <w:divBdr>
        <w:top w:val="none" w:sz="0" w:space="0" w:color="auto"/>
        <w:left w:val="none" w:sz="0" w:space="0" w:color="auto"/>
        <w:bottom w:val="none" w:sz="0" w:space="0" w:color="auto"/>
        <w:right w:val="none" w:sz="0" w:space="0" w:color="auto"/>
      </w:divBdr>
    </w:div>
    <w:div w:id="949629448">
      <w:bodyDiv w:val="1"/>
      <w:marLeft w:val="0"/>
      <w:marRight w:val="0"/>
      <w:marTop w:val="0"/>
      <w:marBottom w:val="0"/>
      <w:divBdr>
        <w:top w:val="none" w:sz="0" w:space="0" w:color="auto"/>
        <w:left w:val="none" w:sz="0" w:space="0" w:color="auto"/>
        <w:bottom w:val="none" w:sz="0" w:space="0" w:color="auto"/>
        <w:right w:val="none" w:sz="0" w:space="0" w:color="auto"/>
      </w:divBdr>
    </w:div>
    <w:div w:id="995230955">
      <w:bodyDiv w:val="1"/>
      <w:marLeft w:val="0"/>
      <w:marRight w:val="0"/>
      <w:marTop w:val="0"/>
      <w:marBottom w:val="0"/>
      <w:divBdr>
        <w:top w:val="none" w:sz="0" w:space="0" w:color="auto"/>
        <w:left w:val="none" w:sz="0" w:space="0" w:color="auto"/>
        <w:bottom w:val="none" w:sz="0" w:space="0" w:color="auto"/>
        <w:right w:val="none" w:sz="0" w:space="0" w:color="auto"/>
      </w:divBdr>
    </w:div>
    <w:div w:id="997150862">
      <w:bodyDiv w:val="1"/>
      <w:marLeft w:val="0"/>
      <w:marRight w:val="0"/>
      <w:marTop w:val="0"/>
      <w:marBottom w:val="0"/>
      <w:divBdr>
        <w:top w:val="none" w:sz="0" w:space="0" w:color="auto"/>
        <w:left w:val="none" w:sz="0" w:space="0" w:color="auto"/>
        <w:bottom w:val="none" w:sz="0" w:space="0" w:color="auto"/>
        <w:right w:val="none" w:sz="0" w:space="0" w:color="auto"/>
      </w:divBdr>
    </w:div>
    <w:div w:id="1048335596">
      <w:bodyDiv w:val="1"/>
      <w:marLeft w:val="0"/>
      <w:marRight w:val="0"/>
      <w:marTop w:val="0"/>
      <w:marBottom w:val="0"/>
      <w:divBdr>
        <w:top w:val="none" w:sz="0" w:space="0" w:color="auto"/>
        <w:left w:val="none" w:sz="0" w:space="0" w:color="auto"/>
        <w:bottom w:val="none" w:sz="0" w:space="0" w:color="auto"/>
        <w:right w:val="none" w:sz="0" w:space="0" w:color="auto"/>
      </w:divBdr>
    </w:div>
    <w:div w:id="1101873012">
      <w:bodyDiv w:val="1"/>
      <w:marLeft w:val="0"/>
      <w:marRight w:val="0"/>
      <w:marTop w:val="0"/>
      <w:marBottom w:val="0"/>
      <w:divBdr>
        <w:top w:val="none" w:sz="0" w:space="0" w:color="auto"/>
        <w:left w:val="none" w:sz="0" w:space="0" w:color="auto"/>
        <w:bottom w:val="none" w:sz="0" w:space="0" w:color="auto"/>
        <w:right w:val="none" w:sz="0" w:space="0" w:color="auto"/>
      </w:divBdr>
    </w:div>
    <w:div w:id="1139150655">
      <w:bodyDiv w:val="1"/>
      <w:marLeft w:val="0"/>
      <w:marRight w:val="0"/>
      <w:marTop w:val="0"/>
      <w:marBottom w:val="0"/>
      <w:divBdr>
        <w:top w:val="none" w:sz="0" w:space="0" w:color="auto"/>
        <w:left w:val="none" w:sz="0" w:space="0" w:color="auto"/>
        <w:bottom w:val="none" w:sz="0" w:space="0" w:color="auto"/>
        <w:right w:val="none" w:sz="0" w:space="0" w:color="auto"/>
      </w:divBdr>
    </w:div>
    <w:div w:id="1222793805">
      <w:bodyDiv w:val="1"/>
      <w:marLeft w:val="0"/>
      <w:marRight w:val="0"/>
      <w:marTop w:val="0"/>
      <w:marBottom w:val="0"/>
      <w:divBdr>
        <w:top w:val="none" w:sz="0" w:space="0" w:color="auto"/>
        <w:left w:val="none" w:sz="0" w:space="0" w:color="auto"/>
        <w:bottom w:val="none" w:sz="0" w:space="0" w:color="auto"/>
        <w:right w:val="none" w:sz="0" w:space="0" w:color="auto"/>
      </w:divBdr>
    </w:div>
    <w:div w:id="1336960616">
      <w:bodyDiv w:val="1"/>
      <w:marLeft w:val="0"/>
      <w:marRight w:val="0"/>
      <w:marTop w:val="0"/>
      <w:marBottom w:val="0"/>
      <w:divBdr>
        <w:top w:val="none" w:sz="0" w:space="0" w:color="auto"/>
        <w:left w:val="none" w:sz="0" w:space="0" w:color="auto"/>
        <w:bottom w:val="none" w:sz="0" w:space="0" w:color="auto"/>
        <w:right w:val="none" w:sz="0" w:space="0" w:color="auto"/>
      </w:divBdr>
    </w:div>
    <w:div w:id="1507556084">
      <w:bodyDiv w:val="1"/>
      <w:marLeft w:val="0"/>
      <w:marRight w:val="0"/>
      <w:marTop w:val="0"/>
      <w:marBottom w:val="0"/>
      <w:divBdr>
        <w:top w:val="none" w:sz="0" w:space="0" w:color="auto"/>
        <w:left w:val="none" w:sz="0" w:space="0" w:color="auto"/>
        <w:bottom w:val="none" w:sz="0" w:space="0" w:color="auto"/>
        <w:right w:val="none" w:sz="0" w:space="0" w:color="auto"/>
      </w:divBdr>
    </w:div>
    <w:div w:id="1563370278">
      <w:bodyDiv w:val="1"/>
      <w:marLeft w:val="0"/>
      <w:marRight w:val="0"/>
      <w:marTop w:val="0"/>
      <w:marBottom w:val="0"/>
      <w:divBdr>
        <w:top w:val="none" w:sz="0" w:space="0" w:color="auto"/>
        <w:left w:val="none" w:sz="0" w:space="0" w:color="auto"/>
        <w:bottom w:val="none" w:sz="0" w:space="0" w:color="auto"/>
        <w:right w:val="none" w:sz="0" w:space="0" w:color="auto"/>
      </w:divBdr>
    </w:div>
    <w:div w:id="1670132304">
      <w:bodyDiv w:val="1"/>
      <w:marLeft w:val="0"/>
      <w:marRight w:val="0"/>
      <w:marTop w:val="0"/>
      <w:marBottom w:val="0"/>
      <w:divBdr>
        <w:top w:val="none" w:sz="0" w:space="0" w:color="auto"/>
        <w:left w:val="none" w:sz="0" w:space="0" w:color="auto"/>
        <w:bottom w:val="none" w:sz="0" w:space="0" w:color="auto"/>
        <w:right w:val="none" w:sz="0" w:space="0" w:color="auto"/>
      </w:divBdr>
    </w:div>
    <w:div w:id="1773892626">
      <w:bodyDiv w:val="1"/>
      <w:marLeft w:val="0"/>
      <w:marRight w:val="0"/>
      <w:marTop w:val="0"/>
      <w:marBottom w:val="0"/>
      <w:divBdr>
        <w:top w:val="none" w:sz="0" w:space="0" w:color="auto"/>
        <w:left w:val="none" w:sz="0" w:space="0" w:color="auto"/>
        <w:bottom w:val="none" w:sz="0" w:space="0" w:color="auto"/>
        <w:right w:val="none" w:sz="0" w:space="0" w:color="auto"/>
      </w:divBdr>
    </w:div>
    <w:div w:id="1935438662">
      <w:bodyDiv w:val="1"/>
      <w:marLeft w:val="0"/>
      <w:marRight w:val="0"/>
      <w:marTop w:val="0"/>
      <w:marBottom w:val="0"/>
      <w:divBdr>
        <w:top w:val="none" w:sz="0" w:space="0" w:color="auto"/>
        <w:left w:val="none" w:sz="0" w:space="0" w:color="auto"/>
        <w:bottom w:val="none" w:sz="0" w:space="0" w:color="auto"/>
        <w:right w:val="none" w:sz="0" w:space="0" w:color="auto"/>
      </w:divBdr>
    </w:div>
    <w:div w:id="20419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ights.gov.au/our-work/education/building-belonging-toolkit-early-childhood-educators-cultural-diversity-and" TargetMode="External"/><Relationship Id="rId18" Type="http://schemas.openxmlformats.org/officeDocument/2006/relationships/hyperlink" Target="https://www.incrediblear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youngatartllcdotcom.wordpres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engage.com/resource_uploads/downloads/0176503668_32262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hildrenstheatre.org/plan-your-visit/virtual-resources/" TargetMode="External"/><Relationship Id="rId20" Type="http://schemas.openxmlformats.org/officeDocument/2006/relationships/hyperlink" Target="https://www.incrediblear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hilddrama.com/index.html" TargetMode="External"/><Relationship Id="rId23" Type="http://schemas.openxmlformats.org/officeDocument/2006/relationships/hyperlink" Target="http://www.youtube.com/watch?v=6T7w3-bIsK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ngatartllcdotcom.wordpres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watch?v=sby38BbLZuY" TargetMode="External"/><Relationship Id="rId22" Type="http://schemas.openxmlformats.org/officeDocument/2006/relationships/hyperlink" Target="https://www.artsy.net/article/artsy-editorial-best-new-childrens-books-budding-art-lover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UP">
      <a:dk1>
        <a:sysClr val="windowText" lastClr="000000"/>
      </a:dk1>
      <a:lt1>
        <a:sysClr val="window" lastClr="FFFFFF"/>
      </a:lt1>
      <a:dk2>
        <a:srgbClr val="011E41"/>
      </a:dk2>
      <a:lt2>
        <a:srgbClr val="EFE9DA"/>
      </a:lt2>
      <a:accent1>
        <a:srgbClr val="106089"/>
      </a:accent1>
      <a:accent2>
        <a:srgbClr val="4A934C"/>
      </a:accent2>
      <a:accent3>
        <a:srgbClr val="431566"/>
      </a:accent3>
      <a:accent4>
        <a:srgbClr val="5928ED"/>
      </a:accent4>
      <a:accent5>
        <a:srgbClr val="BDB5F1"/>
      </a:accent5>
      <a:accent6>
        <a:srgbClr val="00B1EB"/>
      </a:accent6>
      <a:hlink>
        <a:srgbClr val="0068A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28" ma:contentTypeDescription="Create a new document." ma:contentTypeScope="" ma:versionID="f12f4a8fbefd4c1c38d02fbfc39350d1">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9996b4a4e096604b2276771b640f7172"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Division" minOccurs="0"/>
                <xsd:element ref="ns3:Documenttype" minOccurs="0"/>
                <xsd:element ref="ns3:Workflowstage" minOccurs="0"/>
                <xsd:element ref="ns3:Approved" minOccurs="0"/>
                <xsd:element ref="ns3:Documentowner" minOccurs="0"/>
                <xsd:element ref="ns3:Dateandtime"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ivision" ma:index="27" nillable="true" ma:displayName="Division" ma:format="Dropdown" ma:internalName="Division">
      <xsd:complexType>
        <xsd:complexContent>
          <xsd:extension base="dms:MultiChoice">
            <xsd:sequence>
              <xsd:element name="Value" maxOccurs="unbounded" minOccurs="0" nillable="true">
                <xsd:simpleType>
                  <xsd:restriction base="dms:Choice">
                    <xsd:enumeration value="Secondary"/>
                    <xsd:enumeration value="Primary"/>
                  </xsd:restriction>
                </xsd:simpleType>
              </xsd:element>
            </xsd:sequence>
          </xsd:extension>
        </xsd:complexContent>
      </xsd:complexType>
    </xsd:element>
    <xsd:element name="Documenttype" ma:index="28" nillable="true" ma:displayName="Document type" ma:format="Dropdown" ma:indexed="true" ma:internalName="Documenttype">
      <xsd:simpleType>
        <xsd:restriction base="dms:Text">
          <xsd:maxLength value="255"/>
        </xsd:restriction>
      </xsd:simpleType>
    </xsd:element>
    <xsd:element name="Workflowstage" ma:index="29" nillable="true" ma:displayName="Workflow stage" ma:format="Dropdown" ma:internalName="Workflowstage">
      <xsd:complexType>
        <xsd:complexContent>
          <xsd:extension base="dms:MultiChoice">
            <xsd:sequence>
              <xsd:element name="Value" maxOccurs="unbounded" minOccurs="0" nillable="true">
                <xsd:simpleType>
                  <xsd:restriction base="dms:Choice">
                    <xsd:enumeration value="Authoring &amp; development"/>
                    <xsd:enumeration value="Editing"/>
                    <xsd:enumeration value="Artwork"/>
                    <xsd:enumeration value="Layout &amp; design"/>
                    <xsd:enumeration value="Digital resources"/>
                    <xsd:enumeration value="Diversity &amp; inclusion"/>
                    <xsd:enumeration value="E2E"/>
                  </xsd:restriction>
                </xsd:simpleType>
              </xsd:element>
            </xsd:sequence>
          </xsd:extension>
        </xsd:complexContent>
      </xsd:complexType>
    </xsd:element>
    <xsd:element name="Approved" ma:index="30" nillable="true" ma:displayName="Approved" ma:default="0" ma:format="Dropdown" ma:internalName="Approved">
      <xsd:simpleType>
        <xsd:restriction base="dms:Boolean"/>
      </xsd:simpleType>
    </xsd:element>
    <xsd:element name="Documentowner" ma:index="31"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32" nillable="true" ma:displayName="Date and time" ma:format="DateTime" ma:internalName="Dateandtime">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internalName="Sign_x002d_off_x0020_status">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3021986-1927-41b2-ad02-75262291dab9" xsi:nil="true"/>
    <Approved xmlns="23021986-1927-41b2-ad02-75262291dab9">false</Approved>
    <TaxCatchAll xmlns="86c803ff-60ea-4821-8561-49a30c846f16" xsi:nil="true"/>
    <Division xmlns="23021986-1927-41b2-ad02-75262291dab9" xsi:nil="true"/>
    <_ip_UnifiedCompliancePolicyProperties xmlns="http://schemas.microsoft.com/sharepoint/v3" xsi:nil="true"/>
    <Dateandtime xmlns="23021986-1927-41b2-ad02-75262291dab9" xsi:nil="true"/>
    <Documenttype xmlns="23021986-1927-41b2-ad02-75262291dab9" xsi:nil="true"/>
    <lcf76f155ced4ddcb4097134ff3c332f xmlns="23021986-1927-41b2-ad02-75262291dab9">
      <Terms xmlns="http://schemas.microsoft.com/office/infopath/2007/PartnerControls"/>
    </lcf76f155ced4ddcb4097134ff3c332f>
    <Workflowstage xmlns="23021986-1927-41b2-ad02-75262291dab9" xsi:nil="true"/>
    <Documentowner xmlns="23021986-1927-41b2-ad02-75262291dab9">
      <UserInfo>
        <DisplayName/>
        <AccountId xsi:nil="true"/>
        <AccountType/>
      </UserInfo>
    </Docum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85F9F-6E67-854A-B859-01397E2B536C}">
  <ds:schemaRefs>
    <ds:schemaRef ds:uri="http://schemas.openxmlformats.org/officeDocument/2006/bibliography"/>
  </ds:schemaRefs>
</ds:datastoreItem>
</file>

<file path=customXml/itemProps2.xml><?xml version="1.0" encoding="utf-8"?>
<ds:datastoreItem xmlns:ds="http://schemas.openxmlformats.org/officeDocument/2006/customXml" ds:itemID="{AD77B0F7-5AA1-4000-8645-438395AD358D}"/>
</file>

<file path=customXml/itemProps3.xml><?xml version="1.0" encoding="utf-8"?>
<ds:datastoreItem xmlns:ds="http://schemas.openxmlformats.org/officeDocument/2006/customXml" ds:itemID="{19D2BA4C-321A-49FC-B9A7-E0EB867C7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BFE103-1BE8-4EC4-9715-44CDCCC86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2571</Words>
  <Characters>13859</Characters>
  <Application>Microsoft Office Word</Application>
  <DocSecurity>0</DocSecurity>
  <Lines>1539</Lines>
  <Paragraphs>1095</Paragraphs>
  <ScaleCrop>false</ScaleCrop>
  <HeadingPairs>
    <vt:vector size="2" baseType="variant">
      <vt:variant>
        <vt:lpstr>Title</vt:lpstr>
      </vt:variant>
      <vt:variant>
        <vt:i4>1</vt:i4>
      </vt:variant>
    </vt:vector>
  </HeadingPairs>
  <TitlesOfParts>
    <vt:vector size="1" baseType="lpstr">
      <vt:lpstr>Lesson plan</vt:lpstr>
    </vt:vector>
  </TitlesOfParts>
  <Company>Oxford University Press</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Elin Berglund</dc:creator>
  <cp:keywords/>
  <dc:description/>
  <cp:lastModifiedBy>Deanne Vorster</cp:lastModifiedBy>
  <cp:revision>14</cp:revision>
  <dcterms:created xsi:type="dcterms:W3CDTF">2025-12-09T06:43:00Z</dcterms:created>
  <dcterms:modified xsi:type="dcterms:W3CDTF">2025-12-09T09:51:00Z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2023-07-12T02:47:49Z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686c539b-b706-484b-871a-5f8ee6016bbb</vt:lpwstr>
  </property>
  <property fmtid="{D5CDD505-2E9C-101B-9397-08002B2CF9AE}" pid="8" name="MSIP_Label_be5cb09a-2992-49d6-8ac9-5f63e7b1ad2f_ContentBits">
    <vt:lpwstr>0</vt:lpwstr>
  </property>
  <property fmtid="{D5CDD505-2E9C-101B-9397-08002B2CF9AE}" pid="9" name="ContentTypeId">
    <vt:lpwstr>0x0101006DF4A8B6EFA9C74A929C1691FA89ACA2</vt:lpwstr>
  </property>
</Properties>
</file>