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0A8DBC18" w14:textId="77777777" w:rsidR="00856F46" w:rsidRPr="00856F46" w:rsidRDefault="00856F46" w:rsidP="00856F46">
      <w:r w:rsidRPr="00856F46">
        <w:rPr>
          <w:b/>
          <w:bCs/>
        </w:rPr>
        <w:t>Chapter 6</w:t>
      </w:r>
    </w:p>
    <w:p w14:paraId="7A75A11C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>Why does economic inequality matter when there is still so much absolute poverty in the developing world?</w:t>
      </w:r>
    </w:p>
    <w:p w14:paraId="0DB29873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>Why have the developing world states that adopted highly egalitarian strategies usually failed in their objectives?</w:t>
      </w:r>
    </w:p>
    <w:p w14:paraId="178F2F33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>Do poverty and inequality increase the likelihood of violent conflict within developing countries?</w:t>
      </w:r>
    </w:p>
    <w:p w14:paraId="6B126C93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>Do either continued poverty or greatly increased global inequality increase the likelihood of violent conflict between countries in the 'developed' and developing worlds?</w:t>
      </w:r>
    </w:p>
    <w:p w14:paraId="3CDC3452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>What kinds of inequality matter most in the politics of developing countries and in the relations those countries have with the rest of the world?</w:t>
      </w:r>
    </w:p>
    <w:p w14:paraId="66CFFD70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>What are the main social bases of inequality in developing countries and do these differ from those prevailing in the developed world?</w:t>
      </w:r>
    </w:p>
    <w:p w14:paraId="543A8EBF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 xml:space="preserve">Is </w:t>
      </w:r>
      <w:proofErr w:type="spellStart"/>
      <w:r w:rsidRPr="00856F46">
        <w:t>clientelism</w:t>
      </w:r>
      <w:proofErr w:type="spellEnd"/>
      <w:r w:rsidRPr="00856F46">
        <w:t xml:space="preserve"> best understood as a cause or a consequence of social and economic inequality?</w:t>
      </w:r>
    </w:p>
    <w:p w14:paraId="65832627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>What are the implications of marked social inequality for the functioning of democratic institutions?</w:t>
      </w:r>
    </w:p>
    <w:p w14:paraId="735B8E2A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 xml:space="preserve">Why is there greater social and economic inequality in some developing countries than in others? </w:t>
      </w:r>
    </w:p>
    <w:p w14:paraId="1A69E5F5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 xml:space="preserve">Why are there difficulties in reconciling the 'politics of recognition' with the 'politics of distribution'? </w:t>
      </w:r>
    </w:p>
    <w:p w14:paraId="6BA7B5DA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>Why does inequality matter for the purpose of explaining politics in developing countries?</w:t>
      </w:r>
    </w:p>
    <w:p w14:paraId="1BF861D6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>Where does vertical inequality (class-based) predominate and where does horizontal inequality (between communities such as those based on ethnicity) predominate as a major influence on politics among the developing countries?</w:t>
      </w:r>
    </w:p>
    <w:p w14:paraId="22CE091D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>Can indigenous communities like the Indians in Latin American countries enjoy adequate political representation if they continue to be among the poorest members of society?</w:t>
      </w:r>
    </w:p>
    <w:p w14:paraId="5540641E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>Is there a link between socio-economic inequality and the quality of governance in developing countries?</w:t>
      </w:r>
    </w:p>
    <w:p w14:paraId="224DB0C9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 xml:space="preserve">Compare the merits and limitations of different ways of measuring inequality. </w:t>
      </w:r>
    </w:p>
    <w:p w14:paraId="1983D95A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lastRenderedPageBreak/>
        <w:t>Apart from moral considerations, what are the main arguments for reducing social and economic inequality in developing countries?</w:t>
      </w:r>
    </w:p>
    <w:p w14:paraId="72360C5D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>Is inequality within developing countries primarily attributable, as argued by Marxists, to the impact of capitalism?</w:t>
      </w:r>
    </w:p>
    <w:p w14:paraId="1E852E3E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>How far and in what circumstances can democracy help to challenge inequality within developing countries?</w:t>
      </w:r>
    </w:p>
    <w:p w14:paraId="764BCE12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>Within contemporary developing societies what are the main sources and who are the main proponents of egalitarian discourse?</w:t>
      </w:r>
    </w:p>
    <w:p w14:paraId="552D88AA" w14:textId="77777777" w:rsidR="00856F46" w:rsidRPr="00856F46" w:rsidRDefault="00856F46" w:rsidP="00856F46">
      <w:pPr>
        <w:numPr>
          <w:ilvl w:val="0"/>
          <w:numId w:val="6"/>
        </w:numPr>
      </w:pPr>
      <w:r w:rsidRPr="00856F46">
        <w:t xml:space="preserve">Should international bodies encourage measures in developing countries to reduce inequality, and if so which bodies in particular and what mechanisms of persuasion could they employ? </w:t>
      </w:r>
      <w:bookmarkStart w:id="0" w:name="_GoBack"/>
      <w:bookmarkEnd w:id="0"/>
    </w:p>
    <w:sectPr w:rsidR="00856F46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4B88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