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18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  <w:tabs>
          <w:tab w:val="left" w:pos="2365"/>
        </w:tabs>
      </w:pPr>
      <w:r w:rsidRPr="00E97C5D">
        <w:tab/>
      </w:r>
    </w:p>
    <w:p w:rsidR="007655F6" w:rsidRPr="00E97C5D" w:rsidRDefault="007655F6" w:rsidP="007655F6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important direct causes of individual delinquency and describe how these causes group into four clusters.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effects of each cluster on delinquency, as well as on other clusters.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how biological and social environmental factors affect the four clusters.</w:t>
      </w:r>
    </w:p>
    <w:p w:rsidR="007655F6" w:rsidRPr="00E97C5D" w:rsidRDefault="007655F6" w:rsidP="007655F6">
      <w:pPr>
        <w:pStyle w:val="p1"/>
        <w:spacing w:line="240" w:lineRule="auto"/>
        <w:ind w:left="360" w:firstLine="0"/>
      </w:pPr>
    </w:p>
    <w:p w:rsidR="007655F6" w:rsidRPr="00E97C5D" w:rsidRDefault="007655F6" w:rsidP="007655F6">
      <w:pPr>
        <w:pStyle w:val="p1"/>
        <w:numPr>
          <w:ilvl w:val="0"/>
          <w:numId w:val="18"/>
        </w:numPr>
        <w:spacing w:line="240" w:lineRule="auto"/>
      </w:pPr>
      <w:r w:rsidRPr="00E97C5D">
        <w:t>Use the general theory to explain patterns of offending over the life course.</w:t>
      </w:r>
    </w:p>
    <w:p w:rsidR="007655F6" w:rsidRPr="00E97C5D" w:rsidRDefault="007655F6" w:rsidP="007655F6">
      <w:pPr>
        <w:pStyle w:val="p1"/>
        <w:spacing w:line="240" w:lineRule="auto"/>
        <w:ind w:left="360" w:firstLine="0"/>
      </w:pPr>
    </w:p>
    <w:p w:rsidR="007655F6" w:rsidRPr="00E97C5D" w:rsidRDefault="007655F6" w:rsidP="007655F6">
      <w:pPr>
        <w:pStyle w:val="p1"/>
        <w:numPr>
          <w:ilvl w:val="0"/>
          <w:numId w:val="18"/>
        </w:numPr>
        <w:spacing w:line="240" w:lineRule="auto"/>
      </w:pPr>
      <w:r w:rsidRPr="00E97C5D">
        <w:t>Use the general theory to explain gender differences in delinquency.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013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4B" w:rsidRDefault="0061084B" w:rsidP="007655F6">
      <w:pPr>
        <w:spacing w:after="0"/>
      </w:pPr>
      <w:r>
        <w:separator/>
      </w:r>
    </w:p>
  </w:endnote>
  <w:endnote w:type="continuationSeparator" w:id="1">
    <w:p w:rsidR="0061084B" w:rsidRDefault="0061084B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4B" w:rsidRDefault="0061084B" w:rsidP="007655F6">
      <w:pPr>
        <w:spacing w:after="0"/>
      </w:pPr>
      <w:r>
        <w:separator/>
      </w:r>
    </w:p>
  </w:footnote>
  <w:footnote w:type="continuationSeparator" w:id="1">
    <w:p w:rsidR="0061084B" w:rsidRDefault="0061084B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013759"/>
    <w:rsid w:val="0061084B"/>
    <w:rsid w:val="007655F6"/>
    <w:rsid w:val="00867402"/>
    <w:rsid w:val="00B93B6D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