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0266A" w14:textId="77777777" w:rsidR="00B430DF" w:rsidRPr="00021DD3" w:rsidRDefault="00B430DF" w:rsidP="00021DD3">
      <w:pPr>
        <w:pStyle w:val="Title"/>
        <w:rPr>
          <w:rFonts w:cs="Arial"/>
        </w:rPr>
      </w:pPr>
      <w:r w:rsidRPr="00021DD3">
        <w:rPr>
          <w:rFonts w:cs="Arial"/>
        </w:rPr>
        <w:t>Chapter 11</w:t>
      </w:r>
      <w:r w:rsidRPr="00021DD3">
        <w:rPr>
          <w:rFonts w:cs="Arial"/>
        </w:rPr>
        <w:br/>
        <w:t>Social and Ethical Strategies</w:t>
      </w:r>
    </w:p>
    <w:p w14:paraId="483FEAA6" w14:textId="77777777" w:rsidR="00B430DF" w:rsidRPr="00021DD3" w:rsidRDefault="00B430DF" w:rsidP="00885A65">
      <w:pPr>
        <w:rPr>
          <w:rFonts w:cs="Arial"/>
          <w:szCs w:val="24"/>
        </w:rPr>
      </w:pPr>
    </w:p>
    <w:p w14:paraId="5719D04C" w14:textId="1B1A8295" w:rsidR="00B430DF" w:rsidRPr="00021DD3" w:rsidRDefault="00B430DF" w:rsidP="00B430DF">
      <w:pPr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 w:rsidRPr="00021DD3">
        <w:rPr>
          <w:rFonts w:cs="Arial"/>
          <w:szCs w:val="24"/>
        </w:rPr>
        <w:t>Examine Tencent’s website (</w:t>
      </w:r>
      <w:hyperlink r:id="rId7" w:history="1">
        <w:r w:rsidR="00021DD3" w:rsidRPr="00021DD3">
          <w:rPr>
            <w:rStyle w:val="Hyperlink"/>
            <w:rFonts w:cs="Arial"/>
            <w:szCs w:val="24"/>
          </w:rPr>
          <w:t>www.tencent.com</w:t>
        </w:r>
      </w:hyperlink>
      <w:r w:rsidRPr="00021DD3">
        <w:rPr>
          <w:rFonts w:cs="Arial"/>
          <w:szCs w:val="24"/>
        </w:rPr>
        <w:t>)</w:t>
      </w:r>
      <w:r w:rsidR="00A546EC" w:rsidRPr="00021DD3">
        <w:rPr>
          <w:rFonts w:cs="Arial"/>
          <w:szCs w:val="24"/>
        </w:rPr>
        <w:t>.</w:t>
      </w:r>
      <w:r w:rsidR="00021DD3" w:rsidRPr="00021DD3">
        <w:rPr>
          <w:rFonts w:cs="Arial"/>
          <w:szCs w:val="24"/>
        </w:rPr>
        <w:t xml:space="preserve"> </w:t>
      </w:r>
      <w:r w:rsidRPr="00021DD3">
        <w:rPr>
          <w:rFonts w:cs="Arial"/>
          <w:szCs w:val="24"/>
        </w:rPr>
        <w:t>From a strategic perspective, what do you make of the focus on social and ethical practices compared to their products?</w:t>
      </w:r>
    </w:p>
    <w:p w14:paraId="1458E654" w14:textId="77777777" w:rsidR="00B430DF" w:rsidRPr="00021DD3" w:rsidRDefault="00B430DF" w:rsidP="00885A65">
      <w:pPr>
        <w:rPr>
          <w:rFonts w:cs="Arial"/>
          <w:szCs w:val="24"/>
        </w:rPr>
      </w:pPr>
    </w:p>
    <w:p w14:paraId="3188DB84" w14:textId="23D5186D" w:rsidR="00B430DF" w:rsidRPr="00021DD3" w:rsidRDefault="00B430DF" w:rsidP="00B430DF">
      <w:pPr>
        <w:numPr>
          <w:ilvl w:val="0"/>
          <w:numId w:val="1"/>
        </w:numPr>
        <w:spacing w:after="0" w:line="240" w:lineRule="auto"/>
        <w:rPr>
          <w:rFonts w:cs="Arial"/>
          <w:szCs w:val="24"/>
        </w:rPr>
      </w:pPr>
      <w:r w:rsidRPr="00021DD3">
        <w:rPr>
          <w:rFonts w:cs="Arial"/>
          <w:szCs w:val="24"/>
        </w:rPr>
        <w:t xml:space="preserve">Visit the websites </w:t>
      </w:r>
      <w:r w:rsidR="00A24CF0" w:rsidRPr="00021DD3">
        <w:rPr>
          <w:rFonts w:cs="Arial"/>
          <w:szCs w:val="24"/>
        </w:rPr>
        <w:t xml:space="preserve">of </w:t>
      </w:r>
      <w:r w:rsidRPr="00021DD3">
        <w:rPr>
          <w:rFonts w:cs="Arial"/>
          <w:szCs w:val="24"/>
        </w:rPr>
        <w:t>PETA (</w:t>
      </w:r>
      <w:hyperlink r:id="rId8" w:history="1">
        <w:r w:rsidRPr="00021DD3">
          <w:rPr>
            <w:rStyle w:val="Hyperlink"/>
            <w:rFonts w:cs="Arial"/>
            <w:szCs w:val="24"/>
          </w:rPr>
          <w:t>www.peta.org</w:t>
        </w:r>
      </w:hyperlink>
      <w:r w:rsidRPr="00021DD3">
        <w:rPr>
          <w:rFonts w:cs="Arial"/>
          <w:szCs w:val="24"/>
        </w:rPr>
        <w:t>)</w:t>
      </w:r>
      <w:r w:rsidR="00B66258" w:rsidRPr="00021DD3">
        <w:rPr>
          <w:rFonts w:cs="Arial"/>
          <w:szCs w:val="24"/>
        </w:rPr>
        <w:t xml:space="preserve"> and</w:t>
      </w:r>
      <w:r w:rsidRPr="00021DD3">
        <w:rPr>
          <w:rFonts w:cs="Arial"/>
          <w:szCs w:val="24"/>
        </w:rPr>
        <w:t xml:space="preserve"> Greenpeace (</w:t>
      </w:r>
      <w:hyperlink r:id="rId9" w:history="1">
        <w:r w:rsidRPr="00021DD3">
          <w:rPr>
            <w:rStyle w:val="Hyperlink"/>
            <w:rFonts w:cs="Arial"/>
            <w:szCs w:val="24"/>
          </w:rPr>
          <w:t>www.greenpeace.org</w:t>
        </w:r>
      </w:hyperlink>
      <w:r w:rsidRPr="00021DD3">
        <w:rPr>
          <w:rFonts w:cs="Arial"/>
          <w:szCs w:val="24"/>
        </w:rPr>
        <w:t>).</w:t>
      </w:r>
      <w:r w:rsidR="00021DD3" w:rsidRPr="00021DD3">
        <w:rPr>
          <w:rFonts w:cs="Arial"/>
          <w:szCs w:val="24"/>
        </w:rPr>
        <w:t xml:space="preserve"> </w:t>
      </w:r>
      <w:r w:rsidRPr="00021DD3">
        <w:rPr>
          <w:rFonts w:cs="Arial"/>
          <w:szCs w:val="24"/>
        </w:rPr>
        <w:t>What do these websites have in common in relation to their strategic approach in the way they project their organizations?</w:t>
      </w:r>
      <w:r w:rsidR="00021DD3" w:rsidRPr="00021DD3">
        <w:rPr>
          <w:rFonts w:cs="Arial"/>
          <w:szCs w:val="24"/>
        </w:rPr>
        <w:t xml:space="preserve"> </w:t>
      </w:r>
    </w:p>
    <w:p w14:paraId="6A5A16DD" w14:textId="77777777" w:rsidR="00B430DF" w:rsidRPr="00021DD3" w:rsidRDefault="00B430DF" w:rsidP="00342C72">
      <w:pPr>
        <w:ind w:left="360"/>
        <w:rPr>
          <w:rFonts w:cs="Arial"/>
          <w:szCs w:val="24"/>
        </w:rPr>
      </w:pPr>
    </w:p>
    <w:p w14:paraId="3FF49D17" w14:textId="77777777" w:rsidR="00C7667D" w:rsidRPr="00021DD3" w:rsidRDefault="00C7667D">
      <w:pPr>
        <w:rPr>
          <w:rFonts w:cs="Arial"/>
        </w:rPr>
      </w:pPr>
    </w:p>
    <w:sectPr w:rsidR="00C7667D" w:rsidRPr="00021DD3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5720A" w14:textId="77777777" w:rsidR="00046391" w:rsidRDefault="00046391" w:rsidP="00B66258">
      <w:pPr>
        <w:spacing w:after="0" w:line="240" w:lineRule="auto"/>
      </w:pPr>
      <w:r>
        <w:separator/>
      </w:r>
    </w:p>
  </w:endnote>
  <w:endnote w:type="continuationSeparator" w:id="0">
    <w:p w14:paraId="31F03031" w14:textId="77777777" w:rsidR="00046391" w:rsidRDefault="00046391" w:rsidP="00B66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FCDD0" w14:textId="77777777" w:rsidR="00E56C12" w:rsidRPr="00E56C12" w:rsidRDefault="00E56C12" w:rsidP="00E56C12">
    <w:pPr>
      <w:pStyle w:val="Footer"/>
    </w:pPr>
    <w:r w:rsidRPr="00E56C12">
      <w:rPr>
        <w:lang w:val="en-GB"/>
      </w:rPr>
      <w:t xml:space="preserve">© West, Ford, Ibrahim &amp; </w:t>
    </w:r>
    <w:proofErr w:type="spellStart"/>
    <w:r w:rsidRPr="00E56C12">
      <w:rPr>
        <w:lang w:val="en-GB"/>
      </w:rPr>
      <w:t>Montecchi</w:t>
    </w:r>
    <w:proofErr w:type="spellEnd"/>
    <w:r w:rsidRPr="00E56C12">
      <w:rPr>
        <w:lang w:val="en-GB"/>
      </w:rPr>
      <w:t>, 2022</w:t>
    </w:r>
    <w:r w:rsidRPr="00E56C12">
      <w:tab/>
    </w:r>
  </w:p>
  <w:p w14:paraId="25ECCBDF" w14:textId="07CF47C3" w:rsidR="00021DD3" w:rsidRPr="00E56C12" w:rsidRDefault="00E56C12" w:rsidP="00E56C12">
    <w:pPr>
      <w:pStyle w:val="Footer"/>
    </w:pPr>
    <w:r w:rsidRPr="00E56C12">
      <w:drawing>
        <wp:anchor distT="0" distB="0" distL="114300" distR="114300" simplePos="0" relativeHeight="251659264" behindDoc="1" locked="1" layoutInCell="1" allowOverlap="0" wp14:anchorId="6EECEEBD" wp14:editId="16CA7AFF">
          <wp:simplePos x="0" y="0"/>
          <wp:positionH relativeFrom="page">
            <wp:posOffset>5815965</wp:posOffset>
          </wp:positionH>
          <wp:positionV relativeFrom="page">
            <wp:posOffset>9161145</wp:posOffset>
          </wp:positionV>
          <wp:extent cx="1546860" cy="397510"/>
          <wp:effectExtent l="0" t="0" r="0" b="2540"/>
          <wp:wrapTight wrapText="bothSides">
            <wp:wrapPolygon edited="0">
              <wp:start x="2660" y="0"/>
              <wp:lineTo x="1330" y="7246"/>
              <wp:lineTo x="1330" y="13457"/>
              <wp:lineTo x="2394" y="18633"/>
              <wp:lineTo x="2394" y="20703"/>
              <wp:lineTo x="4788" y="20703"/>
              <wp:lineTo x="19951" y="17597"/>
              <wp:lineTo x="19951" y="3105"/>
              <wp:lineTo x="4522" y="0"/>
              <wp:lineTo x="266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25" b="13525"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397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F544D" w14:textId="77777777" w:rsidR="00046391" w:rsidRDefault="00046391" w:rsidP="00B66258">
      <w:pPr>
        <w:spacing w:after="0" w:line="240" w:lineRule="auto"/>
      </w:pPr>
      <w:r>
        <w:separator/>
      </w:r>
    </w:p>
  </w:footnote>
  <w:footnote w:type="continuationSeparator" w:id="0">
    <w:p w14:paraId="0BA0EC95" w14:textId="77777777" w:rsidR="00046391" w:rsidRDefault="00046391" w:rsidP="00B66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9DAF" w14:textId="77777777" w:rsidR="00021DD3" w:rsidRPr="00F94803" w:rsidRDefault="00021DD3" w:rsidP="00F94803">
    <w:pPr>
      <w:keepNext/>
      <w:keepLines/>
      <w:tabs>
        <w:tab w:val="center" w:pos="4801"/>
        <w:tab w:val="left" w:pos="8568"/>
      </w:tabs>
      <w:spacing w:before="240"/>
      <w:contextualSpacing/>
      <w:outlineLvl w:val="0"/>
      <w:rPr>
        <w:sz w:val="28"/>
        <w:szCs w:val="28"/>
      </w:rPr>
    </w:pPr>
    <w:r>
      <w:rPr>
        <w:sz w:val="28"/>
        <w:szCs w:val="28"/>
      </w:rPr>
      <w:tab/>
    </w:r>
    <w:r w:rsidRPr="00F94803">
      <w:rPr>
        <w:sz w:val="28"/>
        <w:szCs w:val="28"/>
      </w:rPr>
      <w:t xml:space="preserve">West et al., </w:t>
    </w:r>
    <w:r w:rsidRPr="00F94803">
      <w:rPr>
        <w:i/>
        <w:iCs/>
        <w:sz w:val="28"/>
        <w:szCs w:val="28"/>
      </w:rPr>
      <w:t xml:space="preserve">Strategic Marketing </w:t>
    </w:r>
    <w:r w:rsidRPr="00F94803">
      <w:rPr>
        <w:sz w:val="28"/>
        <w:szCs w:val="28"/>
      </w:rPr>
      <w:t>4th edition</w:t>
    </w:r>
    <w:r>
      <w:rPr>
        <w:sz w:val="28"/>
        <w:szCs w:val="28"/>
      </w:rPr>
      <w:tab/>
    </w:r>
  </w:p>
  <w:p w14:paraId="4EBE02CA" w14:textId="77777777" w:rsidR="00021DD3" w:rsidRPr="00F94803" w:rsidRDefault="00021DD3" w:rsidP="00F94803">
    <w:pPr>
      <w:pBdr>
        <w:bottom w:val="single" w:sz="4" w:space="1" w:color="808080"/>
      </w:pBdr>
      <w:tabs>
        <w:tab w:val="center" w:pos="4153"/>
        <w:tab w:val="right" w:pos="8306"/>
      </w:tabs>
      <w:contextualSpacing/>
      <w:jc w:val="center"/>
      <w:rPr>
        <w:color w:val="808080"/>
      </w:rPr>
    </w:pPr>
  </w:p>
  <w:p w14:paraId="6A7DCC68" w14:textId="77777777" w:rsidR="00021DD3" w:rsidRPr="00F94803" w:rsidRDefault="00021DD3" w:rsidP="00F94803">
    <w:pPr>
      <w:pStyle w:val="Header"/>
    </w:pPr>
  </w:p>
  <w:p w14:paraId="212783AD" w14:textId="77777777" w:rsidR="00021DD3" w:rsidRDefault="00021D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75B9"/>
    <w:multiLevelType w:val="hybridMultilevel"/>
    <w:tmpl w:val="9D7AE8F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DF"/>
    <w:rsid w:val="00021DD3"/>
    <w:rsid w:val="00046391"/>
    <w:rsid w:val="00151F1D"/>
    <w:rsid w:val="00197F5F"/>
    <w:rsid w:val="004B302A"/>
    <w:rsid w:val="006229B6"/>
    <w:rsid w:val="007033B2"/>
    <w:rsid w:val="00894925"/>
    <w:rsid w:val="009A26E2"/>
    <w:rsid w:val="00A24CF0"/>
    <w:rsid w:val="00A546EC"/>
    <w:rsid w:val="00B430DF"/>
    <w:rsid w:val="00B66258"/>
    <w:rsid w:val="00B961AC"/>
    <w:rsid w:val="00C7667D"/>
    <w:rsid w:val="00D273B8"/>
    <w:rsid w:val="00E56C12"/>
    <w:rsid w:val="00F0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14BBC1"/>
  <w15:chartTrackingRefBased/>
  <w15:docId w15:val="{A33D2BCD-C2A5-45C1-9545-0E640663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DD3"/>
    <w:pPr>
      <w:spacing w:after="12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021DD3"/>
    <w:pPr>
      <w:keepNext/>
      <w:keepLines/>
      <w:spacing w:before="240"/>
      <w:jc w:val="center"/>
      <w:outlineLvl w:val="0"/>
    </w:pPr>
    <w:rPr>
      <w:rFonts w:eastAsiaTheme="majorEastAsia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21DD3"/>
    <w:pPr>
      <w:outlineLvl w:val="1"/>
    </w:pPr>
    <w:rPr>
      <w:rFonts w:cs="Arial"/>
      <w:b/>
      <w:bCs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1DD3"/>
    <w:rPr>
      <w:rFonts w:ascii="Arial" w:eastAsiaTheme="majorEastAsia" w:hAnsi="Arial" w:cstheme="majorBidi"/>
      <w:sz w:val="28"/>
      <w:szCs w:val="28"/>
    </w:rPr>
  </w:style>
  <w:style w:type="character" w:styleId="Hyperlink">
    <w:name w:val="Hyperlink"/>
    <w:basedOn w:val="DefaultParagraphFont"/>
    <w:rsid w:val="00B430DF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B430DF"/>
  </w:style>
  <w:style w:type="character" w:customStyle="1" w:styleId="BodyTextChar">
    <w:name w:val="Body Text Char"/>
    <w:basedOn w:val="DefaultParagraphFont"/>
    <w:link w:val="BodyText"/>
    <w:uiPriority w:val="99"/>
    <w:semiHidden/>
    <w:rsid w:val="00B430DF"/>
  </w:style>
  <w:style w:type="character" w:customStyle="1" w:styleId="Heading2Char">
    <w:name w:val="Heading 2 Char"/>
    <w:basedOn w:val="DefaultParagraphFont"/>
    <w:link w:val="Heading2"/>
    <w:semiHidden/>
    <w:rsid w:val="00021DD3"/>
    <w:rPr>
      <w:rFonts w:ascii="Arial" w:hAnsi="Arial" w:cs="Arial"/>
      <w:b/>
      <w:bCs/>
      <w:sz w:val="24"/>
      <w:szCs w:val="24"/>
    </w:rPr>
  </w:style>
  <w:style w:type="paragraph" w:styleId="Title">
    <w:name w:val="Title"/>
    <w:basedOn w:val="Heading1"/>
    <w:next w:val="Normal"/>
    <w:link w:val="TitleChar"/>
    <w:qFormat/>
    <w:rsid w:val="00021DD3"/>
    <w:rPr>
      <w:b/>
      <w:bCs/>
    </w:rPr>
  </w:style>
  <w:style w:type="character" w:customStyle="1" w:styleId="TitleChar">
    <w:name w:val="Title Char"/>
    <w:basedOn w:val="DefaultParagraphFont"/>
    <w:link w:val="Title"/>
    <w:rsid w:val="00021DD3"/>
    <w:rPr>
      <w:rFonts w:ascii="Arial" w:eastAsiaTheme="majorEastAsia" w:hAnsi="Arial" w:cstheme="majorBid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021DD3"/>
    <w:pPr>
      <w:ind w:left="720"/>
    </w:pPr>
  </w:style>
  <w:style w:type="paragraph" w:styleId="Header">
    <w:name w:val="header"/>
    <w:basedOn w:val="Normal"/>
    <w:link w:val="HeaderChar"/>
    <w:unhideWhenUsed/>
    <w:rsid w:val="00021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21DD3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021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21DD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encent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reenpeace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Martin</dc:creator>
  <cp:keywords/>
  <dc:description/>
  <cp:lastModifiedBy>KING, Martin</cp:lastModifiedBy>
  <cp:revision>21</cp:revision>
  <dcterms:created xsi:type="dcterms:W3CDTF">2022-04-13T15:42:00Z</dcterms:created>
  <dcterms:modified xsi:type="dcterms:W3CDTF">2022-05-09T13:41:00Z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2022-04-13T16:14:16Z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9760bf34-25c8-4140-938c-b6eebf3fb93e</vt:lpwstr>
  </property>
  <property fmtid="{D5CDD505-2E9C-101B-9397-08002B2CF9AE}" pid="8" name="MSIP_Label_be5cb09a-2992-49d6-8ac9-5f63e7b1ad2f_ContentBits">
    <vt:lpwstr>0</vt:lpwstr>
  </property>
</Properties>
</file>