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153" w14:textId="6D086BF9" w:rsidR="005020F5" w:rsidRDefault="005020F5" w:rsidP="005020F5">
      <w:pPr>
        <w:pStyle w:val="Heading1"/>
      </w:pPr>
      <w:r>
        <w:t xml:space="preserve">Answer guidance </w:t>
      </w:r>
    </w:p>
    <w:p w14:paraId="1816FB8C" w14:textId="77777777" w:rsidR="009F6139" w:rsidRDefault="009F6139" w:rsidP="009F6139"/>
    <w:p w14:paraId="1AFF62B2" w14:textId="1061EEE8" w:rsidR="009F6139" w:rsidRDefault="009F6139" w:rsidP="009F6139">
      <w:pPr>
        <w:pStyle w:val="Heading2"/>
      </w:pPr>
      <w:r>
        <w:t>Question:</w:t>
      </w:r>
    </w:p>
    <w:p w14:paraId="2FACB9D5" w14:textId="77777777" w:rsidR="009F6139" w:rsidRDefault="009F6139" w:rsidP="009F6139"/>
    <w:p w14:paraId="3668639B" w14:textId="77777777" w:rsidR="006A4126" w:rsidRDefault="006A4126" w:rsidP="006A4126">
      <w:r>
        <w:t>A, who physically and mentally abuses his girlfriend B, punches her in the stomach very hard, intending to injure her. She is 24 weeks pregnant. B falls and is knocked unconscious when her head hits a marble fireplace. A takes her to hospital. B undergoes a caesarean section. Her child (C) is born alive but very premature. After three months, C dies from a chest infection.  B returns to the home she shares with A, whose abusive behaviour continues. Grieving and depressed, she begins hearing voices which tell her to kill A. One night, she drinks four vodkas and stabs him with a kitchen knife. She knows that it is wrong but cannot stop the impulse to kill him. B dies four days later.</w:t>
      </w:r>
    </w:p>
    <w:p w14:paraId="4DCB2558" w14:textId="5DC20E11" w:rsidR="006A4126" w:rsidRDefault="006A4126" w:rsidP="006A4126">
      <w:r>
        <w:t>Have A or B committed any criminal offences?</w:t>
      </w:r>
    </w:p>
    <w:p w14:paraId="04AF2987" w14:textId="77777777" w:rsidR="006A4126" w:rsidRPr="009F6139" w:rsidRDefault="006A4126" w:rsidP="006A4126"/>
    <w:p w14:paraId="0C883292" w14:textId="77777777" w:rsidR="005020F5" w:rsidRDefault="005020F5" w:rsidP="005020F5">
      <w:pPr>
        <w:pStyle w:val="Heading2"/>
      </w:pPr>
      <w:r>
        <w:t>Key issues:</w:t>
      </w:r>
    </w:p>
    <w:p w14:paraId="6008B05A" w14:textId="080D70CE" w:rsidR="005020F5" w:rsidRDefault="00033F4A" w:rsidP="005020F5">
      <w:pPr>
        <w:pStyle w:val="ListParagraph"/>
        <w:numPr>
          <w:ilvl w:val="0"/>
          <w:numId w:val="1"/>
        </w:numPr>
      </w:pPr>
      <w:r>
        <w:t xml:space="preserve">A clearly committed an assault. </w:t>
      </w:r>
    </w:p>
    <w:p w14:paraId="48625811" w14:textId="598218A5" w:rsidR="005020F5" w:rsidRDefault="00033F4A" w:rsidP="005020F5">
      <w:pPr>
        <w:pStyle w:val="ListParagraph"/>
        <w:numPr>
          <w:ilvl w:val="0"/>
          <w:numId w:val="1"/>
        </w:numPr>
      </w:pPr>
      <w:r>
        <w:t>However, did A also commit homicide</w:t>
      </w:r>
      <w:r w:rsidR="00B23EB9">
        <w:t xml:space="preserve"> against C?</w:t>
      </w:r>
    </w:p>
    <w:p w14:paraId="48B666DB" w14:textId="5122D7AA" w:rsidR="00B23EB9" w:rsidRDefault="00B23EB9" w:rsidP="005020F5">
      <w:pPr>
        <w:pStyle w:val="ListParagraph"/>
        <w:numPr>
          <w:ilvl w:val="0"/>
          <w:numId w:val="1"/>
        </w:numPr>
      </w:pPr>
      <w:r>
        <w:t>Is B liable for a homicide offence against A?</w:t>
      </w:r>
    </w:p>
    <w:p w14:paraId="7FD9692D" w14:textId="77777777" w:rsidR="005020F5" w:rsidRDefault="005020F5" w:rsidP="005020F5">
      <w:pPr>
        <w:pStyle w:val="Heading2"/>
      </w:pPr>
      <w:r>
        <w:t>Key law</w:t>
      </w:r>
    </w:p>
    <w:p w14:paraId="52A4DDDB" w14:textId="77777777" w:rsidR="005020F5" w:rsidRDefault="005020F5" w:rsidP="005020F5">
      <w:r>
        <w:t>You will find relevant legal rules in:</w:t>
      </w:r>
    </w:p>
    <w:p w14:paraId="19DFF3CD" w14:textId="27E51EF0" w:rsidR="005020F5" w:rsidRDefault="00AA5527" w:rsidP="005020F5">
      <w:pPr>
        <w:pStyle w:val="ListParagraph"/>
        <w:numPr>
          <w:ilvl w:val="0"/>
          <w:numId w:val="2"/>
        </w:numPr>
      </w:pPr>
      <w:r>
        <w:t xml:space="preserve">Murder: </w:t>
      </w:r>
    </w:p>
    <w:p w14:paraId="12486DDB" w14:textId="0DC9016A" w:rsidR="00AA5527" w:rsidRDefault="00AA5527" w:rsidP="00381719">
      <w:pPr>
        <w:pStyle w:val="ListParagraph"/>
        <w:numPr>
          <w:ilvl w:val="0"/>
          <w:numId w:val="5"/>
        </w:numPr>
      </w:pPr>
      <w:r>
        <w:t>AR</w:t>
      </w:r>
      <w:r w:rsidR="00654BBA">
        <w:t xml:space="preserve"> – section </w:t>
      </w:r>
      <w:r w:rsidR="005241D4">
        <w:t>4</w:t>
      </w:r>
      <w:r w:rsidR="00654BBA">
        <w:t>.1</w:t>
      </w:r>
    </w:p>
    <w:p w14:paraId="3F98BFC3" w14:textId="26C298C9" w:rsidR="005020F5" w:rsidRDefault="005F07D4" w:rsidP="00381719">
      <w:pPr>
        <w:pStyle w:val="ListParagraph"/>
        <w:numPr>
          <w:ilvl w:val="0"/>
          <w:numId w:val="5"/>
        </w:numPr>
      </w:pPr>
      <w:r>
        <w:t xml:space="preserve">Is C a legal person in being? </w:t>
      </w:r>
      <w:r w:rsidR="00AF16E5">
        <w:rPr>
          <w:i/>
          <w:iCs/>
        </w:rPr>
        <w:t>A-G’s Reference (No. 3 of 1994)</w:t>
      </w:r>
      <w:r w:rsidR="004A5D96" w:rsidRPr="004A5D96">
        <w:t xml:space="preserve">, section </w:t>
      </w:r>
      <w:r w:rsidR="00AB47BD">
        <w:t>4.1.4</w:t>
      </w:r>
    </w:p>
    <w:p w14:paraId="67AEEA03" w14:textId="5849B59A" w:rsidR="004A5D96" w:rsidRDefault="0056384A" w:rsidP="00381719">
      <w:pPr>
        <w:pStyle w:val="ListParagraph"/>
        <w:numPr>
          <w:ilvl w:val="0"/>
          <w:numId w:val="5"/>
        </w:numPr>
      </w:pPr>
      <w:r>
        <w:t>Causation</w:t>
      </w:r>
      <w:r w:rsidR="000702BA">
        <w:t xml:space="preserve"> –</w:t>
      </w:r>
      <w:r>
        <w:t xml:space="preserve"> section </w:t>
      </w:r>
      <w:r w:rsidR="005241D4">
        <w:t>4</w:t>
      </w:r>
      <w:r>
        <w:t>.1.2</w:t>
      </w:r>
    </w:p>
    <w:p w14:paraId="103CCAA3" w14:textId="258586CD" w:rsidR="0056384A" w:rsidRDefault="00986181" w:rsidP="00381719">
      <w:pPr>
        <w:pStyle w:val="ListParagraph"/>
        <w:numPr>
          <w:ilvl w:val="0"/>
          <w:numId w:val="5"/>
        </w:numPr>
      </w:pPr>
      <w:r>
        <w:t xml:space="preserve">MR – section </w:t>
      </w:r>
      <w:r w:rsidR="005241D4">
        <w:t>4</w:t>
      </w:r>
      <w:r w:rsidR="00853200">
        <w:t>.2</w:t>
      </w:r>
    </w:p>
    <w:p w14:paraId="1250BE9B" w14:textId="0D3C5A09" w:rsidR="00B7716F" w:rsidRDefault="000702BA" w:rsidP="00381719">
      <w:pPr>
        <w:pStyle w:val="ListParagraph"/>
        <w:numPr>
          <w:ilvl w:val="0"/>
          <w:numId w:val="5"/>
        </w:numPr>
      </w:pPr>
      <w:r>
        <w:t>Transferred malice</w:t>
      </w:r>
      <w:r w:rsidR="000E4FF2">
        <w:t xml:space="preserve"> – </w:t>
      </w:r>
      <w:r w:rsidR="000E4FF2">
        <w:rPr>
          <w:i/>
          <w:iCs/>
        </w:rPr>
        <w:t>A-G’s Reference (No. 3 of 1994)</w:t>
      </w:r>
      <w:r w:rsidR="00F837D9">
        <w:t xml:space="preserve"> and see Chapter 3. </w:t>
      </w:r>
    </w:p>
    <w:p w14:paraId="09D7249C" w14:textId="58FF17D6" w:rsidR="00D460B2" w:rsidRDefault="00B8209C" w:rsidP="005020F5">
      <w:pPr>
        <w:pStyle w:val="ListParagraph"/>
        <w:numPr>
          <w:ilvl w:val="0"/>
          <w:numId w:val="2"/>
        </w:numPr>
      </w:pPr>
      <w:r>
        <w:t>Diminished responsibility</w:t>
      </w:r>
      <w:r w:rsidR="00081A0E">
        <w:t xml:space="preserve"> –</w:t>
      </w:r>
      <w:r>
        <w:t xml:space="preserve"> </w:t>
      </w:r>
      <w:r w:rsidR="00B77BDA">
        <w:t>s2 Homicide Act 1957</w:t>
      </w:r>
      <w:r w:rsidR="002A4D94">
        <w:t xml:space="preserve">, </w:t>
      </w:r>
      <w:r w:rsidR="00674EFC">
        <w:t>section 4.7</w:t>
      </w:r>
    </w:p>
    <w:p w14:paraId="19472F4B" w14:textId="6DFFF3A7" w:rsidR="00674EFC" w:rsidRDefault="00674EFC" w:rsidP="003B2A24">
      <w:pPr>
        <w:pStyle w:val="ListParagraph"/>
        <w:numPr>
          <w:ilvl w:val="0"/>
          <w:numId w:val="2"/>
        </w:numPr>
        <w:ind w:left="1134" w:hanging="425"/>
      </w:pPr>
      <w:r>
        <w:t>DR and intoxication</w:t>
      </w:r>
      <w:r w:rsidR="00081A0E">
        <w:t xml:space="preserve"> –</w:t>
      </w:r>
      <w:r>
        <w:t xml:space="preserve"> </w:t>
      </w:r>
      <w:r w:rsidR="000776B2">
        <w:t xml:space="preserve">section 4.7.3, </w:t>
      </w:r>
      <w:proofErr w:type="spellStart"/>
      <w:r w:rsidR="001E3917">
        <w:rPr>
          <w:i/>
          <w:iCs/>
        </w:rPr>
        <w:t>Dietschmann</w:t>
      </w:r>
      <w:proofErr w:type="spellEnd"/>
    </w:p>
    <w:p w14:paraId="18CCEE1D" w14:textId="1E04B954" w:rsidR="00CB4083" w:rsidRDefault="00CB4083" w:rsidP="005020F5">
      <w:pPr>
        <w:pStyle w:val="ListParagraph"/>
        <w:numPr>
          <w:ilvl w:val="0"/>
          <w:numId w:val="2"/>
        </w:numPr>
      </w:pPr>
      <w:r>
        <w:t>Loss of control</w:t>
      </w:r>
      <w:r w:rsidR="00081A0E">
        <w:t xml:space="preserve"> –</w:t>
      </w:r>
      <w:r>
        <w:t xml:space="preserve"> </w:t>
      </w:r>
      <w:r w:rsidR="00F23DBB">
        <w:t xml:space="preserve">ss54 and 55 </w:t>
      </w:r>
      <w:r w:rsidR="000D2E10">
        <w:t xml:space="preserve">C&amp;JA 2009, </w:t>
      </w:r>
      <w:r>
        <w:t>section 4.</w:t>
      </w:r>
      <w:r w:rsidR="00BC2226">
        <w:t>8</w:t>
      </w:r>
    </w:p>
    <w:p w14:paraId="768145C8" w14:textId="04083DA5" w:rsidR="002F5CC3" w:rsidRPr="004A5D96" w:rsidRDefault="002F5CC3" w:rsidP="003B2A24">
      <w:pPr>
        <w:pStyle w:val="ListParagraph"/>
        <w:numPr>
          <w:ilvl w:val="0"/>
          <w:numId w:val="2"/>
        </w:numPr>
        <w:ind w:left="1134"/>
      </w:pPr>
      <w:r>
        <w:t xml:space="preserve">Loss of control and intoxication - </w:t>
      </w:r>
      <w:proofErr w:type="spellStart"/>
      <w:r w:rsidR="00081A0E">
        <w:rPr>
          <w:i/>
          <w:iCs/>
        </w:rPr>
        <w:t>Asmelash</w:t>
      </w:r>
      <w:proofErr w:type="spellEnd"/>
    </w:p>
    <w:p w14:paraId="119FA4EB" w14:textId="77777777" w:rsidR="005020F5" w:rsidRDefault="005020F5" w:rsidP="005020F5">
      <w:pPr>
        <w:pStyle w:val="Heading2"/>
      </w:pPr>
      <w:r>
        <w:t>Hint(s):</w:t>
      </w:r>
    </w:p>
    <w:p w14:paraId="34869627" w14:textId="6A7FB679" w:rsidR="005020F5" w:rsidRDefault="00944834" w:rsidP="00944834">
      <w:pPr>
        <w:pStyle w:val="ListParagraph"/>
        <w:numPr>
          <w:ilvl w:val="0"/>
          <w:numId w:val="4"/>
        </w:numPr>
      </w:pPr>
      <w:r>
        <w:t>Deal with each offence separately</w:t>
      </w:r>
    </w:p>
    <w:p w14:paraId="6DA5C0A5" w14:textId="2B6970EC" w:rsidR="00DF6AD5" w:rsidRDefault="00DF6AD5" w:rsidP="00944834">
      <w:pPr>
        <w:pStyle w:val="ListParagraph"/>
        <w:numPr>
          <w:ilvl w:val="0"/>
          <w:numId w:val="4"/>
        </w:numPr>
      </w:pPr>
      <w:r>
        <w:t>Make sure you apply the law to the facts: identify the key elements of the cases,</w:t>
      </w:r>
      <w:r w:rsidR="009A6B38">
        <w:t xml:space="preserve"> and discuss how they apply in this scenario,</w:t>
      </w:r>
      <w:r>
        <w:t xml:space="preserve"> rather than simply repeating a summary of the case. </w:t>
      </w:r>
    </w:p>
    <w:p w14:paraId="3D230354" w14:textId="77777777" w:rsidR="005020F5" w:rsidRDefault="005020F5"/>
    <w:sectPr w:rsidR="005020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7D61" w14:textId="77777777" w:rsidR="00F64E87" w:rsidRDefault="00F64E87" w:rsidP="00F64E87">
      <w:pPr>
        <w:spacing w:after="0" w:line="240" w:lineRule="auto"/>
      </w:pPr>
      <w:r>
        <w:separator/>
      </w:r>
    </w:p>
  </w:endnote>
  <w:endnote w:type="continuationSeparator" w:id="0">
    <w:p w14:paraId="50543457" w14:textId="77777777" w:rsidR="00F64E87" w:rsidRDefault="00F64E87" w:rsidP="00F6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28D3" w14:textId="256E7884" w:rsidR="00F64E87" w:rsidRDefault="00F64E87" w:rsidP="00F64E87">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48D94022" wp14:editId="459FFB0A">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6FF103A3" w14:textId="77777777" w:rsidR="00F64E87" w:rsidRDefault="00F64E87" w:rsidP="00F64E87">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7F055687" w14:textId="77777777" w:rsidR="00F64E87" w:rsidRDefault="00F64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8A69" w14:textId="77777777" w:rsidR="00F64E87" w:rsidRDefault="00F64E87" w:rsidP="00F64E87">
      <w:pPr>
        <w:spacing w:after="0" w:line="240" w:lineRule="auto"/>
      </w:pPr>
      <w:r>
        <w:separator/>
      </w:r>
    </w:p>
  </w:footnote>
  <w:footnote w:type="continuationSeparator" w:id="0">
    <w:p w14:paraId="501F10A1" w14:textId="77777777" w:rsidR="00F64E87" w:rsidRDefault="00F64E87" w:rsidP="00F64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87088"/>
    <w:multiLevelType w:val="hybridMultilevel"/>
    <w:tmpl w:val="A5BEEC3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94516C3"/>
    <w:multiLevelType w:val="hybridMultilevel"/>
    <w:tmpl w:val="F23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33F4A"/>
    <w:rsid w:val="000702BA"/>
    <w:rsid w:val="000776B2"/>
    <w:rsid w:val="00081A0E"/>
    <w:rsid w:val="000D2E10"/>
    <w:rsid w:val="000E4FF2"/>
    <w:rsid w:val="00140F3F"/>
    <w:rsid w:val="001E3917"/>
    <w:rsid w:val="002A4D94"/>
    <w:rsid w:val="002F5CC3"/>
    <w:rsid w:val="00305CD4"/>
    <w:rsid w:val="00381719"/>
    <w:rsid w:val="003B2A24"/>
    <w:rsid w:val="004A5D96"/>
    <w:rsid w:val="005020F5"/>
    <w:rsid w:val="005241D4"/>
    <w:rsid w:val="0056384A"/>
    <w:rsid w:val="005F07D4"/>
    <w:rsid w:val="00654BBA"/>
    <w:rsid w:val="00674EFC"/>
    <w:rsid w:val="006A4126"/>
    <w:rsid w:val="00853200"/>
    <w:rsid w:val="00944834"/>
    <w:rsid w:val="00986181"/>
    <w:rsid w:val="009A6B38"/>
    <w:rsid w:val="009F6139"/>
    <w:rsid w:val="00A359E2"/>
    <w:rsid w:val="00A579E6"/>
    <w:rsid w:val="00AA5304"/>
    <w:rsid w:val="00AA5527"/>
    <w:rsid w:val="00AB47BD"/>
    <w:rsid w:val="00AF16E5"/>
    <w:rsid w:val="00B23EB9"/>
    <w:rsid w:val="00B7716F"/>
    <w:rsid w:val="00B77BDA"/>
    <w:rsid w:val="00B8209C"/>
    <w:rsid w:val="00BC2226"/>
    <w:rsid w:val="00CB4083"/>
    <w:rsid w:val="00D460B2"/>
    <w:rsid w:val="00DF6AD5"/>
    <w:rsid w:val="00F23DBB"/>
    <w:rsid w:val="00F64E87"/>
    <w:rsid w:val="00F837D9"/>
    <w:rsid w:val="00F86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paragraph" w:styleId="Header">
    <w:name w:val="header"/>
    <w:basedOn w:val="Normal"/>
    <w:link w:val="HeaderChar"/>
    <w:uiPriority w:val="99"/>
    <w:unhideWhenUsed/>
    <w:rsid w:val="00F64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87"/>
  </w:style>
  <w:style w:type="paragraph" w:styleId="Footer">
    <w:name w:val="footer"/>
    <w:basedOn w:val="Normal"/>
    <w:link w:val="FooterChar"/>
    <w:unhideWhenUsed/>
    <w:rsid w:val="00F64E87"/>
    <w:pPr>
      <w:tabs>
        <w:tab w:val="center" w:pos="4680"/>
        <w:tab w:val="right" w:pos="9360"/>
      </w:tabs>
      <w:spacing w:after="0" w:line="240" w:lineRule="auto"/>
    </w:pPr>
  </w:style>
  <w:style w:type="character" w:customStyle="1" w:styleId="FooterChar">
    <w:name w:val="Footer Char"/>
    <w:basedOn w:val="DefaultParagraphFont"/>
    <w:link w:val="Footer"/>
    <w:rsid w:val="00F6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2022-01-28T12:44:00Z</dcterms:created>
  <dcterms:modified xsi:type="dcterms:W3CDTF">2022-02-02T15:28:00Z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2022-02-02T15:28:16Z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3e1521dd-0579-41d0-a5ac-d891b170d9a6</vt:lpwstr>
  </property>
  <property fmtid="{D5CDD505-2E9C-101B-9397-08002B2CF9AE}" pid="8" name="MSIP_Label_be5cb09a-2992-49d6-8ac9-5f63e7b1ad2f_ContentBits">
    <vt:lpwstr>0</vt:lpwstr>
  </property>
</Properties>
</file>