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D015" w14:textId="02A615A4" w:rsidR="0016258A" w:rsidRDefault="0016258A" w:rsidP="005057B2">
      <w:pPr>
        <w:pStyle w:val="Heading2"/>
        <w:rPr>
          <w:rFonts w:asciiTheme="minorHAnsi" w:hAnsiTheme="minorHAnsi" w:cstheme="minorHAnsi"/>
        </w:rPr>
      </w:pPr>
      <w:r w:rsidRPr="005057B2">
        <w:rPr>
          <w:rFonts w:asciiTheme="minorHAnsi" w:hAnsiTheme="minorHAnsi" w:cstheme="minorHAnsi"/>
        </w:rPr>
        <w:t>Thinking point 4.1</w:t>
      </w:r>
    </w:p>
    <w:p w14:paraId="3898E522" w14:textId="77777777" w:rsidR="005057B2" w:rsidRPr="005057B2" w:rsidRDefault="005057B2" w:rsidP="005057B2"/>
    <w:p w14:paraId="2BFC000F" w14:textId="7BBCEED7" w:rsidR="005C5E65" w:rsidRPr="005057B2" w:rsidRDefault="005C5E65" w:rsidP="005C5E65">
      <w:pPr>
        <w:rPr>
          <w:rFonts w:cstheme="minorHAnsi"/>
        </w:rPr>
      </w:pPr>
      <w:r w:rsidRPr="005057B2">
        <w:rPr>
          <w:rFonts w:cstheme="minorHAnsi"/>
        </w:rPr>
        <w:t xml:space="preserve">D administers poison to a pregnant </w:t>
      </w:r>
      <w:r w:rsidR="005559F4" w:rsidRPr="005057B2">
        <w:rPr>
          <w:rFonts w:cstheme="minorHAnsi"/>
        </w:rPr>
        <w:t>woman. What offence has D committed in the following cases?</w:t>
      </w:r>
    </w:p>
    <w:p w14:paraId="7D9B0E58" w14:textId="43B87F42" w:rsidR="005C5E65" w:rsidRPr="0083391C" w:rsidRDefault="0083391C" w:rsidP="0083391C">
      <w:pPr>
        <w:ind w:firstLine="360"/>
        <w:rPr>
          <w:rFonts w:cstheme="minorHAnsi"/>
        </w:rPr>
      </w:pPr>
      <w:r>
        <w:rPr>
          <w:rFonts w:cstheme="minorHAnsi"/>
        </w:rPr>
        <w:t>H</w:t>
      </w:r>
      <w:r w:rsidR="005C5E65" w:rsidRPr="0083391C">
        <w:rPr>
          <w:rFonts w:cstheme="minorHAnsi"/>
        </w:rPr>
        <w:t>er unborn child dies</w:t>
      </w:r>
      <w:r w:rsidR="00C1517F" w:rsidRPr="0083391C">
        <w:rPr>
          <w:rFonts w:cstheme="minorHAnsi"/>
        </w:rPr>
        <w:t>:</w:t>
      </w:r>
    </w:p>
    <w:p w14:paraId="3746C4C1" w14:textId="77777777" w:rsidR="00C1517F" w:rsidRPr="005057B2" w:rsidRDefault="00C1517F" w:rsidP="00C1517F">
      <w:pPr>
        <w:pStyle w:val="ListParagraph"/>
        <w:rPr>
          <w:rFonts w:cstheme="minorHAnsi"/>
        </w:rPr>
      </w:pPr>
    </w:p>
    <w:p w14:paraId="21E427C4" w14:textId="30F7038B" w:rsidR="00C1517F" w:rsidRPr="005057B2" w:rsidRDefault="00C1517F" w:rsidP="00C1517F">
      <w:pPr>
        <w:pStyle w:val="ListParagraph"/>
        <w:numPr>
          <w:ilvl w:val="0"/>
          <w:numId w:val="15"/>
        </w:numPr>
        <w:autoSpaceDE w:val="0"/>
        <w:autoSpaceDN w:val="0"/>
        <w:adjustRightInd w:val="0"/>
        <w:rPr>
          <w:rFonts w:cstheme="minorHAnsi"/>
        </w:rPr>
      </w:pPr>
      <w:r w:rsidRPr="005057B2">
        <w:rPr>
          <w:rFonts w:cstheme="minorHAnsi"/>
        </w:rPr>
        <w:t xml:space="preserve">A foetus is not a reasonable person in being and so the offence will be neither murder nor manslaughter </w:t>
      </w:r>
    </w:p>
    <w:p w14:paraId="0F4FC6C3" w14:textId="77777777" w:rsidR="00C1517F" w:rsidRPr="005057B2" w:rsidRDefault="00C1517F" w:rsidP="00C1517F">
      <w:pPr>
        <w:pStyle w:val="ListParagraph"/>
        <w:autoSpaceDE w:val="0"/>
        <w:autoSpaceDN w:val="0"/>
        <w:adjustRightInd w:val="0"/>
        <w:rPr>
          <w:rFonts w:cstheme="minorHAnsi"/>
        </w:rPr>
      </w:pPr>
    </w:p>
    <w:p w14:paraId="2A6FAF5D" w14:textId="797E0F6A" w:rsidR="00C1517F" w:rsidRPr="005057B2" w:rsidRDefault="00C1517F" w:rsidP="00C1517F">
      <w:pPr>
        <w:pStyle w:val="ListParagraph"/>
        <w:numPr>
          <w:ilvl w:val="0"/>
          <w:numId w:val="15"/>
        </w:numPr>
        <w:autoSpaceDE w:val="0"/>
        <w:autoSpaceDN w:val="0"/>
        <w:adjustRightInd w:val="0"/>
        <w:rPr>
          <w:rFonts w:cstheme="minorHAnsi"/>
        </w:rPr>
      </w:pPr>
      <w:r w:rsidRPr="005057B2">
        <w:rPr>
          <w:rFonts w:cstheme="minorHAnsi"/>
        </w:rPr>
        <w:t xml:space="preserve">Instead it is child destruction under s1 Infant Life Preservation Act 1929/procuring a miscarriage under s58 OAPA 1861. </w:t>
      </w:r>
    </w:p>
    <w:p w14:paraId="532B5FC7" w14:textId="77777777" w:rsidR="005559F4" w:rsidRPr="005057B2" w:rsidRDefault="005559F4" w:rsidP="005C5E65">
      <w:pPr>
        <w:rPr>
          <w:rFonts w:cstheme="minorHAnsi"/>
        </w:rPr>
      </w:pPr>
    </w:p>
    <w:p w14:paraId="40825070" w14:textId="01724364" w:rsidR="005C5E65" w:rsidRPr="0083391C" w:rsidRDefault="0083391C" w:rsidP="0083391C">
      <w:pPr>
        <w:ind w:firstLine="360"/>
        <w:rPr>
          <w:rFonts w:cstheme="minorHAnsi"/>
        </w:rPr>
      </w:pPr>
      <w:r>
        <w:rPr>
          <w:rFonts w:cstheme="minorHAnsi"/>
        </w:rPr>
        <w:t>S</w:t>
      </w:r>
      <w:r w:rsidR="005C5E65" w:rsidRPr="0083391C">
        <w:rPr>
          <w:rFonts w:cstheme="minorHAnsi"/>
        </w:rPr>
        <w:t xml:space="preserve">he goes into premature </w:t>
      </w:r>
      <w:r w:rsidR="00500DA7" w:rsidRPr="0083391C">
        <w:rPr>
          <w:rFonts w:cstheme="minorHAnsi"/>
        </w:rPr>
        <w:t>labour,</w:t>
      </w:r>
      <w:r w:rsidR="005C5E65" w:rsidRPr="0083391C">
        <w:rPr>
          <w:rFonts w:cstheme="minorHAnsi"/>
        </w:rPr>
        <w:t xml:space="preserve"> but the child dies during delivery</w:t>
      </w:r>
    </w:p>
    <w:p w14:paraId="4DC67603" w14:textId="77777777" w:rsidR="005057B2" w:rsidRPr="005057B2" w:rsidRDefault="005057B2" w:rsidP="005057B2">
      <w:pPr>
        <w:pStyle w:val="ListParagraph"/>
        <w:rPr>
          <w:rFonts w:cstheme="minorHAnsi"/>
        </w:rPr>
      </w:pPr>
    </w:p>
    <w:p w14:paraId="61733A22" w14:textId="1B71BDFD" w:rsidR="00C1517F" w:rsidRPr="005057B2" w:rsidRDefault="00C1517F" w:rsidP="00C1517F">
      <w:pPr>
        <w:pStyle w:val="ListParagraph"/>
        <w:numPr>
          <w:ilvl w:val="0"/>
          <w:numId w:val="16"/>
        </w:numPr>
        <w:rPr>
          <w:rFonts w:cstheme="minorHAnsi"/>
        </w:rPr>
      </w:pPr>
      <w:r w:rsidRPr="005057B2">
        <w:rPr>
          <w:rFonts w:cstheme="minorHAnsi"/>
        </w:rPr>
        <w:t>If the baby was a reasonable person in being (own circulation and capable of existence independent from its mother) and there was an unbroken chain of causation between D’s act and death, D may have committed homicide.</w:t>
      </w:r>
    </w:p>
    <w:p w14:paraId="2637B0DE" w14:textId="77777777" w:rsidR="00C1517F" w:rsidRPr="005057B2" w:rsidRDefault="00C1517F" w:rsidP="00C1517F">
      <w:pPr>
        <w:pStyle w:val="ListParagraph"/>
        <w:numPr>
          <w:ilvl w:val="0"/>
          <w:numId w:val="16"/>
        </w:numPr>
        <w:autoSpaceDE w:val="0"/>
        <w:autoSpaceDN w:val="0"/>
        <w:adjustRightInd w:val="0"/>
        <w:rPr>
          <w:rFonts w:cstheme="minorHAnsi"/>
        </w:rPr>
      </w:pPr>
      <w:r w:rsidRPr="005057B2">
        <w:rPr>
          <w:rFonts w:cstheme="minorHAnsi"/>
        </w:rPr>
        <w:t xml:space="preserve">Whether the offence is murder or manslaughter will depend on his mens rea. If he had an intent to injure the mother, death of the child will be manslaughter according to AG’s Ref (No 3 of 1984). It could be murder where his intent was either to kill the mother or, in respect of the child, to commit GBH or death. If the child was not ‘in being’, the offence will be child destruction under s1 Infant Life Preservation act 1929. </w:t>
      </w:r>
    </w:p>
    <w:p w14:paraId="7648D08B" w14:textId="77777777" w:rsidR="00C1517F" w:rsidRPr="005057B2" w:rsidRDefault="00C1517F" w:rsidP="00C1517F">
      <w:pPr>
        <w:pStyle w:val="ListParagraph"/>
        <w:rPr>
          <w:rFonts w:cstheme="minorHAnsi"/>
        </w:rPr>
      </w:pPr>
    </w:p>
    <w:p w14:paraId="5FD39753" w14:textId="2D192C12" w:rsidR="005559F4" w:rsidRPr="0083391C" w:rsidRDefault="0083391C" w:rsidP="0083391C">
      <w:pPr>
        <w:ind w:firstLine="360"/>
        <w:rPr>
          <w:rFonts w:cstheme="minorHAnsi"/>
        </w:rPr>
      </w:pPr>
      <w:r>
        <w:rPr>
          <w:rFonts w:cstheme="minorHAnsi"/>
        </w:rPr>
        <w:t>T</w:t>
      </w:r>
      <w:r w:rsidR="005C5E65" w:rsidRPr="0083391C">
        <w:rPr>
          <w:rFonts w:cstheme="minorHAnsi"/>
        </w:rPr>
        <w:t>he baby is born prematurely but dies within minutes.</w:t>
      </w:r>
    </w:p>
    <w:p w14:paraId="758D74A1" w14:textId="77777777" w:rsidR="005057B2" w:rsidRPr="005057B2" w:rsidRDefault="005057B2" w:rsidP="005057B2">
      <w:pPr>
        <w:pStyle w:val="ListParagraph"/>
        <w:rPr>
          <w:rFonts w:cstheme="minorHAnsi"/>
        </w:rPr>
      </w:pPr>
    </w:p>
    <w:p w14:paraId="5E4C402D" w14:textId="07A46005" w:rsidR="005C5E65" w:rsidRPr="005057B2" w:rsidRDefault="005559F4" w:rsidP="005C5E65">
      <w:pPr>
        <w:pStyle w:val="ListParagraph"/>
        <w:numPr>
          <w:ilvl w:val="0"/>
          <w:numId w:val="17"/>
        </w:numPr>
        <w:autoSpaceDE w:val="0"/>
        <w:autoSpaceDN w:val="0"/>
        <w:adjustRightInd w:val="0"/>
        <w:rPr>
          <w:rFonts w:cstheme="minorHAnsi"/>
        </w:rPr>
      </w:pPr>
      <w:r w:rsidRPr="005057B2">
        <w:rPr>
          <w:rFonts w:cstheme="minorHAnsi"/>
        </w:rPr>
        <w:t xml:space="preserve">D will have committed homicide where V was clearly a reasonable person in being and causation was satisfied. Again, whether it is murder or manslaughter will depend on mens rea – see (b). </w:t>
      </w:r>
    </w:p>
    <w:p w14:paraId="6EEEDA76" w14:textId="77777777" w:rsidR="005C5E65" w:rsidRPr="005057B2" w:rsidRDefault="005C5E65" w:rsidP="005C5E65">
      <w:pPr>
        <w:rPr>
          <w:rFonts w:cstheme="minorHAnsi"/>
        </w:rPr>
      </w:pPr>
    </w:p>
    <w:p w14:paraId="7B8341A9" w14:textId="3221D890"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4.2</w:t>
      </w:r>
    </w:p>
    <w:p w14:paraId="577DCCAD" w14:textId="1021E3D0" w:rsidR="0016258A" w:rsidRPr="005057B2" w:rsidRDefault="0016258A">
      <w:pPr>
        <w:rPr>
          <w:rFonts w:cstheme="minorHAnsi"/>
        </w:rPr>
      </w:pPr>
    </w:p>
    <w:p w14:paraId="316A8571" w14:textId="4EC046CA" w:rsidR="004F22E1" w:rsidRDefault="004F22E1" w:rsidP="00F3430C">
      <w:pPr>
        <w:pStyle w:val="ListParagraph"/>
        <w:numPr>
          <w:ilvl w:val="0"/>
          <w:numId w:val="18"/>
        </w:numPr>
        <w:rPr>
          <w:rFonts w:cstheme="minorHAnsi"/>
        </w:rPr>
      </w:pPr>
      <w:r w:rsidRPr="005057B2">
        <w:rPr>
          <w:rFonts w:cstheme="minorHAnsi"/>
        </w:rPr>
        <w:t>Did the House of Lords take a moral stand on euthanasia?</w:t>
      </w:r>
    </w:p>
    <w:p w14:paraId="4168886D" w14:textId="77777777" w:rsidR="005057B2" w:rsidRPr="005057B2" w:rsidRDefault="005057B2" w:rsidP="005057B2">
      <w:pPr>
        <w:pStyle w:val="ListParagraph"/>
        <w:ind w:left="1080"/>
        <w:rPr>
          <w:rFonts w:cstheme="minorHAnsi"/>
        </w:rPr>
      </w:pPr>
    </w:p>
    <w:p w14:paraId="5F665B2B" w14:textId="62469DA7" w:rsidR="00544ED7" w:rsidRDefault="00544ED7" w:rsidP="005057B2">
      <w:pPr>
        <w:pStyle w:val="ListParagraph"/>
        <w:numPr>
          <w:ilvl w:val="0"/>
          <w:numId w:val="17"/>
        </w:numPr>
        <w:autoSpaceDE w:val="0"/>
        <w:autoSpaceDN w:val="0"/>
        <w:adjustRightInd w:val="0"/>
        <w:rPr>
          <w:rFonts w:cstheme="minorHAnsi"/>
        </w:rPr>
      </w:pPr>
      <w:r w:rsidRPr="005057B2">
        <w:rPr>
          <w:rFonts w:cstheme="minorHAnsi"/>
        </w:rPr>
        <w:t>I</w:t>
      </w:r>
      <w:r w:rsidR="00F3430C" w:rsidRPr="005057B2">
        <w:rPr>
          <w:rFonts w:cstheme="minorHAnsi"/>
        </w:rPr>
        <w:t xml:space="preserve">t can be argued that </w:t>
      </w:r>
      <w:r w:rsidRPr="005057B2">
        <w:rPr>
          <w:rFonts w:cstheme="minorHAnsi"/>
        </w:rPr>
        <w:t xml:space="preserve">the court took a moral stand – part of the decision of the court was </w:t>
      </w:r>
      <w:proofErr w:type="gramStart"/>
      <w:r w:rsidRPr="005057B2">
        <w:rPr>
          <w:rFonts w:cstheme="minorHAnsi"/>
        </w:rPr>
        <w:t>based on the fact that</w:t>
      </w:r>
      <w:proofErr w:type="gramEnd"/>
      <w:r w:rsidRPr="005057B2">
        <w:rPr>
          <w:rFonts w:cstheme="minorHAnsi"/>
        </w:rPr>
        <w:t xml:space="preserve"> there is a need to protect the vulnerable. </w:t>
      </w:r>
    </w:p>
    <w:p w14:paraId="4A1B0AA0" w14:textId="77777777" w:rsidR="005057B2" w:rsidRPr="005057B2" w:rsidRDefault="005057B2" w:rsidP="005057B2">
      <w:pPr>
        <w:pStyle w:val="ListParagraph"/>
        <w:autoSpaceDE w:val="0"/>
        <w:autoSpaceDN w:val="0"/>
        <w:adjustRightInd w:val="0"/>
        <w:rPr>
          <w:rFonts w:cstheme="minorHAnsi"/>
        </w:rPr>
      </w:pPr>
    </w:p>
    <w:p w14:paraId="13554848" w14:textId="1D9562D8" w:rsidR="00F3430C" w:rsidRPr="005057B2" w:rsidRDefault="00544ED7" w:rsidP="00544ED7">
      <w:pPr>
        <w:pStyle w:val="ListParagraph"/>
        <w:numPr>
          <w:ilvl w:val="0"/>
          <w:numId w:val="17"/>
        </w:numPr>
        <w:autoSpaceDE w:val="0"/>
        <w:autoSpaceDN w:val="0"/>
        <w:adjustRightInd w:val="0"/>
        <w:rPr>
          <w:rFonts w:cstheme="minorHAnsi"/>
        </w:rPr>
      </w:pPr>
      <w:r w:rsidRPr="005057B2">
        <w:rPr>
          <w:rFonts w:cstheme="minorHAnsi"/>
        </w:rPr>
        <w:t xml:space="preserve">On the other hand it can be argued that a mentally competent person (see below) should </w:t>
      </w:r>
      <w:r w:rsidR="00500DA7" w:rsidRPr="005057B2">
        <w:rPr>
          <w:rFonts w:cstheme="minorHAnsi"/>
        </w:rPr>
        <w:t>be able</w:t>
      </w:r>
      <w:r w:rsidRPr="005057B2">
        <w:rPr>
          <w:rFonts w:cstheme="minorHAnsi"/>
        </w:rPr>
        <w:t xml:space="preserve"> to make decisions which affect their well-being. </w:t>
      </w:r>
    </w:p>
    <w:p w14:paraId="54B3F9D3" w14:textId="77777777" w:rsidR="00F3430C" w:rsidRPr="005057B2" w:rsidRDefault="00F3430C" w:rsidP="00F3430C">
      <w:pPr>
        <w:pStyle w:val="ListParagraph"/>
        <w:ind w:left="1080"/>
        <w:rPr>
          <w:rFonts w:cstheme="minorHAnsi"/>
        </w:rPr>
      </w:pPr>
    </w:p>
    <w:p w14:paraId="5E8E1146" w14:textId="1BEA072D" w:rsidR="004F22E1" w:rsidRPr="005057B2" w:rsidRDefault="004F22E1" w:rsidP="005057B2">
      <w:pPr>
        <w:pStyle w:val="ListParagraph"/>
        <w:numPr>
          <w:ilvl w:val="0"/>
          <w:numId w:val="18"/>
        </w:numPr>
        <w:rPr>
          <w:rFonts w:cstheme="minorHAnsi"/>
        </w:rPr>
      </w:pPr>
      <w:r w:rsidRPr="005057B2">
        <w:rPr>
          <w:rFonts w:cstheme="minorHAnsi"/>
        </w:rPr>
        <w:t>Was Diane Pretty mentally competent to make the decision to die?</w:t>
      </w:r>
    </w:p>
    <w:p w14:paraId="7E80312F" w14:textId="368DA640" w:rsidR="00F3430C" w:rsidRDefault="00F3430C" w:rsidP="00F3430C">
      <w:pPr>
        <w:pStyle w:val="ListParagraph"/>
        <w:ind w:left="1080"/>
        <w:rPr>
          <w:rFonts w:cstheme="minorHAnsi"/>
        </w:rPr>
      </w:pPr>
      <w:r w:rsidRPr="005057B2">
        <w:rPr>
          <w:rFonts w:cstheme="minorHAnsi"/>
        </w:rPr>
        <w:lastRenderedPageBreak/>
        <w:t xml:space="preserve">Yes – however see the next question. </w:t>
      </w:r>
    </w:p>
    <w:p w14:paraId="732FA337" w14:textId="77777777" w:rsidR="005057B2" w:rsidRPr="005057B2" w:rsidRDefault="005057B2" w:rsidP="00F3430C">
      <w:pPr>
        <w:pStyle w:val="ListParagraph"/>
        <w:ind w:left="1080"/>
        <w:rPr>
          <w:rFonts w:cstheme="minorHAnsi"/>
        </w:rPr>
      </w:pPr>
    </w:p>
    <w:p w14:paraId="7F2D69AA" w14:textId="05955724" w:rsidR="0016258A" w:rsidRPr="005057B2" w:rsidRDefault="004F22E1" w:rsidP="005057B2">
      <w:pPr>
        <w:pStyle w:val="ListParagraph"/>
        <w:numPr>
          <w:ilvl w:val="0"/>
          <w:numId w:val="18"/>
        </w:numPr>
        <w:rPr>
          <w:rFonts w:cstheme="minorHAnsi"/>
        </w:rPr>
      </w:pPr>
      <w:r w:rsidRPr="005057B2">
        <w:rPr>
          <w:rFonts w:cstheme="minorHAnsi"/>
        </w:rPr>
        <w:t>If she had wanted to die through starvation would the decision have been different?</w:t>
      </w:r>
    </w:p>
    <w:p w14:paraId="3DFB7FFB" w14:textId="77777777" w:rsidR="00F3430C" w:rsidRPr="005057B2" w:rsidRDefault="00F3430C" w:rsidP="00544ED7">
      <w:pPr>
        <w:pStyle w:val="ListParagraph"/>
        <w:numPr>
          <w:ilvl w:val="0"/>
          <w:numId w:val="19"/>
        </w:numPr>
        <w:rPr>
          <w:rFonts w:cstheme="minorHAnsi"/>
        </w:rPr>
      </w:pPr>
      <w:r w:rsidRPr="005057B2">
        <w:rPr>
          <w:rFonts w:cstheme="minorHAnsi"/>
        </w:rPr>
        <w:t xml:space="preserve">If Mrs. Pretty was held to be competent to refuse nutrition, and it had been withheld, she would have died by omission and committed suicide which is not an offence. </w:t>
      </w:r>
    </w:p>
    <w:p w14:paraId="0F586B9C" w14:textId="77777777" w:rsidR="00F3430C" w:rsidRPr="005057B2" w:rsidRDefault="00F3430C" w:rsidP="00544ED7">
      <w:pPr>
        <w:pStyle w:val="ListParagraph"/>
        <w:numPr>
          <w:ilvl w:val="0"/>
          <w:numId w:val="19"/>
        </w:numPr>
        <w:rPr>
          <w:rFonts w:cstheme="minorHAnsi"/>
        </w:rPr>
      </w:pPr>
      <w:r w:rsidRPr="005057B2">
        <w:rPr>
          <w:rFonts w:cstheme="minorHAnsi"/>
        </w:rPr>
        <w:t xml:space="preserve">Whether her husband would have committed the offence of assisting suicide is doubtful. He would have been guilty of an assault upon her by forcing her to eat against her wishes. </w:t>
      </w:r>
    </w:p>
    <w:p w14:paraId="338AFAF4" w14:textId="74698677" w:rsidR="004F22E1" w:rsidRPr="005057B2" w:rsidRDefault="00F3430C" w:rsidP="00544ED7">
      <w:pPr>
        <w:pStyle w:val="ListParagraph"/>
        <w:numPr>
          <w:ilvl w:val="0"/>
          <w:numId w:val="19"/>
        </w:numPr>
        <w:rPr>
          <w:rFonts w:cstheme="minorHAnsi"/>
        </w:rPr>
      </w:pPr>
      <w:r w:rsidRPr="005057B2">
        <w:rPr>
          <w:rFonts w:cstheme="minorHAnsi"/>
        </w:rPr>
        <w:t>If she was judged incompetent, then he may well have committed either murder or assisted suicide</w:t>
      </w:r>
    </w:p>
    <w:p w14:paraId="68EF7E54" w14:textId="77777777" w:rsidR="004F22E1" w:rsidRPr="005057B2" w:rsidRDefault="004F22E1" w:rsidP="004F22E1">
      <w:pPr>
        <w:rPr>
          <w:rFonts w:cstheme="minorHAnsi"/>
        </w:rPr>
      </w:pPr>
    </w:p>
    <w:p w14:paraId="6878DC14" w14:textId="3729AB32"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4.3</w:t>
      </w:r>
    </w:p>
    <w:p w14:paraId="54996A30" w14:textId="1C8BA927" w:rsidR="0016258A" w:rsidRPr="005057B2" w:rsidRDefault="0016258A">
      <w:pPr>
        <w:rPr>
          <w:rFonts w:cstheme="minorHAnsi"/>
        </w:rPr>
      </w:pPr>
    </w:p>
    <w:p w14:paraId="5BCEF220" w14:textId="27C70784" w:rsidR="0096785F" w:rsidRPr="005057B2" w:rsidRDefault="0096785F">
      <w:pPr>
        <w:rPr>
          <w:rFonts w:cstheme="minorHAnsi"/>
        </w:rPr>
      </w:pPr>
      <w:r w:rsidRPr="005057B2">
        <w:rPr>
          <w:rFonts w:cstheme="minorHAnsi"/>
        </w:rPr>
        <w:t>Do you think Parliament should change the law so that the courts will stop regarding ‘mercy’ killing as murder?</w:t>
      </w:r>
    </w:p>
    <w:p w14:paraId="743B3457" w14:textId="77777777" w:rsidR="008206D5" w:rsidRPr="005057B2" w:rsidRDefault="008206D5" w:rsidP="008206D5">
      <w:pPr>
        <w:pStyle w:val="ListParagraph"/>
        <w:numPr>
          <w:ilvl w:val="0"/>
          <w:numId w:val="20"/>
        </w:numPr>
        <w:rPr>
          <w:rFonts w:cstheme="minorHAnsi"/>
        </w:rPr>
      </w:pPr>
      <w:r w:rsidRPr="005057B2">
        <w:rPr>
          <w:rFonts w:cstheme="minorHAnsi"/>
        </w:rPr>
        <w:t xml:space="preserve">This is a matter of </w:t>
      </w:r>
      <w:proofErr w:type="gramStart"/>
      <w:r w:rsidRPr="005057B2">
        <w:rPr>
          <w:rFonts w:cstheme="minorHAnsi"/>
        </w:rPr>
        <w:t>personal opinion</w:t>
      </w:r>
      <w:proofErr w:type="gramEnd"/>
      <w:r w:rsidRPr="005057B2">
        <w:rPr>
          <w:rFonts w:cstheme="minorHAnsi"/>
        </w:rPr>
        <w:t>, however you may want to take account of the following</w:t>
      </w:r>
    </w:p>
    <w:p w14:paraId="1A47442E" w14:textId="1DA5F815" w:rsidR="008206D5" w:rsidRPr="005057B2" w:rsidRDefault="004D0339" w:rsidP="008206D5">
      <w:pPr>
        <w:pStyle w:val="ListParagraph"/>
        <w:numPr>
          <w:ilvl w:val="0"/>
          <w:numId w:val="20"/>
        </w:numPr>
        <w:rPr>
          <w:rFonts w:cstheme="minorHAnsi"/>
        </w:rPr>
      </w:pPr>
      <w:r w:rsidRPr="005057B2">
        <w:rPr>
          <w:rFonts w:cstheme="minorHAnsi"/>
        </w:rPr>
        <w:t xml:space="preserve">The courts have been reluctant to change the law in order to protect the vulnerable from exploitation (the slippery slope argument). </w:t>
      </w:r>
    </w:p>
    <w:p w14:paraId="6ED9796B" w14:textId="4E4572CE" w:rsidR="004D0339" w:rsidRPr="005057B2" w:rsidRDefault="004D0339" w:rsidP="008206D5">
      <w:pPr>
        <w:pStyle w:val="ListParagraph"/>
        <w:numPr>
          <w:ilvl w:val="0"/>
          <w:numId w:val="20"/>
        </w:numPr>
        <w:rPr>
          <w:rFonts w:cstheme="minorHAnsi"/>
        </w:rPr>
      </w:pPr>
      <w:r w:rsidRPr="005057B2">
        <w:rPr>
          <w:rFonts w:cstheme="minorHAnsi"/>
        </w:rPr>
        <w:t xml:space="preserve">An alternative view is that based on autonomy and the right to </w:t>
      </w:r>
      <w:r w:rsidR="00500DA7" w:rsidRPr="005057B2">
        <w:rPr>
          <w:rFonts w:cstheme="minorHAnsi"/>
        </w:rPr>
        <w:t>self-determination</w:t>
      </w:r>
      <w:r w:rsidRPr="005057B2">
        <w:rPr>
          <w:rFonts w:cstheme="minorHAnsi"/>
        </w:rPr>
        <w:t xml:space="preserve">.  The state should not interfere with an individual’s choice in this matter. Recent case law has </w:t>
      </w:r>
      <w:r w:rsidR="008206D5" w:rsidRPr="005057B2">
        <w:rPr>
          <w:rFonts w:cstheme="minorHAnsi"/>
        </w:rPr>
        <w:t xml:space="preserve">continued to follow the first approach (see Chapter 4.1.3). The decision to prosecute may also help in these cases. </w:t>
      </w:r>
    </w:p>
    <w:p w14:paraId="7BB0016A" w14:textId="2C52D160"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4.4</w:t>
      </w:r>
    </w:p>
    <w:p w14:paraId="00370920" w14:textId="5A65BB68" w:rsidR="0016258A" w:rsidRPr="005057B2" w:rsidRDefault="0016258A">
      <w:pPr>
        <w:rPr>
          <w:rFonts w:cstheme="minorHAnsi"/>
        </w:rPr>
      </w:pPr>
    </w:p>
    <w:p w14:paraId="431ED76C" w14:textId="77777777" w:rsidR="003A542F" w:rsidRPr="005057B2" w:rsidRDefault="003A542F" w:rsidP="003A542F">
      <w:pPr>
        <w:rPr>
          <w:rFonts w:cstheme="minorHAnsi"/>
        </w:rPr>
      </w:pPr>
      <w:r w:rsidRPr="005057B2">
        <w:rPr>
          <w:rFonts w:cstheme="minorHAnsi"/>
        </w:rPr>
        <w:t>Look at the following and decide whether A is guilty of murder:</w:t>
      </w:r>
    </w:p>
    <w:p w14:paraId="113B1132" w14:textId="4359B4E3" w:rsidR="003A542F" w:rsidRPr="005057B2" w:rsidRDefault="003A542F" w:rsidP="00C36390">
      <w:pPr>
        <w:pStyle w:val="ListParagraph"/>
        <w:numPr>
          <w:ilvl w:val="0"/>
          <w:numId w:val="21"/>
        </w:numPr>
        <w:rPr>
          <w:rFonts w:cstheme="minorHAnsi"/>
        </w:rPr>
      </w:pPr>
      <w:r w:rsidRPr="005057B2">
        <w:rPr>
          <w:rFonts w:cstheme="minorHAnsi"/>
        </w:rPr>
        <w:t>A punches B intending to break his arm. B falls against a barbed wire fence and incurs a superficial flesh wound to the upper arm. In hospital, B’s wound becomes infected. B is resistant to antibiotics and dies some weeks later.</w:t>
      </w:r>
    </w:p>
    <w:p w14:paraId="246149D2" w14:textId="1C266040" w:rsidR="00C36390" w:rsidRPr="005057B2" w:rsidRDefault="00C36390" w:rsidP="00C36390">
      <w:pPr>
        <w:pStyle w:val="ListParagraph"/>
        <w:ind w:left="1080"/>
        <w:rPr>
          <w:rFonts w:cstheme="minorHAnsi"/>
        </w:rPr>
      </w:pPr>
    </w:p>
    <w:p w14:paraId="07473166" w14:textId="01224E85" w:rsidR="00C36390" w:rsidRPr="005057B2" w:rsidRDefault="00C36390" w:rsidP="00C36390">
      <w:pPr>
        <w:pStyle w:val="ListParagraph"/>
        <w:ind w:left="1080"/>
        <w:rPr>
          <w:rFonts w:cstheme="minorHAnsi"/>
        </w:rPr>
      </w:pPr>
      <w:r w:rsidRPr="005057B2">
        <w:rPr>
          <w:rFonts w:cstheme="minorHAnsi"/>
        </w:rPr>
        <w:t>Yes. Intention to do grievous bodily harm is sufficient for murder (Vickers). The Blaue rule will apply on causation.</w:t>
      </w:r>
    </w:p>
    <w:p w14:paraId="41642626" w14:textId="77777777" w:rsidR="00C36390" w:rsidRPr="005057B2" w:rsidRDefault="00C36390" w:rsidP="00C36390">
      <w:pPr>
        <w:pStyle w:val="ListParagraph"/>
        <w:ind w:left="1080"/>
        <w:rPr>
          <w:rFonts w:cstheme="minorHAnsi"/>
        </w:rPr>
      </w:pPr>
    </w:p>
    <w:p w14:paraId="220F5F2B" w14:textId="262423C9" w:rsidR="003A542F" w:rsidRPr="005057B2" w:rsidRDefault="003A542F" w:rsidP="00C36390">
      <w:pPr>
        <w:pStyle w:val="ListParagraph"/>
        <w:numPr>
          <w:ilvl w:val="0"/>
          <w:numId w:val="21"/>
        </w:numPr>
        <w:rPr>
          <w:rFonts w:cstheme="minorHAnsi"/>
        </w:rPr>
      </w:pPr>
      <w:r w:rsidRPr="005057B2">
        <w:rPr>
          <w:rFonts w:cstheme="minorHAnsi"/>
        </w:rPr>
        <w:t>A jabs a broken glass in B’s face intending to do serious harm. B refuses a potentially life-saving blood transfusion and dies.</w:t>
      </w:r>
    </w:p>
    <w:p w14:paraId="47419D8E" w14:textId="77777777" w:rsidR="00C36390" w:rsidRPr="005057B2" w:rsidRDefault="00C36390" w:rsidP="00C36390">
      <w:pPr>
        <w:pStyle w:val="ListParagraph"/>
        <w:ind w:left="1080"/>
        <w:rPr>
          <w:rFonts w:cstheme="minorHAnsi"/>
        </w:rPr>
      </w:pPr>
    </w:p>
    <w:p w14:paraId="43F4EC90" w14:textId="61A3E4A8" w:rsidR="00C36390" w:rsidRPr="005057B2" w:rsidRDefault="00C36390" w:rsidP="00C36390">
      <w:pPr>
        <w:pStyle w:val="ListParagraph"/>
        <w:ind w:left="1080"/>
        <w:rPr>
          <w:rFonts w:cstheme="minorHAnsi"/>
        </w:rPr>
      </w:pPr>
      <w:r w:rsidRPr="005057B2">
        <w:rPr>
          <w:rFonts w:cstheme="minorHAnsi"/>
        </w:rPr>
        <w:t xml:space="preserve">Yes – as above on both counts. </w:t>
      </w:r>
    </w:p>
    <w:p w14:paraId="42C2AA58" w14:textId="088AFAB8" w:rsidR="003A542F" w:rsidRPr="005057B2" w:rsidRDefault="003A542F" w:rsidP="003A542F">
      <w:pPr>
        <w:rPr>
          <w:rFonts w:cstheme="minorHAnsi"/>
        </w:rPr>
      </w:pPr>
      <w:r w:rsidRPr="005057B2">
        <w:rPr>
          <w:rFonts w:cstheme="minorHAnsi"/>
        </w:rPr>
        <w:t>3.</w:t>
      </w:r>
      <w:r w:rsidRPr="005057B2">
        <w:rPr>
          <w:rFonts w:cstheme="minorHAnsi"/>
        </w:rPr>
        <w:tab/>
        <w:t>A shoots B intending to do serious harm. B receives negligent treatment in hospital and dies two months later.</w:t>
      </w:r>
    </w:p>
    <w:p w14:paraId="56C110D3" w14:textId="19A43C65" w:rsidR="00C36390" w:rsidRPr="005057B2" w:rsidRDefault="00C36390" w:rsidP="003A542F">
      <w:pPr>
        <w:rPr>
          <w:rFonts w:cstheme="minorHAnsi"/>
        </w:rPr>
      </w:pPr>
      <w:r w:rsidRPr="005057B2">
        <w:rPr>
          <w:rFonts w:cstheme="minorHAnsi"/>
        </w:rPr>
        <w:t xml:space="preserve">Yes. Smith and Cheshire make it clear that the defendant has caused the death notwithstanding negligent medical treatment and there is an intention to do serious harm, which is sufficient mens rea for murder. </w:t>
      </w:r>
    </w:p>
    <w:p w14:paraId="66F1368F" w14:textId="579C8C0C" w:rsidR="003A542F" w:rsidRPr="005057B2" w:rsidRDefault="003A542F" w:rsidP="003A542F">
      <w:pPr>
        <w:rPr>
          <w:rFonts w:cstheme="minorHAnsi"/>
        </w:rPr>
      </w:pPr>
      <w:r w:rsidRPr="005057B2">
        <w:rPr>
          <w:rFonts w:cstheme="minorHAnsi"/>
        </w:rPr>
        <w:lastRenderedPageBreak/>
        <w:t>4.</w:t>
      </w:r>
      <w:r w:rsidRPr="005057B2">
        <w:rPr>
          <w:rFonts w:cstheme="minorHAnsi"/>
        </w:rPr>
        <w:tab/>
        <w:t>A slaps B around the head intending to do slight harm and causing B to become unconscious. In attempting to conceal the crime, A drags B behind a bush, dropping her. B dies from a fractured skull.</w:t>
      </w:r>
    </w:p>
    <w:p w14:paraId="26EE718F" w14:textId="4D3CB1C1" w:rsidR="003A542F" w:rsidRPr="005057B2" w:rsidRDefault="00C36390" w:rsidP="005057B2">
      <w:pPr>
        <w:autoSpaceDE w:val="0"/>
        <w:autoSpaceDN w:val="0"/>
        <w:adjustRightInd w:val="0"/>
        <w:rPr>
          <w:rFonts w:cstheme="minorHAnsi"/>
        </w:rPr>
      </w:pPr>
      <w:r w:rsidRPr="005057B2">
        <w:rPr>
          <w:rFonts w:cstheme="minorHAnsi"/>
        </w:rPr>
        <w:t xml:space="preserve">In this example there is not enough intention for murder. The intention was to do slight harm and the harm was accidental. The charge should be involuntary manslaughter (by an unlawful and dangerous act). </w:t>
      </w:r>
    </w:p>
    <w:p w14:paraId="0BD37A20" w14:textId="5C7B4DB8" w:rsidR="0016258A" w:rsidRPr="005057B2" w:rsidRDefault="0016258A">
      <w:pPr>
        <w:rPr>
          <w:rFonts w:cstheme="minorHAnsi"/>
        </w:rPr>
      </w:pPr>
    </w:p>
    <w:p w14:paraId="114193D8" w14:textId="208A526B"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w:t>
      </w:r>
      <w:r w:rsidR="00D042C0" w:rsidRPr="005057B2">
        <w:rPr>
          <w:rFonts w:asciiTheme="minorHAnsi" w:hAnsiTheme="minorHAnsi" w:cstheme="minorHAnsi"/>
        </w:rPr>
        <w:t>5</w:t>
      </w:r>
    </w:p>
    <w:p w14:paraId="01616A8F" w14:textId="1BD1792C" w:rsidR="0016258A" w:rsidRPr="005057B2" w:rsidRDefault="0016258A">
      <w:pPr>
        <w:rPr>
          <w:rFonts w:cstheme="minorHAnsi"/>
        </w:rPr>
      </w:pPr>
    </w:p>
    <w:p w14:paraId="4E2258B3" w14:textId="0BE2D9F3" w:rsidR="0016258A" w:rsidRPr="005057B2" w:rsidRDefault="00483AEA">
      <w:pPr>
        <w:rPr>
          <w:rFonts w:cstheme="minorHAnsi"/>
        </w:rPr>
      </w:pPr>
      <w:r w:rsidRPr="005057B2">
        <w:rPr>
          <w:rFonts w:cstheme="minorHAnsi"/>
        </w:rPr>
        <w:t>Where there is no intent to kill but D is charged with murder, would ‘wicked disregard’ instead of intent to cause GBH be a more satisfactory MR for murder? Can you think of any difficulties with this concept?</w:t>
      </w:r>
    </w:p>
    <w:p w14:paraId="1830E087" w14:textId="5EC1E104" w:rsidR="00113C5B" w:rsidRPr="005057B2" w:rsidRDefault="00113C5B" w:rsidP="00113C5B">
      <w:pPr>
        <w:pStyle w:val="ListParagraph"/>
        <w:numPr>
          <w:ilvl w:val="0"/>
          <w:numId w:val="22"/>
        </w:numPr>
        <w:autoSpaceDE w:val="0"/>
        <w:autoSpaceDN w:val="0"/>
        <w:adjustRightInd w:val="0"/>
        <w:rPr>
          <w:rFonts w:cstheme="minorHAnsi"/>
        </w:rPr>
      </w:pPr>
      <w:r w:rsidRPr="005057B2">
        <w:rPr>
          <w:rFonts w:cstheme="minorHAnsi"/>
        </w:rPr>
        <w:t xml:space="preserve">Perhaps this would be as vague as ‘malice aforethought’ </w:t>
      </w:r>
    </w:p>
    <w:p w14:paraId="4EE243A0" w14:textId="77777777" w:rsidR="00113C5B" w:rsidRPr="005057B2" w:rsidRDefault="00113C5B" w:rsidP="00113C5B">
      <w:pPr>
        <w:pStyle w:val="ListParagraph"/>
        <w:autoSpaceDE w:val="0"/>
        <w:autoSpaceDN w:val="0"/>
        <w:adjustRightInd w:val="0"/>
        <w:rPr>
          <w:rFonts w:cstheme="minorHAnsi"/>
        </w:rPr>
      </w:pPr>
    </w:p>
    <w:p w14:paraId="7B6D159F" w14:textId="4299EBD5" w:rsidR="00113C5B" w:rsidRPr="005057B2" w:rsidRDefault="00113C5B" w:rsidP="00113C5B">
      <w:pPr>
        <w:pStyle w:val="ListParagraph"/>
        <w:numPr>
          <w:ilvl w:val="0"/>
          <w:numId w:val="22"/>
        </w:numPr>
        <w:autoSpaceDE w:val="0"/>
        <w:autoSpaceDN w:val="0"/>
        <w:adjustRightInd w:val="0"/>
        <w:rPr>
          <w:rFonts w:cstheme="minorHAnsi"/>
        </w:rPr>
      </w:pPr>
      <w:r w:rsidRPr="005057B2">
        <w:rPr>
          <w:rFonts w:cstheme="minorHAnsi"/>
        </w:rPr>
        <w:t xml:space="preserve">It might allow juries to come to different conclusions on irrelevant facts and prejudices such as motive, class, race, sex and age. </w:t>
      </w:r>
    </w:p>
    <w:p w14:paraId="3855171D" w14:textId="33649791" w:rsidR="0016258A" w:rsidRPr="005057B2" w:rsidRDefault="0016258A">
      <w:pPr>
        <w:rPr>
          <w:rFonts w:cstheme="minorHAnsi"/>
        </w:rPr>
      </w:pPr>
    </w:p>
    <w:p w14:paraId="5C2FAE61" w14:textId="16651EA8"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w:t>
      </w:r>
      <w:r w:rsidR="00D042C0" w:rsidRPr="005057B2">
        <w:rPr>
          <w:rFonts w:asciiTheme="minorHAnsi" w:hAnsiTheme="minorHAnsi" w:cstheme="minorHAnsi"/>
        </w:rPr>
        <w:t>6</w:t>
      </w:r>
    </w:p>
    <w:p w14:paraId="35175BF6" w14:textId="2C419A0E" w:rsidR="0016258A" w:rsidRPr="005057B2" w:rsidRDefault="0016258A">
      <w:pPr>
        <w:rPr>
          <w:rFonts w:cstheme="minorHAnsi"/>
        </w:rPr>
      </w:pPr>
    </w:p>
    <w:p w14:paraId="2FE0C31C" w14:textId="54763580" w:rsidR="001078F9" w:rsidRPr="005057B2" w:rsidRDefault="001078F9">
      <w:pPr>
        <w:rPr>
          <w:rFonts w:cstheme="minorHAnsi"/>
        </w:rPr>
      </w:pPr>
      <w:r w:rsidRPr="005057B2">
        <w:rPr>
          <w:rFonts w:cstheme="minorHAnsi"/>
        </w:rPr>
        <w:t>Can you think of any other arguments for and against retention of the mandatory life sentence?</w:t>
      </w:r>
    </w:p>
    <w:p w14:paraId="1EE556BD" w14:textId="7F68C38D" w:rsidR="00113C5B" w:rsidRPr="005057B2" w:rsidRDefault="00113C5B" w:rsidP="00113C5B">
      <w:pPr>
        <w:pStyle w:val="Default"/>
        <w:numPr>
          <w:ilvl w:val="0"/>
          <w:numId w:val="23"/>
        </w:numPr>
        <w:rPr>
          <w:rFonts w:asciiTheme="minorHAnsi" w:eastAsiaTheme="minorHAnsi" w:hAnsiTheme="minorHAnsi" w:cstheme="minorHAnsi"/>
          <w:color w:val="auto"/>
          <w:sz w:val="22"/>
          <w:szCs w:val="22"/>
          <w:lang w:eastAsia="en-US"/>
        </w:rPr>
      </w:pPr>
      <w:r w:rsidRPr="005057B2">
        <w:rPr>
          <w:rFonts w:asciiTheme="minorHAnsi" w:eastAsiaTheme="minorHAnsi" w:hAnsiTheme="minorHAnsi" w:cstheme="minorHAnsi"/>
          <w:color w:val="auto"/>
          <w:sz w:val="22"/>
          <w:szCs w:val="22"/>
          <w:lang w:eastAsia="en-US"/>
        </w:rPr>
        <w:t xml:space="preserve">Arguments for: </w:t>
      </w:r>
      <w:r w:rsidR="005057B2">
        <w:rPr>
          <w:rFonts w:asciiTheme="minorHAnsi" w:eastAsiaTheme="minorHAnsi" w:hAnsiTheme="minorHAnsi" w:cstheme="minorHAnsi"/>
          <w:color w:val="auto"/>
          <w:sz w:val="22"/>
          <w:szCs w:val="22"/>
          <w:lang w:eastAsia="en-US"/>
        </w:rPr>
        <w:t>r</w:t>
      </w:r>
      <w:r w:rsidRPr="005057B2">
        <w:rPr>
          <w:rFonts w:asciiTheme="minorHAnsi" w:eastAsiaTheme="minorHAnsi" w:hAnsiTheme="minorHAnsi" w:cstheme="minorHAnsi"/>
          <w:color w:val="auto"/>
          <w:sz w:val="22"/>
          <w:szCs w:val="22"/>
          <w:lang w:eastAsia="en-US"/>
        </w:rPr>
        <w:t>etribution</w:t>
      </w:r>
      <w:r w:rsidR="005057B2">
        <w:rPr>
          <w:rFonts w:asciiTheme="minorHAnsi" w:eastAsiaTheme="minorHAnsi" w:hAnsiTheme="minorHAnsi" w:cstheme="minorHAnsi"/>
          <w:color w:val="auto"/>
          <w:sz w:val="22"/>
          <w:szCs w:val="22"/>
          <w:lang w:eastAsia="en-US"/>
        </w:rPr>
        <w:t>/p</w:t>
      </w:r>
      <w:r w:rsidRPr="005057B2">
        <w:rPr>
          <w:rFonts w:asciiTheme="minorHAnsi" w:eastAsiaTheme="minorHAnsi" w:hAnsiTheme="minorHAnsi" w:cstheme="minorHAnsi"/>
          <w:color w:val="auto"/>
          <w:sz w:val="22"/>
          <w:szCs w:val="22"/>
          <w:lang w:eastAsia="en-US"/>
        </w:rPr>
        <w:t>ublic protection</w:t>
      </w:r>
      <w:r w:rsidR="005057B2">
        <w:rPr>
          <w:rFonts w:asciiTheme="minorHAnsi" w:eastAsiaTheme="minorHAnsi" w:hAnsiTheme="minorHAnsi" w:cstheme="minorHAnsi"/>
          <w:color w:val="auto"/>
          <w:sz w:val="22"/>
          <w:szCs w:val="22"/>
          <w:lang w:eastAsia="en-US"/>
        </w:rPr>
        <w:t>/m</w:t>
      </w:r>
      <w:r w:rsidRPr="005057B2">
        <w:rPr>
          <w:rFonts w:asciiTheme="minorHAnsi" w:eastAsiaTheme="minorHAnsi" w:hAnsiTheme="minorHAnsi" w:cstheme="minorHAnsi"/>
          <w:color w:val="auto"/>
          <w:sz w:val="22"/>
          <w:szCs w:val="22"/>
          <w:lang w:eastAsia="en-US"/>
        </w:rPr>
        <w:t>oral censure</w:t>
      </w:r>
      <w:r w:rsidR="005057B2">
        <w:rPr>
          <w:rFonts w:asciiTheme="minorHAnsi" w:eastAsiaTheme="minorHAnsi" w:hAnsiTheme="minorHAnsi" w:cstheme="minorHAnsi"/>
          <w:color w:val="auto"/>
          <w:sz w:val="22"/>
          <w:szCs w:val="22"/>
          <w:lang w:eastAsia="en-US"/>
        </w:rPr>
        <w:t>/p</w:t>
      </w:r>
      <w:r w:rsidRPr="005057B2">
        <w:rPr>
          <w:rFonts w:asciiTheme="minorHAnsi" w:eastAsiaTheme="minorHAnsi" w:hAnsiTheme="minorHAnsi" w:cstheme="minorHAnsi"/>
          <w:color w:val="auto"/>
          <w:sz w:val="22"/>
          <w:szCs w:val="22"/>
          <w:lang w:eastAsia="en-US"/>
        </w:rPr>
        <w:t xml:space="preserve">ublic and political popularity. </w:t>
      </w:r>
    </w:p>
    <w:p w14:paraId="64FF8E8D" w14:textId="4DBD2C88" w:rsidR="00113C5B" w:rsidRPr="005057B2" w:rsidRDefault="00113C5B" w:rsidP="00113C5B">
      <w:pPr>
        <w:pStyle w:val="Default"/>
        <w:numPr>
          <w:ilvl w:val="0"/>
          <w:numId w:val="23"/>
        </w:numPr>
        <w:rPr>
          <w:rFonts w:asciiTheme="minorHAnsi" w:eastAsiaTheme="minorHAnsi" w:hAnsiTheme="minorHAnsi" w:cstheme="minorHAnsi"/>
          <w:color w:val="auto"/>
          <w:sz w:val="22"/>
          <w:szCs w:val="22"/>
          <w:lang w:eastAsia="en-US"/>
        </w:rPr>
      </w:pPr>
      <w:r w:rsidRPr="005057B2">
        <w:rPr>
          <w:rFonts w:asciiTheme="minorHAnsi" w:eastAsiaTheme="minorHAnsi" w:hAnsiTheme="minorHAnsi" w:cstheme="minorHAnsi"/>
          <w:color w:val="auto"/>
          <w:sz w:val="22"/>
          <w:szCs w:val="22"/>
          <w:lang w:eastAsia="en-US"/>
        </w:rPr>
        <w:t>Arguments against:</w:t>
      </w:r>
      <w:r w:rsidR="005057B2">
        <w:rPr>
          <w:rFonts w:asciiTheme="minorHAnsi" w:eastAsiaTheme="minorHAnsi" w:hAnsiTheme="minorHAnsi" w:cstheme="minorHAnsi"/>
          <w:color w:val="auto"/>
          <w:sz w:val="22"/>
          <w:szCs w:val="22"/>
          <w:lang w:eastAsia="en-US"/>
        </w:rPr>
        <w:t xml:space="preserve"> t</w:t>
      </w:r>
      <w:r w:rsidRPr="005057B2">
        <w:rPr>
          <w:rFonts w:asciiTheme="minorHAnsi" w:eastAsiaTheme="minorHAnsi" w:hAnsiTheme="minorHAnsi" w:cstheme="minorHAnsi"/>
          <w:color w:val="auto"/>
          <w:sz w:val="22"/>
          <w:szCs w:val="22"/>
          <w:lang w:eastAsia="en-US"/>
        </w:rPr>
        <w:t>he definition of murder is much wider than a lot of people imagine. Therefore, the sentence is unjust. Also, inflexibility but judges can recommend minimum terms of imprisonment. However, Parliament has now taken away much of that discretion. Popular views are simplistic and easily exploited by the media and politicians.</w:t>
      </w:r>
    </w:p>
    <w:p w14:paraId="3968EBC7" w14:textId="092A0391" w:rsidR="0016258A" w:rsidRPr="005057B2" w:rsidRDefault="0016258A">
      <w:pPr>
        <w:rPr>
          <w:rFonts w:cstheme="minorHAnsi"/>
        </w:rPr>
      </w:pPr>
    </w:p>
    <w:p w14:paraId="2BD79616" w14:textId="30F154A6" w:rsidR="0016258A" w:rsidRDefault="0016258A" w:rsidP="005057B2">
      <w:pPr>
        <w:pStyle w:val="Heading2"/>
        <w:rPr>
          <w:rFonts w:asciiTheme="minorHAnsi" w:hAnsiTheme="minorHAnsi" w:cstheme="minorHAnsi"/>
        </w:rPr>
      </w:pPr>
      <w:r w:rsidRPr="005057B2">
        <w:rPr>
          <w:rFonts w:asciiTheme="minorHAnsi" w:hAnsiTheme="minorHAnsi" w:cstheme="minorHAnsi"/>
        </w:rPr>
        <w:t>Thinking point 4.</w:t>
      </w:r>
      <w:r w:rsidR="00D042C0" w:rsidRPr="005057B2">
        <w:rPr>
          <w:rFonts w:asciiTheme="minorHAnsi" w:hAnsiTheme="minorHAnsi" w:cstheme="minorHAnsi"/>
        </w:rPr>
        <w:t>7</w:t>
      </w:r>
    </w:p>
    <w:p w14:paraId="35494410" w14:textId="77777777" w:rsidR="00B5116A" w:rsidRPr="00B5116A" w:rsidRDefault="00B5116A" w:rsidP="00B5116A"/>
    <w:p w14:paraId="4FF167BB" w14:textId="77777777" w:rsidR="00A24A28" w:rsidRPr="005057B2" w:rsidRDefault="00A24A28" w:rsidP="00A24A28">
      <w:pPr>
        <w:rPr>
          <w:rFonts w:cstheme="minorHAnsi"/>
        </w:rPr>
      </w:pPr>
      <w:r w:rsidRPr="005057B2">
        <w:rPr>
          <w:rFonts w:cstheme="minorHAnsi"/>
        </w:rPr>
        <w:t>Consider whether the following fall within the definition of s2:</w:t>
      </w:r>
    </w:p>
    <w:p w14:paraId="7B255123" w14:textId="76F5B0EA" w:rsidR="00A24A28" w:rsidRPr="005057B2" w:rsidRDefault="00A24A28" w:rsidP="00624945">
      <w:pPr>
        <w:pStyle w:val="ListParagraph"/>
        <w:numPr>
          <w:ilvl w:val="0"/>
          <w:numId w:val="1"/>
        </w:numPr>
        <w:rPr>
          <w:rFonts w:cstheme="minorHAnsi"/>
        </w:rPr>
      </w:pPr>
      <w:r w:rsidRPr="005057B2">
        <w:rPr>
          <w:rFonts w:cstheme="minorHAnsi"/>
        </w:rPr>
        <w:t>A has been physically and mentally abused for several months by her husband B. She has become extremely depressed. One night she stabs and kills B.</w:t>
      </w:r>
    </w:p>
    <w:p w14:paraId="4D10B465" w14:textId="77777777" w:rsidR="003433A4" w:rsidRPr="005057B2" w:rsidRDefault="003433A4" w:rsidP="003433A4">
      <w:pPr>
        <w:pStyle w:val="ListParagraph"/>
        <w:ind w:left="1440"/>
        <w:rPr>
          <w:rFonts w:cstheme="minorHAnsi"/>
        </w:rPr>
      </w:pPr>
    </w:p>
    <w:p w14:paraId="61A6B49B" w14:textId="6ADFDBCF" w:rsidR="00A24A28" w:rsidRPr="005057B2" w:rsidRDefault="00A24A28" w:rsidP="007E7A4C">
      <w:pPr>
        <w:pStyle w:val="ListParagraph"/>
        <w:numPr>
          <w:ilvl w:val="0"/>
          <w:numId w:val="1"/>
        </w:numPr>
        <w:rPr>
          <w:rFonts w:cstheme="minorHAnsi"/>
        </w:rPr>
      </w:pPr>
      <w:r w:rsidRPr="005057B2">
        <w:rPr>
          <w:rFonts w:cstheme="minorHAnsi"/>
        </w:rPr>
        <w:t>A hears voices which tell him to kill his neighbours. A does so.</w:t>
      </w:r>
    </w:p>
    <w:p w14:paraId="41BD3029" w14:textId="77777777" w:rsidR="003433A4" w:rsidRPr="005057B2" w:rsidRDefault="003433A4" w:rsidP="003433A4">
      <w:pPr>
        <w:pStyle w:val="ListParagraph"/>
        <w:ind w:left="1440"/>
        <w:rPr>
          <w:rFonts w:cstheme="minorHAnsi"/>
        </w:rPr>
      </w:pPr>
    </w:p>
    <w:p w14:paraId="536B991D" w14:textId="55E980AF" w:rsidR="00A24A28" w:rsidRPr="005057B2" w:rsidRDefault="00A24A28" w:rsidP="00CE45F6">
      <w:pPr>
        <w:pStyle w:val="ListParagraph"/>
        <w:numPr>
          <w:ilvl w:val="0"/>
          <w:numId w:val="1"/>
        </w:numPr>
        <w:rPr>
          <w:rFonts w:cstheme="minorHAnsi"/>
        </w:rPr>
      </w:pPr>
      <w:r w:rsidRPr="005057B2">
        <w:rPr>
          <w:rFonts w:cstheme="minorHAnsi"/>
        </w:rPr>
        <w:t>A becomes depressed when his girlfriend, B, leaves him for another man. After one week, A kills B.</w:t>
      </w:r>
    </w:p>
    <w:p w14:paraId="11533A20" w14:textId="77777777" w:rsidR="003433A4" w:rsidRPr="005057B2" w:rsidRDefault="003433A4" w:rsidP="003433A4">
      <w:pPr>
        <w:pStyle w:val="ListParagraph"/>
        <w:ind w:left="1134"/>
        <w:rPr>
          <w:rFonts w:cstheme="minorHAnsi"/>
        </w:rPr>
      </w:pPr>
    </w:p>
    <w:p w14:paraId="61DDE292" w14:textId="1F16B9A7" w:rsidR="00A24A28" w:rsidRPr="005057B2" w:rsidRDefault="00A24A28" w:rsidP="0033772D">
      <w:pPr>
        <w:pStyle w:val="ListParagraph"/>
        <w:numPr>
          <w:ilvl w:val="0"/>
          <w:numId w:val="1"/>
        </w:numPr>
        <w:rPr>
          <w:rFonts w:cstheme="minorHAnsi"/>
        </w:rPr>
      </w:pPr>
      <w:r w:rsidRPr="005057B2">
        <w:rPr>
          <w:rFonts w:cstheme="minorHAnsi"/>
        </w:rPr>
        <w:lastRenderedPageBreak/>
        <w:t>A suffers from a depressive condition causing him to become aggressive. He gets into an argument with B over some tools which he accuses B of having stolen. The argument becomes heated and A stabs and kills B.</w:t>
      </w:r>
    </w:p>
    <w:p w14:paraId="6E8D568B" w14:textId="77777777" w:rsidR="00A04FE9" w:rsidRPr="005057B2" w:rsidRDefault="00A04FE9" w:rsidP="00A04FE9">
      <w:pPr>
        <w:pStyle w:val="ListParagraph"/>
        <w:ind w:left="1134"/>
        <w:rPr>
          <w:rFonts w:cstheme="minorHAnsi"/>
        </w:rPr>
      </w:pPr>
    </w:p>
    <w:p w14:paraId="0DED1B31" w14:textId="39D33E48" w:rsidR="0016258A" w:rsidRPr="005057B2" w:rsidRDefault="00A24A28" w:rsidP="00A04FE9">
      <w:pPr>
        <w:pStyle w:val="ListParagraph"/>
        <w:numPr>
          <w:ilvl w:val="0"/>
          <w:numId w:val="1"/>
        </w:numPr>
        <w:rPr>
          <w:rFonts w:cstheme="minorHAnsi"/>
        </w:rPr>
      </w:pPr>
      <w:r w:rsidRPr="005057B2">
        <w:rPr>
          <w:rFonts w:cstheme="minorHAnsi"/>
        </w:rPr>
        <w:t>A’s terminally ill wife has suffered great pain and discomfort for a prolonged period. A has become depressed and kills her wife by suffocation.</w:t>
      </w:r>
    </w:p>
    <w:p w14:paraId="128D0B3E" w14:textId="77777777" w:rsidR="007B75D3" w:rsidRPr="005057B2" w:rsidRDefault="007B75D3" w:rsidP="007B75D3">
      <w:pPr>
        <w:pStyle w:val="ListParagraph"/>
        <w:rPr>
          <w:rFonts w:cstheme="minorHAnsi"/>
        </w:rPr>
      </w:pPr>
    </w:p>
    <w:p w14:paraId="45864EBD" w14:textId="77777777" w:rsidR="000D0C8F" w:rsidRPr="005057B2" w:rsidRDefault="000D0C8F" w:rsidP="000D0C8F">
      <w:pPr>
        <w:pStyle w:val="ListParagraph"/>
        <w:numPr>
          <w:ilvl w:val="0"/>
          <w:numId w:val="2"/>
        </w:numPr>
        <w:rPr>
          <w:rFonts w:cstheme="minorHAnsi"/>
        </w:rPr>
      </w:pPr>
      <w:r w:rsidRPr="005057B2">
        <w:rPr>
          <w:rFonts w:cstheme="minorHAnsi"/>
        </w:rPr>
        <w:t>For each question, follow IRAC:</w:t>
      </w:r>
    </w:p>
    <w:p w14:paraId="042D5370" w14:textId="46444E8D" w:rsidR="000D0C8F" w:rsidRPr="005057B2" w:rsidRDefault="000D0C8F" w:rsidP="000D0C8F">
      <w:pPr>
        <w:pStyle w:val="ListParagraph"/>
        <w:numPr>
          <w:ilvl w:val="0"/>
          <w:numId w:val="2"/>
        </w:numPr>
        <w:rPr>
          <w:rFonts w:cstheme="minorHAnsi"/>
        </w:rPr>
      </w:pPr>
      <w:r w:rsidRPr="005057B2">
        <w:rPr>
          <w:rFonts w:cstheme="minorHAnsi"/>
        </w:rPr>
        <w:t xml:space="preserve">Issue: does A have a defence of diminished responsibility under s2? </w:t>
      </w:r>
    </w:p>
    <w:p w14:paraId="59E6B4B2" w14:textId="77777777" w:rsidR="000D0C8F" w:rsidRPr="005057B2" w:rsidRDefault="000D0C8F" w:rsidP="000D0C8F">
      <w:pPr>
        <w:pStyle w:val="ListParagraph"/>
        <w:numPr>
          <w:ilvl w:val="0"/>
          <w:numId w:val="2"/>
        </w:numPr>
        <w:rPr>
          <w:rFonts w:cstheme="minorHAnsi"/>
        </w:rPr>
      </w:pPr>
      <w:r w:rsidRPr="005057B2">
        <w:rPr>
          <w:rFonts w:cstheme="minorHAnsi"/>
        </w:rPr>
        <w:t xml:space="preserve">Rule: diminished responsibility requires: </w:t>
      </w:r>
    </w:p>
    <w:p w14:paraId="02AEF5AC" w14:textId="77777777" w:rsidR="000D0C8F" w:rsidRPr="005057B2" w:rsidRDefault="000D0C8F" w:rsidP="007B75D3">
      <w:pPr>
        <w:pStyle w:val="ListParagraph"/>
        <w:numPr>
          <w:ilvl w:val="0"/>
          <w:numId w:val="3"/>
        </w:numPr>
        <w:ind w:left="1560" w:hanging="22"/>
        <w:rPr>
          <w:rFonts w:cstheme="minorHAnsi"/>
        </w:rPr>
      </w:pPr>
      <w:r w:rsidRPr="005057B2">
        <w:rPr>
          <w:rFonts w:cstheme="minorHAnsi"/>
        </w:rPr>
        <w:t xml:space="preserve">a recognised medical condition </w:t>
      </w:r>
    </w:p>
    <w:p w14:paraId="0D137545" w14:textId="77777777" w:rsidR="000D0C8F" w:rsidRPr="005057B2" w:rsidRDefault="000D0C8F" w:rsidP="007B75D3">
      <w:pPr>
        <w:pStyle w:val="ListParagraph"/>
        <w:numPr>
          <w:ilvl w:val="0"/>
          <w:numId w:val="3"/>
        </w:numPr>
        <w:ind w:left="1560" w:hanging="22"/>
        <w:rPr>
          <w:rFonts w:cstheme="minorHAnsi"/>
        </w:rPr>
      </w:pPr>
      <w:r w:rsidRPr="005057B2">
        <w:rPr>
          <w:rFonts w:cstheme="minorHAnsi"/>
        </w:rPr>
        <w:t xml:space="preserve">amounting to an abnormality of mental functioning </w:t>
      </w:r>
    </w:p>
    <w:p w14:paraId="55BDEE1C" w14:textId="5F87647D" w:rsidR="007B75D3" w:rsidRPr="005057B2" w:rsidRDefault="000D0C8F" w:rsidP="007B75D3">
      <w:pPr>
        <w:pStyle w:val="ListParagraph"/>
        <w:numPr>
          <w:ilvl w:val="0"/>
          <w:numId w:val="3"/>
        </w:numPr>
        <w:ind w:left="2127" w:hanging="589"/>
        <w:rPr>
          <w:rFonts w:cstheme="minorHAnsi"/>
        </w:rPr>
      </w:pPr>
      <w:r w:rsidRPr="005057B2">
        <w:rPr>
          <w:rFonts w:cstheme="minorHAnsi"/>
        </w:rPr>
        <w:t xml:space="preserve">which substantially impaired her ability to understand the nature of what she was doing, to be rational, and/or to exercise </w:t>
      </w:r>
      <w:r w:rsidR="00500DA7" w:rsidRPr="005057B2">
        <w:rPr>
          <w:rFonts w:cstheme="minorHAnsi"/>
        </w:rPr>
        <w:t>self-control</w:t>
      </w:r>
      <w:r w:rsidRPr="005057B2">
        <w:rPr>
          <w:rFonts w:cstheme="minorHAnsi"/>
        </w:rPr>
        <w:t xml:space="preserve"> </w:t>
      </w:r>
    </w:p>
    <w:p w14:paraId="4A8A5D53" w14:textId="5E88FE64" w:rsidR="000D0C8F" w:rsidRPr="005057B2" w:rsidRDefault="000D0C8F" w:rsidP="007B75D3">
      <w:pPr>
        <w:pStyle w:val="ListParagraph"/>
        <w:numPr>
          <w:ilvl w:val="0"/>
          <w:numId w:val="3"/>
        </w:numPr>
        <w:ind w:left="1560" w:hanging="22"/>
        <w:rPr>
          <w:rFonts w:cstheme="minorHAnsi"/>
        </w:rPr>
      </w:pPr>
      <w:r w:rsidRPr="005057B2">
        <w:rPr>
          <w:rFonts w:cstheme="minorHAnsi"/>
        </w:rPr>
        <w:t xml:space="preserve">and which </w:t>
      </w:r>
      <w:r w:rsidR="00E45414" w:rsidRPr="005057B2">
        <w:rPr>
          <w:rFonts w:cstheme="minorHAnsi"/>
        </w:rPr>
        <w:t xml:space="preserve">provides an explanation for D’s </w:t>
      </w:r>
      <w:r w:rsidR="00E04B3D" w:rsidRPr="005057B2">
        <w:rPr>
          <w:rFonts w:cstheme="minorHAnsi"/>
        </w:rPr>
        <w:t>killing</w:t>
      </w:r>
      <w:r w:rsidRPr="005057B2">
        <w:rPr>
          <w:rFonts w:cstheme="minorHAnsi"/>
        </w:rPr>
        <w:t>.</w:t>
      </w:r>
    </w:p>
    <w:p w14:paraId="1C95520A" w14:textId="77777777" w:rsidR="007B75D3" w:rsidRPr="005057B2" w:rsidRDefault="00FC7320" w:rsidP="007B75D3">
      <w:pPr>
        <w:pStyle w:val="ListParagraph"/>
        <w:numPr>
          <w:ilvl w:val="0"/>
          <w:numId w:val="3"/>
        </w:numPr>
        <w:rPr>
          <w:rFonts w:cstheme="minorHAnsi"/>
        </w:rPr>
      </w:pPr>
      <w:r w:rsidRPr="005057B2">
        <w:rPr>
          <w:rFonts w:cstheme="minorHAnsi"/>
        </w:rPr>
        <w:t xml:space="preserve">Check: </w:t>
      </w:r>
    </w:p>
    <w:p w14:paraId="0B73EEF8" w14:textId="68BDDF64" w:rsidR="0016258A" w:rsidRPr="005057B2" w:rsidRDefault="007B75D3" w:rsidP="007B75D3">
      <w:pPr>
        <w:pStyle w:val="ListParagraph"/>
        <w:numPr>
          <w:ilvl w:val="1"/>
          <w:numId w:val="3"/>
        </w:numPr>
        <w:ind w:left="2127" w:hanging="567"/>
        <w:rPr>
          <w:rFonts w:cstheme="minorHAnsi"/>
        </w:rPr>
      </w:pPr>
      <w:r w:rsidRPr="005057B2">
        <w:rPr>
          <w:rFonts w:cstheme="minorHAnsi"/>
        </w:rPr>
        <w:t>I</w:t>
      </w:r>
      <w:r w:rsidR="00FC7320" w:rsidRPr="005057B2">
        <w:rPr>
          <w:rFonts w:cstheme="minorHAnsi"/>
        </w:rPr>
        <w:t xml:space="preserve">s there likely to be a </w:t>
      </w:r>
      <w:r w:rsidR="00E04B3D" w:rsidRPr="005057B2">
        <w:rPr>
          <w:rFonts w:cstheme="minorHAnsi"/>
        </w:rPr>
        <w:t>recognised</w:t>
      </w:r>
      <w:r w:rsidR="00FC7320" w:rsidRPr="005057B2">
        <w:rPr>
          <w:rFonts w:cstheme="minorHAnsi"/>
        </w:rPr>
        <w:t xml:space="preserve"> medical condi</w:t>
      </w:r>
      <w:r w:rsidR="00E04B3D" w:rsidRPr="005057B2">
        <w:rPr>
          <w:rFonts w:cstheme="minorHAnsi"/>
        </w:rPr>
        <w:t>ti</w:t>
      </w:r>
      <w:r w:rsidR="00FC7320" w:rsidRPr="005057B2">
        <w:rPr>
          <w:rFonts w:cstheme="minorHAnsi"/>
        </w:rPr>
        <w:t xml:space="preserve">on? </w:t>
      </w:r>
    </w:p>
    <w:p w14:paraId="7FA4D5DA" w14:textId="4E807283" w:rsidR="00FC7320" w:rsidRPr="005057B2" w:rsidRDefault="00FC7320" w:rsidP="007B75D3">
      <w:pPr>
        <w:pStyle w:val="ListParagraph"/>
        <w:numPr>
          <w:ilvl w:val="1"/>
          <w:numId w:val="3"/>
        </w:numPr>
        <w:ind w:left="2127" w:hanging="567"/>
        <w:rPr>
          <w:rFonts w:cstheme="minorHAnsi"/>
        </w:rPr>
      </w:pPr>
      <w:r w:rsidRPr="005057B2">
        <w:rPr>
          <w:rFonts w:cstheme="minorHAnsi"/>
        </w:rPr>
        <w:t>Is the impairment substantial?</w:t>
      </w:r>
    </w:p>
    <w:p w14:paraId="22A618DC" w14:textId="38C11B00" w:rsidR="00E04B3D" w:rsidRPr="005057B2" w:rsidRDefault="00E04B3D" w:rsidP="007B75D3">
      <w:pPr>
        <w:pStyle w:val="ListParagraph"/>
        <w:numPr>
          <w:ilvl w:val="1"/>
          <w:numId w:val="3"/>
        </w:numPr>
        <w:ind w:left="2127" w:hanging="567"/>
        <w:rPr>
          <w:rFonts w:cstheme="minorHAnsi"/>
        </w:rPr>
      </w:pPr>
      <w:r w:rsidRPr="005057B2">
        <w:rPr>
          <w:rFonts w:cstheme="minorHAnsi"/>
        </w:rPr>
        <w:t xml:space="preserve">Is there a causative link between the </w:t>
      </w:r>
      <w:r w:rsidR="007B75D3" w:rsidRPr="005057B2">
        <w:rPr>
          <w:rFonts w:cstheme="minorHAnsi"/>
        </w:rPr>
        <w:t>abnormality of mental functioning and the killing?</w:t>
      </w:r>
    </w:p>
    <w:p w14:paraId="5E804869" w14:textId="6A782DC2"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w:t>
      </w:r>
      <w:r w:rsidR="00D042C0" w:rsidRPr="005057B2">
        <w:rPr>
          <w:rFonts w:asciiTheme="minorHAnsi" w:hAnsiTheme="minorHAnsi" w:cstheme="minorHAnsi"/>
        </w:rPr>
        <w:t>8</w:t>
      </w:r>
    </w:p>
    <w:p w14:paraId="0B0BCB3B" w14:textId="7A66C3E6" w:rsidR="0016258A" w:rsidRPr="005057B2" w:rsidRDefault="0016258A">
      <w:pPr>
        <w:rPr>
          <w:rFonts w:cstheme="minorHAnsi"/>
        </w:rPr>
      </w:pPr>
    </w:p>
    <w:p w14:paraId="5E8606A4" w14:textId="77777777" w:rsidR="004C333C" w:rsidRPr="005057B2" w:rsidRDefault="004C333C" w:rsidP="004C333C">
      <w:pPr>
        <w:rPr>
          <w:rFonts w:cstheme="minorHAnsi"/>
        </w:rPr>
      </w:pPr>
      <w:r w:rsidRPr="005057B2">
        <w:rPr>
          <w:rFonts w:cstheme="minorHAnsi"/>
        </w:rPr>
        <w:t>1.</w:t>
      </w:r>
      <w:r w:rsidRPr="005057B2">
        <w:rPr>
          <w:rFonts w:cstheme="minorHAnsi"/>
        </w:rPr>
        <w:tab/>
        <w:t>Ahmed suspected that his wife, Sophia, was conducting an affair with his best friend, Brian. One day, he found them together and Sophia confessed to Ahmed that the child of their marriage was Brian’s. Ahmed immediately strangled Brian to death.</w:t>
      </w:r>
    </w:p>
    <w:p w14:paraId="56B9BD49" w14:textId="453F86E5" w:rsidR="004C333C" w:rsidRPr="005057B2" w:rsidRDefault="004C333C" w:rsidP="004C333C">
      <w:pPr>
        <w:rPr>
          <w:rFonts w:cstheme="minorHAnsi"/>
        </w:rPr>
      </w:pPr>
      <w:r w:rsidRPr="005057B2">
        <w:rPr>
          <w:rFonts w:cstheme="minorHAnsi"/>
        </w:rPr>
        <w:t>Would the defence of loss of control apply? Give reasons for your answer.</w:t>
      </w:r>
      <w:r w:rsidR="00714532" w:rsidRPr="005057B2">
        <w:rPr>
          <w:rFonts w:cstheme="minorHAnsi"/>
        </w:rPr>
        <w:t xml:space="preserve"> </w:t>
      </w:r>
    </w:p>
    <w:p w14:paraId="392787AD" w14:textId="21B4BBE6" w:rsidR="00714532" w:rsidRPr="005057B2" w:rsidRDefault="00714532" w:rsidP="00714532">
      <w:pPr>
        <w:pStyle w:val="ListParagraph"/>
        <w:numPr>
          <w:ilvl w:val="0"/>
          <w:numId w:val="6"/>
        </w:numPr>
        <w:rPr>
          <w:rFonts w:cstheme="minorHAnsi"/>
        </w:rPr>
      </w:pPr>
      <w:r w:rsidRPr="005057B2">
        <w:rPr>
          <w:rFonts w:cstheme="minorHAnsi"/>
        </w:rPr>
        <w:t>Issue: does A have a defence under s</w:t>
      </w:r>
      <w:r w:rsidR="008E7671" w:rsidRPr="005057B2">
        <w:rPr>
          <w:rFonts w:cstheme="minorHAnsi"/>
        </w:rPr>
        <w:t>s</w:t>
      </w:r>
      <w:r w:rsidR="001F222E" w:rsidRPr="005057B2">
        <w:rPr>
          <w:rFonts w:cstheme="minorHAnsi"/>
        </w:rPr>
        <w:t>54</w:t>
      </w:r>
      <w:r w:rsidR="008E7671" w:rsidRPr="005057B2">
        <w:rPr>
          <w:rFonts w:cstheme="minorHAnsi"/>
        </w:rPr>
        <w:t>/55</w:t>
      </w:r>
      <w:r w:rsidR="001F222E" w:rsidRPr="005057B2">
        <w:rPr>
          <w:rFonts w:cstheme="minorHAnsi"/>
        </w:rPr>
        <w:t xml:space="preserve"> C&amp;JA 2009</w:t>
      </w:r>
      <w:r w:rsidR="001004FB" w:rsidRPr="005057B2">
        <w:rPr>
          <w:rFonts w:cstheme="minorHAnsi"/>
        </w:rPr>
        <w:t>?</w:t>
      </w:r>
    </w:p>
    <w:p w14:paraId="68F88BF3" w14:textId="08059E83" w:rsidR="001004FB" w:rsidRPr="005057B2" w:rsidRDefault="001004FB" w:rsidP="00714532">
      <w:pPr>
        <w:pStyle w:val="ListParagraph"/>
        <w:numPr>
          <w:ilvl w:val="0"/>
          <w:numId w:val="6"/>
        </w:numPr>
        <w:rPr>
          <w:rFonts w:cstheme="minorHAnsi"/>
        </w:rPr>
      </w:pPr>
      <w:r w:rsidRPr="005057B2">
        <w:rPr>
          <w:rFonts w:cstheme="minorHAnsi"/>
        </w:rPr>
        <w:t xml:space="preserve">Rule: </w:t>
      </w:r>
      <w:r w:rsidR="00E70227" w:rsidRPr="005057B2">
        <w:rPr>
          <w:rFonts w:cstheme="minorHAnsi"/>
        </w:rPr>
        <w:t>A must have</w:t>
      </w:r>
    </w:p>
    <w:p w14:paraId="15A0D6AE" w14:textId="672212A7" w:rsidR="00E70227" w:rsidRPr="005057B2" w:rsidRDefault="00E70227" w:rsidP="00E70227">
      <w:pPr>
        <w:pStyle w:val="ListParagraph"/>
        <w:numPr>
          <w:ilvl w:val="1"/>
          <w:numId w:val="6"/>
        </w:numPr>
        <w:rPr>
          <w:rFonts w:cstheme="minorHAnsi"/>
        </w:rPr>
      </w:pPr>
      <w:r w:rsidRPr="005057B2">
        <w:rPr>
          <w:rFonts w:cstheme="minorHAnsi"/>
        </w:rPr>
        <w:t>Loss of self-control</w:t>
      </w:r>
    </w:p>
    <w:p w14:paraId="2BC72E5E" w14:textId="4CE91D5A" w:rsidR="00E70227" w:rsidRPr="005057B2" w:rsidRDefault="00F03745" w:rsidP="00E70227">
      <w:pPr>
        <w:pStyle w:val="ListParagraph"/>
        <w:numPr>
          <w:ilvl w:val="1"/>
          <w:numId w:val="6"/>
        </w:numPr>
        <w:rPr>
          <w:rFonts w:cstheme="minorHAnsi"/>
        </w:rPr>
      </w:pPr>
      <w:r w:rsidRPr="005057B2">
        <w:rPr>
          <w:rFonts w:cstheme="minorHAnsi"/>
        </w:rPr>
        <w:t>Qualifying trigger</w:t>
      </w:r>
    </w:p>
    <w:p w14:paraId="2E7F77A6" w14:textId="2808FB5F" w:rsidR="00001689" w:rsidRPr="005057B2" w:rsidRDefault="00001689" w:rsidP="001A1818">
      <w:pPr>
        <w:pStyle w:val="ListParagraph"/>
        <w:numPr>
          <w:ilvl w:val="1"/>
          <w:numId w:val="6"/>
        </w:numPr>
        <w:ind w:left="1418" w:hanging="698"/>
        <w:rPr>
          <w:rFonts w:cstheme="minorHAnsi"/>
        </w:rPr>
      </w:pPr>
      <w:r w:rsidRPr="005057B2">
        <w:rPr>
          <w:rFonts w:cstheme="minorHAnsi"/>
        </w:rPr>
        <w:t xml:space="preserve">Person of D’s age/sex with </w:t>
      </w:r>
      <w:r w:rsidR="00234312" w:rsidRPr="005057B2">
        <w:rPr>
          <w:rFonts w:cstheme="minorHAnsi"/>
        </w:rPr>
        <w:t xml:space="preserve">normal degree of tolerance and </w:t>
      </w:r>
      <w:r w:rsidR="00112744" w:rsidRPr="005057B2">
        <w:rPr>
          <w:rFonts w:cstheme="minorHAnsi"/>
        </w:rPr>
        <w:t xml:space="preserve">self-restraint </w:t>
      </w:r>
      <w:r w:rsidR="001A1818" w:rsidRPr="005057B2">
        <w:rPr>
          <w:rFonts w:cstheme="minorHAnsi"/>
        </w:rPr>
        <w:t>might have reacted in same way</w:t>
      </w:r>
    </w:p>
    <w:p w14:paraId="4B30264B" w14:textId="42D8C010" w:rsidR="001A1818" w:rsidRPr="005057B2" w:rsidRDefault="008E7671" w:rsidP="001A1818">
      <w:pPr>
        <w:pStyle w:val="ListParagraph"/>
        <w:numPr>
          <w:ilvl w:val="1"/>
          <w:numId w:val="6"/>
        </w:numPr>
        <w:ind w:left="1418" w:hanging="698"/>
        <w:rPr>
          <w:rFonts w:cstheme="minorHAnsi"/>
        </w:rPr>
      </w:pPr>
      <w:r w:rsidRPr="005057B2">
        <w:rPr>
          <w:rFonts w:cstheme="minorHAnsi"/>
        </w:rPr>
        <w:t xml:space="preserve">Qualifying trigger: </w:t>
      </w:r>
      <w:r w:rsidR="00F434DB" w:rsidRPr="005057B2">
        <w:rPr>
          <w:rFonts w:cstheme="minorHAnsi"/>
        </w:rPr>
        <w:t xml:space="preserve">things said or done </w:t>
      </w:r>
      <w:r w:rsidR="00D866A8" w:rsidRPr="005057B2">
        <w:rPr>
          <w:rFonts w:cstheme="minorHAnsi"/>
        </w:rPr>
        <w:t xml:space="preserve">of extremely grave character </w:t>
      </w:r>
      <w:r w:rsidR="007E5B72" w:rsidRPr="005057B2">
        <w:rPr>
          <w:rFonts w:cstheme="minorHAnsi"/>
        </w:rPr>
        <w:t>causing A justifiable sense of being seriously wronged.</w:t>
      </w:r>
    </w:p>
    <w:p w14:paraId="156A1917" w14:textId="41576DE1" w:rsidR="00F01979" w:rsidRPr="005057B2" w:rsidRDefault="00F01979" w:rsidP="001A1818">
      <w:pPr>
        <w:pStyle w:val="ListParagraph"/>
        <w:numPr>
          <w:ilvl w:val="1"/>
          <w:numId w:val="6"/>
        </w:numPr>
        <w:ind w:left="1418" w:hanging="698"/>
        <w:rPr>
          <w:rFonts w:cstheme="minorHAnsi"/>
        </w:rPr>
      </w:pPr>
      <w:r w:rsidRPr="005057B2">
        <w:rPr>
          <w:rFonts w:cstheme="minorHAnsi"/>
        </w:rPr>
        <w:t xml:space="preserve">Fact </w:t>
      </w:r>
      <w:r w:rsidR="008204D8" w:rsidRPr="005057B2">
        <w:rPr>
          <w:rFonts w:cstheme="minorHAnsi"/>
        </w:rPr>
        <w:t xml:space="preserve">that a thing said/done </w:t>
      </w:r>
      <w:r w:rsidR="00D31ABE" w:rsidRPr="005057B2">
        <w:rPr>
          <w:rFonts w:cstheme="minorHAnsi"/>
        </w:rPr>
        <w:t xml:space="preserve">constituted sexual infidelity is to be disregarded. </w:t>
      </w:r>
    </w:p>
    <w:p w14:paraId="6B1BF5F3" w14:textId="1C412A71" w:rsidR="002A13C4" w:rsidRPr="005057B2" w:rsidRDefault="002A13C4" w:rsidP="001A1818">
      <w:pPr>
        <w:pStyle w:val="ListParagraph"/>
        <w:numPr>
          <w:ilvl w:val="1"/>
          <w:numId w:val="6"/>
        </w:numPr>
        <w:ind w:left="1418" w:hanging="698"/>
        <w:rPr>
          <w:rFonts w:cstheme="minorHAnsi"/>
        </w:rPr>
      </w:pPr>
      <w:r w:rsidRPr="005057B2">
        <w:rPr>
          <w:rFonts w:cstheme="minorHAnsi"/>
          <w:i/>
          <w:iCs/>
        </w:rPr>
        <w:t>Clinton</w:t>
      </w:r>
      <w:r w:rsidRPr="005057B2">
        <w:rPr>
          <w:rFonts w:cstheme="minorHAnsi"/>
        </w:rPr>
        <w:t xml:space="preserve">: </w:t>
      </w:r>
      <w:r w:rsidR="00804386" w:rsidRPr="005057B2">
        <w:rPr>
          <w:rFonts w:cstheme="minorHAnsi"/>
        </w:rPr>
        <w:t xml:space="preserve">sexual infidelity itself to be </w:t>
      </w:r>
      <w:r w:rsidR="00500DA7" w:rsidRPr="005057B2">
        <w:rPr>
          <w:rFonts w:cstheme="minorHAnsi"/>
        </w:rPr>
        <w:t>disregarded but</w:t>
      </w:r>
      <w:r w:rsidR="00804386" w:rsidRPr="005057B2">
        <w:rPr>
          <w:rFonts w:cstheme="minorHAnsi"/>
        </w:rPr>
        <w:t xml:space="preserve"> </w:t>
      </w:r>
      <w:r w:rsidR="00D33EC2" w:rsidRPr="005057B2">
        <w:rPr>
          <w:rFonts w:cstheme="minorHAnsi"/>
        </w:rPr>
        <w:t xml:space="preserve">surrounding </w:t>
      </w:r>
      <w:r w:rsidR="00340165" w:rsidRPr="005057B2">
        <w:rPr>
          <w:rFonts w:cstheme="minorHAnsi"/>
        </w:rPr>
        <w:t>circ</w:t>
      </w:r>
      <w:r w:rsidR="00D33EC2" w:rsidRPr="005057B2">
        <w:rPr>
          <w:rFonts w:cstheme="minorHAnsi"/>
        </w:rPr>
        <w:t>umstance</w:t>
      </w:r>
      <w:r w:rsidR="00340165" w:rsidRPr="005057B2">
        <w:rPr>
          <w:rFonts w:cstheme="minorHAnsi"/>
        </w:rPr>
        <w:t xml:space="preserve">s </w:t>
      </w:r>
      <w:r w:rsidR="00500DA7" w:rsidRPr="005057B2">
        <w:rPr>
          <w:rFonts w:cstheme="minorHAnsi"/>
        </w:rPr>
        <w:t>e.g.</w:t>
      </w:r>
      <w:r w:rsidR="00340165" w:rsidRPr="005057B2">
        <w:rPr>
          <w:rFonts w:cstheme="minorHAnsi"/>
        </w:rPr>
        <w:t xml:space="preserve"> taunted/humiliation can </w:t>
      </w:r>
      <w:r w:rsidR="00D33EC2" w:rsidRPr="005057B2">
        <w:rPr>
          <w:rFonts w:cstheme="minorHAnsi"/>
        </w:rPr>
        <w:t xml:space="preserve">still be a qualifying trigger. </w:t>
      </w:r>
    </w:p>
    <w:p w14:paraId="7A0B6498" w14:textId="391AAF9C" w:rsidR="00D33EC2" w:rsidRPr="005057B2" w:rsidRDefault="00153FC9" w:rsidP="00D33EC2">
      <w:pPr>
        <w:pStyle w:val="ListParagraph"/>
        <w:numPr>
          <w:ilvl w:val="0"/>
          <w:numId w:val="6"/>
        </w:numPr>
        <w:rPr>
          <w:rFonts w:cstheme="minorHAnsi"/>
        </w:rPr>
      </w:pPr>
      <w:r w:rsidRPr="005057B2">
        <w:rPr>
          <w:rFonts w:cstheme="minorHAnsi"/>
        </w:rPr>
        <w:t xml:space="preserve">Hint for application: following </w:t>
      </w:r>
      <w:r w:rsidRPr="005057B2">
        <w:rPr>
          <w:rFonts w:cstheme="minorHAnsi"/>
          <w:i/>
          <w:iCs/>
        </w:rPr>
        <w:t>Clinton</w:t>
      </w:r>
      <w:r w:rsidRPr="005057B2">
        <w:rPr>
          <w:rFonts w:cstheme="minorHAnsi"/>
        </w:rPr>
        <w:t>, is the child’s parentage separate from the sexual infidelity?</w:t>
      </w:r>
    </w:p>
    <w:p w14:paraId="2E9F6F17" w14:textId="27B3FA14" w:rsidR="004C333C" w:rsidRPr="005057B2" w:rsidRDefault="004C333C" w:rsidP="004C333C">
      <w:pPr>
        <w:rPr>
          <w:rFonts w:cstheme="minorHAnsi"/>
        </w:rPr>
      </w:pPr>
      <w:r w:rsidRPr="005057B2">
        <w:rPr>
          <w:rFonts w:cstheme="minorHAnsi"/>
        </w:rPr>
        <w:t>2.</w:t>
      </w:r>
      <w:r w:rsidRPr="005057B2">
        <w:rPr>
          <w:rFonts w:cstheme="minorHAnsi"/>
        </w:rPr>
        <w:tab/>
        <w:t xml:space="preserve">Anne and Bill lived together for eight months. Bill frequently punched and threatened her. One day, she told him she was going out. He said that she could only go out with him and that if she tried to leave on her </w:t>
      </w:r>
      <w:r w:rsidR="00500DA7" w:rsidRPr="005057B2">
        <w:rPr>
          <w:rFonts w:cstheme="minorHAnsi"/>
        </w:rPr>
        <w:t>own,</w:t>
      </w:r>
      <w:r w:rsidRPr="005057B2">
        <w:rPr>
          <w:rFonts w:cstheme="minorHAnsi"/>
        </w:rPr>
        <w:t xml:space="preserve"> she would get what was coming to her. The next evening, Anne stabbed </w:t>
      </w:r>
      <w:r w:rsidRPr="005057B2">
        <w:rPr>
          <w:rFonts w:cstheme="minorHAnsi"/>
        </w:rPr>
        <w:lastRenderedPageBreak/>
        <w:t>Bill repeatedly with a knife as he lay sleeping in a drunken stupor on the settee. He died in hospital the next day.</w:t>
      </w:r>
    </w:p>
    <w:p w14:paraId="35758977" w14:textId="77777777" w:rsidR="004C333C" w:rsidRPr="005057B2" w:rsidRDefault="004C333C" w:rsidP="004C333C">
      <w:pPr>
        <w:rPr>
          <w:rFonts w:cstheme="minorHAnsi"/>
        </w:rPr>
      </w:pPr>
      <w:r w:rsidRPr="005057B2">
        <w:rPr>
          <w:rFonts w:cstheme="minorHAnsi"/>
        </w:rPr>
        <w:t>a.</w:t>
      </w:r>
      <w:r w:rsidRPr="005057B2">
        <w:rPr>
          <w:rFonts w:cstheme="minorHAnsi"/>
        </w:rPr>
        <w:tab/>
        <w:t>What offence/s might Anne have committed?</w:t>
      </w:r>
    </w:p>
    <w:p w14:paraId="4882BFAD" w14:textId="57B4E642" w:rsidR="007D2A7C" w:rsidRPr="005057B2" w:rsidRDefault="00163CB0" w:rsidP="007D2A7C">
      <w:pPr>
        <w:pStyle w:val="ListParagraph"/>
        <w:numPr>
          <w:ilvl w:val="0"/>
          <w:numId w:val="7"/>
        </w:numPr>
        <w:rPr>
          <w:rFonts w:cstheme="minorHAnsi"/>
        </w:rPr>
      </w:pPr>
      <w:r w:rsidRPr="005057B2">
        <w:rPr>
          <w:rFonts w:cstheme="minorHAnsi"/>
        </w:rPr>
        <w:t>Murder</w:t>
      </w:r>
    </w:p>
    <w:p w14:paraId="79277856" w14:textId="77777777" w:rsidR="004C333C" w:rsidRPr="005057B2" w:rsidRDefault="004C333C" w:rsidP="004C333C">
      <w:pPr>
        <w:rPr>
          <w:rFonts w:cstheme="minorHAnsi"/>
        </w:rPr>
      </w:pPr>
      <w:r w:rsidRPr="005057B2">
        <w:rPr>
          <w:rFonts w:cstheme="minorHAnsi"/>
        </w:rPr>
        <w:t>b.</w:t>
      </w:r>
      <w:r w:rsidRPr="005057B2">
        <w:rPr>
          <w:rFonts w:cstheme="minorHAnsi"/>
        </w:rPr>
        <w:tab/>
        <w:t>Did Anne have the mens rea for the offence?</w:t>
      </w:r>
    </w:p>
    <w:p w14:paraId="5A6CBEE7" w14:textId="351BA4B8" w:rsidR="00163CB0" w:rsidRPr="005057B2" w:rsidRDefault="00F37FDF" w:rsidP="00163CB0">
      <w:pPr>
        <w:pStyle w:val="ListParagraph"/>
        <w:numPr>
          <w:ilvl w:val="0"/>
          <w:numId w:val="7"/>
        </w:numPr>
        <w:rPr>
          <w:rFonts w:cstheme="minorHAnsi"/>
        </w:rPr>
      </w:pPr>
      <w:r w:rsidRPr="005057B2">
        <w:rPr>
          <w:rFonts w:cstheme="minorHAnsi"/>
        </w:rPr>
        <w:t>MR = intention to kill or seriously injure.</w:t>
      </w:r>
    </w:p>
    <w:p w14:paraId="6D64453D" w14:textId="5E78AE40" w:rsidR="00F37FDF" w:rsidRPr="005057B2" w:rsidRDefault="00F37FDF" w:rsidP="00163CB0">
      <w:pPr>
        <w:pStyle w:val="ListParagraph"/>
        <w:numPr>
          <w:ilvl w:val="0"/>
          <w:numId w:val="7"/>
        </w:numPr>
        <w:rPr>
          <w:rFonts w:cstheme="minorHAnsi"/>
        </w:rPr>
      </w:pPr>
      <w:r w:rsidRPr="005057B2">
        <w:rPr>
          <w:rFonts w:cstheme="minorHAnsi"/>
        </w:rPr>
        <w:t xml:space="preserve">Given multiple stabbing, </w:t>
      </w:r>
      <w:r w:rsidR="009976A7" w:rsidRPr="005057B2">
        <w:rPr>
          <w:rFonts w:cstheme="minorHAnsi"/>
        </w:rPr>
        <w:t xml:space="preserve">she appears to have direct intention. </w:t>
      </w:r>
    </w:p>
    <w:p w14:paraId="7A4080D6" w14:textId="77777777" w:rsidR="004C333C" w:rsidRPr="005057B2" w:rsidRDefault="004C333C" w:rsidP="004C333C">
      <w:pPr>
        <w:rPr>
          <w:rFonts w:cstheme="minorHAnsi"/>
        </w:rPr>
      </w:pPr>
      <w:r w:rsidRPr="005057B2">
        <w:rPr>
          <w:rFonts w:cstheme="minorHAnsi"/>
        </w:rPr>
        <w:t>c.</w:t>
      </w:r>
      <w:r w:rsidRPr="005057B2">
        <w:rPr>
          <w:rFonts w:cstheme="minorHAnsi"/>
        </w:rPr>
        <w:tab/>
        <w:t>Does Anne have a defence?</w:t>
      </w:r>
    </w:p>
    <w:p w14:paraId="50B0841A" w14:textId="7BA106FC" w:rsidR="00935108" w:rsidRPr="005057B2" w:rsidRDefault="009976A7" w:rsidP="00935108">
      <w:pPr>
        <w:pStyle w:val="ListParagraph"/>
        <w:numPr>
          <w:ilvl w:val="0"/>
          <w:numId w:val="8"/>
        </w:numPr>
        <w:rPr>
          <w:rFonts w:cstheme="minorHAnsi"/>
        </w:rPr>
      </w:pPr>
      <w:r w:rsidRPr="005057B2">
        <w:rPr>
          <w:rFonts w:cstheme="minorHAnsi"/>
        </w:rPr>
        <w:t>Consider loss of self-control</w:t>
      </w:r>
      <w:r w:rsidR="00935108" w:rsidRPr="005057B2">
        <w:rPr>
          <w:rFonts w:cstheme="minorHAnsi"/>
        </w:rPr>
        <w:t xml:space="preserve"> (qualifying trigger: fear of serious violence)</w:t>
      </w:r>
    </w:p>
    <w:p w14:paraId="6C96A8E9" w14:textId="7BB499EB" w:rsidR="00474F10" w:rsidRPr="005057B2" w:rsidRDefault="00474F10" w:rsidP="00474F10">
      <w:pPr>
        <w:pStyle w:val="ListParagraph"/>
        <w:numPr>
          <w:ilvl w:val="0"/>
          <w:numId w:val="8"/>
        </w:numPr>
        <w:rPr>
          <w:rFonts w:cstheme="minorHAnsi"/>
        </w:rPr>
      </w:pPr>
      <w:r w:rsidRPr="005057B2">
        <w:rPr>
          <w:rFonts w:cstheme="minorHAnsi"/>
        </w:rPr>
        <w:t xml:space="preserve">Why is self-defence not available? </w:t>
      </w:r>
    </w:p>
    <w:p w14:paraId="53765400" w14:textId="179B8CDA" w:rsidR="0016258A" w:rsidRPr="005057B2" w:rsidRDefault="004C333C" w:rsidP="004C333C">
      <w:pPr>
        <w:rPr>
          <w:rFonts w:cstheme="minorHAnsi"/>
        </w:rPr>
      </w:pPr>
      <w:r w:rsidRPr="005057B2">
        <w:rPr>
          <w:rFonts w:cstheme="minorHAnsi"/>
        </w:rPr>
        <w:t>d.</w:t>
      </w:r>
      <w:r w:rsidRPr="005057B2">
        <w:rPr>
          <w:rFonts w:cstheme="minorHAnsi"/>
        </w:rPr>
        <w:tab/>
        <w:t>What difficulties will Anne face in arguing any defence and how might she overcome them?</w:t>
      </w:r>
    </w:p>
    <w:p w14:paraId="5236B7C6" w14:textId="77777777" w:rsidR="00474F10" w:rsidRPr="005057B2" w:rsidRDefault="00474F10" w:rsidP="00474F10">
      <w:pPr>
        <w:pStyle w:val="ListParagraph"/>
        <w:numPr>
          <w:ilvl w:val="0"/>
          <w:numId w:val="8"/>
        </w:numPr>
        <w:rPr>
          <w:rFonts w:cstheme="minorHAnsi"/>
        </w:rPr>
      </w:pPr>
      <w:r w:rsidRPr="005057B2">
        <w:rPr>
          <w:rFonts w:cstheme="minorHAnsi"/>
        </w:rPr>
        <w:t xml:space="preserve">What effect will the delay have? </w:t>
      </w:r>
    </w:p>
    <w:p w14:paraId="4C7E3360" w14:textId="75D75A51" w:rsidR="002F029F" w:rsidRPr="005057B2" w:rsidRDefault="00704EEB" w:rsidP="00474F10">
      <w:pPr>
        <w:pStyle w:val="ListParagraph"/>
        <w:numPr>
          <w:ilvl w:val="0"/>
          <w:numId w:val="8"/>
        </w:numPr>
        <w:rPr>
          <w:rFonts w:cstheme="minorHAnsi"/>
        </w:rPr>
      </w:pPr>
      <w:r w:rsidRPr="005057B2">
        <w:rPr>
          <w:rFonts w:cstheme="minorHAnsi"/>
        </w:rPr>
        <w:t xml:space="preserve">Is there any other evidence which might be argued to suggest a considered desire for revenge? </w:t>
      </w:r>
    </w:p>
    <w:p w14:paraId="66793016" w14:textId="77777777" w:rsidR="00474F10" w:rsidRPr="005057B2" w:rsidRDefault="00474F10" w:rsidP="004C333C">
      <w:pPr>
        <w:rPr>
          <w:rFonts w:cstheme="minorHAnsi"/>
        </w:rPr>
      </w:pPr>
    </w:p>
    <w:p w14:paraId="69DF7169" w14:textId="3C0EAD79" w:rsidR="0016258A" w:rsidRPr="005057B2" w:rsidRDefault="0016258A">
      <w:pPr>
        <w:rPr>
          <w:rFonts w:cstheme="minorHAnsi"/>
        </w:rPr>
      </w:pPr>
    </w:p>
    <w:p w14:paraId="202C796E" w14:textId="1C1A4A9C" w:rsidR="0016258A" w:rsidRPr="005057B2" w:rsidRDefault="0016258A" w:rsidP="0016258A">
      <w:pPr>
        <w:pStyle w:val="Heading2"/>
        <w:rPr>
          <w:rFonts w:asciiTheme="minorHAnsi" w:hAnsiTheme="minorHAnsi" w:cstheme="minorHAnsi"/>
        </w:rPr>
      </w:pPr>
      <w:r w:rsidRPr="005057B2">
        <w:rPr>
          <w:rFonts w:asciiTheme="minorHAnsi" w:hAnsiTheme="minorHAnsi" w:cstheme="minorHAnsi"/>
        </w:rPr>
        <w:t>Thinking point 4.</w:t>
      </w:r>
      <w:r w:rsidR="00D042C0" w:rsidRPr="005057B2">
        <w:rPr>
          <w:rFonts w:asciiTheme="minorHAnsi" w:hAnsiTheme="minorHAnsi" w:cstheme="minorHAnsi"/>
        </w:rPr>
        <w:t>9</w:t>
      </w:r>
    </w:p>
    <w:p w14:paraId="1A21DD1E" w14:textId="653B26E8" w:rsidR="0016258A" w:rsidRPr="005057B2" w:rsidRDefault="0016258A">
      <w:pPr>
        <w:rPr>
          <w:rFonts w:cstheme="minorHAnsi"/>
        </w:rPr>
      </w:pPr>
    </w:p>
    <w:p w14:paraId="697F6D56" w14:textId="77777777" w:rsidR="000D255E" w:rsidRPr="005057B2" w:rsidRDefault="000D255E" w:rsidP="000D255E">
      <w:pPr>
        <w:rPr>
          <w:rFonts w:cstheme="minorHAnsi"/>
        </w:rPr>
      </w:pPr>
      <w:r w:rsidRPr="005057B2">
        <w:rPr>
          <w:rFonts w:cstheme="minorHAnsi"/>
        </w:rPr>
        <w:t>Consider whether the following characteristics are relevant to either D’s capacity for tolerance/self-restraint or the gravity of V’s words or conduct. Comment on their relevance in relation to the objective test under s54(1)(c) C&amp;JA 2009.</w:t>
      </w:r>
    </w:p>
    <w:p w14:paraId="5892751A" w14:textId="79793E07" w:rsidR="000D255E" w:rsidRPr="005057B2" w:rsidRDefault="000D255E" w:rsidP="00E9151E">
      <w:pPr>
        <w:pStyle w:val="ListParagraph"/>
        <w:numPr>
          <w:ilvl w:val="0"/>
          <w:numId w:val="9"/>
        </w:numPr>
        <w:rPr>
          <w:rFonts w:cstheme="minorHAnsi"/>
        </w:rPr>
      </w:pPr>
      <w:r w:rsidRPr="005057B2">
        <w:rPr>
          <w:rFonts w:cstheme="minorHAnsi"/>
        </w:rPr>
        <w:t>Dan has a hot-tempered and jealous disposition. When his girlfriend, Eileen, attempts to leave him one day, he strangles her.</w:t>
      </w:r>
    </w:p>
    <w:p w14:paraId="760002D3" w14:textId="1B2D0AA4" w:rsidR="00E9151E" w:rsidRPr="005057B2" w:rsidRDefault="004A58C1" w:rsidP="004A58C1">
      <w:pPr>
        <w:pStyle w:val="ListParagraph"/>
        <w:numPr>
          <w:ilvl w:val="0"/>
          <w:numId w:val="10"/>
        </w:numPr>
        <w:rPr>
          <w:rFonts w:cstheme="minorHAnsi"/>
        </w:rPr>
      </w:pPr>
      <w:r w:rsidRPr="005057B2">
        <w:rPr>
          <w:rFonts w:cstheme="minorHAnsi"/>
        </w:rPr>
        <w:t xml:space="preserve">These characteristics relate to Dan’s capacity for </w:t>
      </w:r>
      <w:r w:rsidR="003E7BDF" w:rsidRPr="005057B2">
        <w:rPr>
          <w:rFonts w:cstheme="minorHAnsi"/>
        </w:rPr>
        <w:t>tolerance and self-restraint</w:t>
      </w:r>
    </w:p>
    <w:p w14:paraId="0BC860FC" w14:textId="3B20FA08" w:rsidR="00AD274C" w:rsidRPr="005057B2" w:rsidRDefault="00AD274C" w:rsidP="004A58C1">
      <w:pPr>
        <w:pStyle w:val="ListParagraph"/>
        <w:numPr>
          <w:ilvl w:val="0"/>
          <w:numId w:val="10"/>
        </w:numPr>
        <w:rPr>
          <w:rFonts w:cstheme="minorHAnsi"/>
        </w:rPr>
      </w:pPr>
      <w:r w:rsidRPr="005057B2">
        <w:rPr>
          <w:rFonts w:cstheme="minorHAnsi"/>
        </w:rPr>
        <w:t>They are therefore excluded by s54(</w:t>
      </w:r>
      <w:r w:rsidR="00771303" w:rsidRPr="005057B2">
        <w:rPr>
          <w:rFonts w:cstheme="minorHAnsi"/>
        </w:rPr>
        <w:t>1)(c) and s54(3).</w:t>
      </w:r>
    </w:p>
    <w:p w14:paraId="05A33FC4" w14:textId="2421BC86" w:rsidR="000D255E" w:rsidRPr="005057B2" w:rsidRDefault="000D255E" w:rsidP="00043BFA">
      <w:pPr>
        <w:pStyle w:val="ListParagraph"/>
        <w:numPr>
          <w:ilvl w:val="0"/>
          <w:numId w:val="9"/>
        </w:numPr>
        <w:rPr>
          <w:rFonts w:cstheme="minorHAnsi"/>
        </w:rPr>
      </w:pPr>
      <w:r w:rsidRPr="005057B2">
        <w:rPr>
          <w:rFonts w:cstheme="minorHAnsi"/>
        </w:rPr>
        <w:t>Yolanda is 16 and kills an older man with whom she has a relationship because he wishes to force her into prostitution.</w:t>
      </w:r>
    </w:p>
    <w:p w14:paraId="3E3C2344" w14:textId="33E8CDEB" w:rsidR="00043BFA" w:rsidRPr="005057B2" w:rsidRDefault="00043BFA" w:rsidP="002C0502">
      <w:pPr>
        <w:pStyle w:val="ListParagraph"/>
        <w:numPr>
          <w:ilvl w:val="0"/>
          <w:numId w:val="12"/>
        </w:numPr>
        <w:ind w:left="1843" w:hanging="425"/>
        <w:rPr>
          <w:rFonts w:cstheme="minorHAnsi"/>
        </w:rPr>
      </w:pPr>
      <w:r w:rsidRPr="005057B2">
        <w:rPr>
          <w:rFonts w:cstheme="minorHAnsi"/>
        </w:rPr>
        <w:t xml:space="preserve">S54 allows sex and age to be </w:t>
      </w:r>
      <w:proofErr w:type="gramStart"/>
      <w:r w:rsidRPr="005057B2">
        <w:rPr>
          <w:rFonts w:cstheme="minorHAnsi"/>
        </w:rPr>
        <w:t>taken into account</w:t>
      </w:r>
      <w:proofErr w:type="gramEnd"/>
      <w:r w:rsidRPr="005057B2">
        <w:rPr>
          <w:rFonts w:cstheme="minorHAnsi"/>
        </w:rPr>
        <w:t>.</w:t>
      </w:r>
    </w:p>
    <w:p w14:paraId="62D1E318" w14:textId="02A6C04C" w:rsidR="000D255E" w:rsidRPr="005057B2" w:rsidRDefault="000D255E" w:rsidP="00502488">
      <w:pPr>
        <w:pStyle w:val="ListParagraph"/>
        <w:numPr>
          <w:ilvl w:val="0"/>
          <w:numId w:val="9"/>
        </w:numPr>
        <w:rPr>
          <w:rFonts w:cstheme="minorHAnsi"/>
        </w:rPr>
      </w:pPr>
      <w:r w:rsidRPr="005057B2">
        <w:rPr>
          <w:rFonts w:cstheme="minorHAnsi"/>
        </w:rPr>
        <w:t>Nigel, an alcoholic, thinks all Asians are terrorists. Mohammed calls him a racist pig. Nigel then throws a petrol bomb through Mohammed’s window and Mohammed is killed in the fire.</w:t>
      </w:r>
    </w:p>
    <w:p w14:paraId="10C8CE80" w14:textId="18A91D97" w:rsidR="00502488" w:rsidRPr="005057B2" w:rsidRDefault="00531471" w:rsidP="002C0502">
      <w:pPr>
        <w:pStyle w:val="ListParagraph"/>
        <w:numPr>
          <w:ilvl w:val="0"/>
          <w:numId w:val="12"/>
        </w:numPr>
        <w:ind w:left="1843" w:hanging="425"/>
        <w:rPr>
          <w:rFonts w:cstheme="minorHAnsi"/>
        </w:rPr>
      </w:pPr>
      <w:r w:rsidRPr="005057B2">
        <w:rPr>
          <w:rFonts w:cstheme="minorHAnsi"/>
        </w:rPr>
        <w:t>Mohammed’s comment is not addressed to Nigel’s alcoholism or racism.</w:t>
      </w:r>
    </w:p>
    <w:p w14:paraId="14074478" w14:textId="62AEB96D" w:rsidR="00531471" w:rsidRPr="005057B2" w:rsidRDefault="00A42011" w:rsidP="002C0502">
      <w:pPr>
        <w:pStyle w:val="ListParagraph"/>
        <w:numPr>
          <w:ilvl w:val="0"/>
          <w:numId w:val="12"/>
        </w:numPr>
        <w:ind w:left="1843" w:hanging="425"/>
        <w:rPr>
          <w:rFonts w:cstheme="minorHAnsi"/>
        </w:rPr>
      </w:pPr>
      <w:r w:rsidRPr="005057B2">
        <w:rPr>
          <w:rFonts w:cstheme="minorHAnsi"/>
        </w:rPr>
        <w:t>These characteristics are therefore only relevant to his capacity for self-restraint and will be excluded.</w:t>
      </w:r>
    </w:p>
    <w:p w14:paraId="4FB731D6" w14:textId="679CD57C" w:rsidR="00A42011" w:rsidRPr="005057B2" w:rsidRDefault="00A972C2" w:rsidP="002C0502">
      <w:pPr>
        <w:pStyle w:val="ListParagraph"/>
        <w:numPr>
          <w:ilvl w:val="0"/>
          <w:numId w:val="12"/>
        </w:numPr>
        <w:ind w:left="1843" w:hanging="425"/>
        <w:rPr>
          <w:rFonts w:cstheme="minorHAnsi"/>
        </w:rPr>
      </w:pPr>
      <w:r w:rsidRPr="005057B2">
        <w:rPr>
          <w:rFonts w:cstheme="minorHAnsi"/>
        </w:rPr>
        <w:t>S55(6)(c) will also apply</w:t>
      </w:r>
      <w:r w:rsidR="00501ACA" w:rsidRPr="005057B2">
        <w:rPr>
          <w:rFonts w:cstheme="minorHAnsi"/>
        </w:rPr>
        <w:t>: Nigel may have unjustifiably incited Mohammed’s comment.</w:t>
      </w:r>
    </w:p>
    <w:p w14:paraId="290205F5" w14:textId="4F072282" w:rsidR="000D255E" w:rsidRPr="005057B2" w:rsidRDefault="000D255E" w:rsidP="00E71613">
      <w:pPr>
        <w:pStyle w:val="ListParagraph"/>
        <w:numPr>
          <w:ilvl w:val="0"/>
          <w:numId w:val="9"/>
        </w:numPr>
        <w:rPr>
          <w:rFonts w:cstheme="minorHAnsi"/>
        </w:rPr>
      </w:pPr>
      <w:r w:rsidRPr="005057B2">
        <w:rPr>
          <w:rFonts w:cstheme="minorHAnsi"/>
        </w:rPr>
        <w:t>Zohra has an attention-seeking personality and self-harms. She kills her boyfriend when he threatens her with a gang rape.</w:t>
      </w:r>
    </w:p>
    <w:p w14:paraId="531149D7" w14:textId="11EBCD58" w:rsidR="00B07FB6" w:rsidRPr="005057B2" w:rsidRDefault="006E647D" w:rsidP="002C0502">
      <w:pPr>
        <w:pStyle w:val="ListParagraph"/>
        <w:numPr>
          <w:ilvl w:val="0"/>
          <w:numId w:val="13"/>
        </w:numPr>
        <w:ind w:left="1843" w:hanging="425"/>
        <w:rPr>
          <w:rFonts w:cstheme="minorHAnsi"/>
        </w:rPr>
      </w:pPr>
      <w:r w:rsidRPr="005057B2">
        <w:rPr>
          <w:rFonts w:cstheme="minorHAnsi"/>
        </w:rPr>
        <w:lastRenderedPageBreak/>
        <w:t xml:space="preserve">These characteristics relate to her capacity for tolerance and self-restraint and would be excluded. </w:t>
      </w:r>
    </w:p>
    <w:p w14:paraId="4DAB539B" w14:textId="36997F89" w:rsidR="000D255E" w:rsidRPr="005057B2" w:rsidRDefault="000D255E" w:rsidP="00191826">
      <w:pPr>
        <w:pStyle w:val="ListParagraph"/>
        <w:numPr>
          <w:ilvl w:val="0"/>
          <w:numId w:val="9"/>
        </w:numPr>
        <w:rPr>
          <w:rFonts w:cstheme="minorHAnsi"/>
        </w:rPr>
      </w:pPr>
      <w:r w:rsidRPr="005057B2">
        <w:rPr>
          <w:rFonts w:cstheme="minorHAnsi"/>
        </w:rPr>
        <w:t>Delia is dyslexic and cannot read very well. Her boyfriend taunts her about it frequently. One night in desperation, Delia stabs him with a pair of scissors.</w:t>
      </w:r>
    </w:p>
    <w:p w14:paraId="4B91E20A" w14:textId="7E6D9E52" w:rsidR="00191826" w:rsidRPr="005057B2" w:rsidRDefault="00191826" w:rsidP="002C0502">
      <w:pPr>
        <w:pStyle w:val="ListParagraph"/>
        <w:numPr>
          <w:ilvl w:val="1"/>
          <w:numId w:val="13"/>
        </w:numPr>
        <w:ind w:left="1843" w:hanging="425"/>
        <w:rPr>
          <w:rFonts w:cstheme="minorHAnsi"/>
        </w:rPr>
      </w:pPr>
      <w:r w:rsidRPr="005057B2">
        <w:rPr>
          <w:rFonts w:cstheme="minorHAnsi"/>
        </w:rPr>
        <w:t xml:space="preserve">Since </w:t>
      </w:r>
      <w:r w:rsidR="00543375" w:rsidRPr="005057B2">
        <w:rPr>
          <w:rFonts w:cstheme="minorHAnsi"/>
        </w:rPr>
        <w:t xml:space="preserve">Delia’s </w:t>
      </w:r>
      <w:r w:rsidRPr="005057B2">
        <w:rPr>
          <w:rFonts w:cstheme="minorHAnsi"/>
        </w:rPr>
        <w:t xml:space="preserve">dyslexia </w:t>
      </w:r>
      <w:r w:rsidR="00543375" w:rsidRPr="005057B2">
        <w:rPr>
          <w:rFonts w:cstheme="minorHAnsi"/>
        </w:rPr>
        <w:t xml:space="preserve">is the target of her boyfriend’s taunting, it is relevant to the gravity </w:t>
      </w:r>
      <w:r w:rsidR="00E83C85" w:rsidRPr="005057B2">
        <w:rPr>
          <w:rFonts w:cstheme="minorHAnsi"/>
        </w:rPr>
        <w:t xml:space="preserve">of his conduct and will be included. </w:t>
      </w:r>
    </w:p>
    <w:p w14:paraId="29508A18" w14:textId="5C469906" w:rsidR="0016258A" w:rsidRPr="005057B2" w:rsidRDefault="000D255E" w:rsidP="00E83C85">
      <w:pPr>
        <w:pStyle w:val="ListParagraph"/>
        <w:numPr>
          <w:ilvl w:val="0"/>
          <w:numId w:val="9"/>
        </w:numPr>
        <w:rPr>
          <w:rFonts w:cstheme="minorHAnsi"/>
        </w:rPr>
      </w:pPr>
      <w:r w:rsidRPr="005057B2">
        <w:rPr>
          <w:rFonts w:cstheme="minorHAnsi"/>
        </w:rPr>
        <w:t xml:space="preserve">Look at the question on Anne and Bill at the end of section 4.8.4. Suppose that </w:t>
      </w:r>
      <w:proofErr w:type="gramStart"/>
      <w:r w:rsidRPr="005057B2">
        <w:rPr>
          <w:rFonts w:cstheme="minorHAnsi"/>
        </w:rPr>
        <w:t>as a consequence of</w:t>
      </w:r>
      <w:proofErr w:type="gramEnd"/>
      <w:r w:rsidRPr="005057B2">
        <w:rPr>
          <w:rFonts w:cstheme="minorHAnsi"/>
        </w:rPr>
        <w:t xml:space="preserve"> Bill’s violence, Anne became anxiety ridden, nervous, depressed and suffered from insomnia. What other defence might Anne plead?</w:t>
      </w:r>
    </w:p>
    <w:p w14:paraId="344BD567" w14:textId="64EF0E81" w:rsidR="00E83C85" w:rsidRPr="005057B2" w:rsidRDefault="00364CFB" w:rsidP="002C0502">
      <w:pPr>
        <w:pStyle w:val="ListParagraph"/>
        <w:numPr>
          <w:ilvl w:val="0"/>
          <w:numId w:val="13"/>
        </w:numPr>
        <w:ind w:left="1843" w:hanging="425"/>
        <w:rPr>
          <w:rFonts w:cstheme="minorHAnsi"/>
        </w:rPr>
      </w:pPr>
      <w:r w:rsidRPr="005057B2">
        <w:rPr>
          <w:rFonts w:cstheme="minorHAnsi"/>
        </w:rPr>
        <w:t xml:space="preserve">PTSD </w:t>
      </w:r>
      <w:r w:rsidR="00771CCC" w:rsidRPr="005057B2">
        <w:rPr>
          <w:rFonts w:cstheme="minorHAnsi"/>
        </w:rPr>
        <w:t xml:space="preserve">will continue to be relevant to the objective test although it does not fit </w:t>
      </w:r>
      <w:r w:rsidR="00D5331C" w:rsidRPr="005057B2">
        <w:rPr>
          <w:rFonts w:cstheme="minorHAnsi"/>
        </w:rPr>
        <w:t xml:space="preserve">within it very well. </w:t>
      </w:r>
    </w:p>
    <w:p w14:paraId="6C301980" w14:textId="1EA161AB" w:rsidR="00D5331C" w:rsidRPr="005057B2" w:rsidRDefault="00D5331C" w:rsidP="002C0502">
      <w:pPr>
        <w:pStyle w:val="ListParagraph"/>
        <w:numPr>
          <w:ilvl w:val="0"/>
          <w:numId w:val="13"/>
        </w:numPr>
        <w:ind w:left="1843" w:hanging="425"/>
        <w:rPr>
          <w:rFonts w:cstheme="minorHAnsi"/>
        </w:rPr>
      </w:pPr>
      <w:r w:rsidRPr="005057B2">
        <w:rPr>
          <w:rFonts w:cstheme="minorHAnsi"/>
        </w:rPr>
        <w:t xml:space="preserve">The other defence is diminished responsibility. </w:t>
      </w:r>
    </w:p>
    <w:p w14:paraId="459A05FA" w14:textId="40E42302" w:rsidR="0016258A" w:rsidRPr="005057B2" w:rsidRDefault="0016258A">
      <w:pPr>
        <w:rPr>
          <w:rFonts w:cstheme="minorHAnsi"/>
        </w:rPr>
      </w:pPr>
    </w:p>
    <w:p w14:paraId="1C83D68C" w14:textId="77777777" w:rsidR="00F3430C" w:rsidRPr="005057B2" w:rsidRDefault="00F3430C" w:rsidP="00F3430C">
      <w:pPr>
        <w:autoSpaceDE w:val="0"/>
        <w:autoSpaceDN w:val="0"/>
        <w:adjustRightInd w:val="0"/>
        <w:rPr>
          <w:rFonts w:cstheme="minorHAnsi"/>
        </w:rPr>
      </w:pPr>
    </w:p>
    <w:p w14:paraId="0476C211" w14:textId="77777777" w:rsidR="00F3430C" w:rsidRPr="005057B2" w:rsidRDefault="00F3430C" w:rsidP="00B5116A">
      <w:pPr>
        <w:pStyle w:val="Heading2"/>
        <w:rPr>
          <w:rFonts w:asciiTheme="minorHAnsi" w:hAnsiTheme="minorHAnsi" w:cstheme="minorHAnsi"/>
        </w:rPr>
      </w:pPr>
    </w:p>
    <w:p w14:paraId="795138B9" w14:textId="77777777" w:rsidR="00F3430C" w:rsidRPr="005057B2" w:rsidRDefault="00F3430C" w:rsidP="00F3430C">
      <w:pPr>
        <w:autoSpaceDE w:val="0"/>
        <w:autoSpaceDN w:val="0"/>
        <w:adjustRightInd w:val="0"/>
        <w:rPr>
          <w:rFonts w:cstheme="minorHAnsi"/>
        </w:rPr>
      </w:pPr>
    </w:p>
    <w:sectPr w:rsidR="00F3430C" w:rsidRPr="005057B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87DF" w14:textId="77777777" w:rsidR="00500DA7" w:rsidRDefault="00500DA7" w:rsidP="00500DA7">
      <w:pPr>
        <w:spacing w:after="0" w:line="240" w:lineRule="auto"/>
      </w:pPr>
      <w:r>
        <w:separator/>
      </w:r>
    </w:p>
  </w:endnote>
  <w:endnote w:type="continuationSeparator" w:id="0">
    <w:p w14:paraId="554C9068" w14:textId="77777777" w:rsidR="00500DA7" w:rsidRDefault="00500DA7"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6B18" w14:textId="75CE92E5" w:rsidR="00500DA7" w:rsidRDefault="00500DA7" w:rsidP="00500DA7">
    <w:pPr>
      <w:pStyle w:val="Footer"/>
      <w:pBdr>
        <w:top w:val="single" w:sz="4" w:space="1" w:color="808080"/>
      </w:pBdr>
      <w:jc w:val="right"/>
      <w:rPr>
        <w:rFonts w:ascii="OUP Swift" w:hAnsi="OUP Swift"/>
        <w:color w:val="808080"/>
      </w:rPr>
    </w:pPr>
    <w:bookmarkStart w:id="1" w:name="_Hlk94603672"/>
    <w:bookmarkStart w:id="2" w:name="_Hlk94603673"/>
    <w:r>
      <w:rPr>
        <w:rFonts w:ascii="OUP Swift" w:hAnsi="OUP Swift"/>
        <w:noProof/>
        <w:color w:val="808080"/>
      </w:rPr>
      <w:drawing>
        <wp:inline distT="0" distB="0" distL="0" distR="0" wp14:anchorId="0323C828" wp14:editId="09434C30">
          <wp:extent cx="1219200" cy="4572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539332EA" w14:textId="77777777" w:rsidR="00500DA7" w:rsidRDefault="00500DA7" w:rsidP="00500DA7">
    <w:pPr>
      <w:pStyle w:val="Footer"/>
      <w:rPr>
        <w:rFonts w:ascii="Arial" w:hAnsi="Arial"/>
        <w:color w:val="808080"/>
        <w:sz w:val="20"/>
        <w:szCs w:val="20"/>
      </w:rPr>
    </w:pPr>
    <w:r>
      <w:rPr>
        <w:rFonts w:ascii="Arial" w:hAnsi="Arial"/>
        <w:color w:val="808080"/>
        <w:sz w:val="20"/>
        <w:szCs w:val="20"/>
      </w:rPr>
      <w:t>© Oxford University Press, 2022. All rights reserved.</w:t>
    </w:r>
    <w:bookmarkEnd w:id="1"/>
    <w:bookmarkEnd w:id="2"/>
  </w:p>
  <w:p w14:paraId="136A0A58" w14:textId="77777777" w:rsidR="00500DA7" w:rsidRDefault="00500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3EB4" w14:textId="77777777" w:rsidR="00500DA7" w:rsidRDefault="00500DA7" w:rsidP="00500DA7">
      <w:pPr>
        <w:spacing w:after="0" w:line="240" w:lineRule="auto"/>
      </w:pPr>
      <w:r>
        <w:separator/>
      </w:r>
    </w:p>
  </w:footnote>
  <w:footnote w:type="continuationSeparator" w:id="0">
    <w:p w14:paraId="529618CB" w14:textId="77777777" w:rsidR="00500DA7" w:rsidRDefault="00500DA7"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98A7" w14:textId="11249D25" w:rsidR="00500DA7" w:rsidRPr="00500DA7" w:rsidRDefault="00500DA7" w:rsidP="00500DA7">
    <w:pPr>
      <w:pBdr>
        <w:bottom w:val="single" w:sz="4" w:space="1" w:color="808080"/>
      </w:pBdr>
      <w:tabs>
        <w:tab w:val="center" w:pos="4153"/>
        <w:tab w:val="right" w:pos="8306"/>
      </w:tabs>
      <w:spacing w:after="0" w:line="240" w:lineRule="auto"/>
      <w:jc w:val="center"/>
      <w:rPr>
        <w:rFonts w:ascii="Arial" w:eastAsia="Times New Roman" w:hAnsi="Arial" w:cs="Times New Roman"/>
        <w:color w:val="808080"/>
        <w:sz w:val="24"/>
        <w:szCs w:val="24"/>
        <w:lang w:eastAsia="en-GB"/>
      </w:rPr>
    </w:pPr>
    <w:bookmarkStart w:id="0" w:name="_Hlk94603694"/>
    <w:r w:rsidRPr="00500DA7">
      <w:rPr>
        <w:rFonts w:ascii="Arial" w:eastAsia="Times New Roman" w:hAnsi="Arial" w:cs="Times New Roman"/>
        <w:color w:val="808080"/>
        <w:sz w:val="24"/>
        <w:szCs w:val="24"/>
        <w:lang w:eastAsia="en-GB"/>
      </w:rPr>
      <w:t>Loveless, Allen, and Derry: Complete Criminal Law 8e, Chapter 0</w:t>
    </w:r>
    <w:bookmarkEnd w:id="0"/>
    <w:r>
      <w:rPr>
        <w:rFonts w:ascii="Arial" w:eastAsia="Times New Roman" w:hAnsi="Arial" w:cs="Times New Roman"/>
        <w:color w:val="808080"/>
        <w:sz w:val="24"/>
        <w:szCs w:val="24"/>
        <w:lang w:eastAsia="en-GB"/>
      </w:rPr>
      <w:t>4</w:t>
    </w:r>
  </w:p>
  <w:p w14:paraId="751BC0DB" w14:textId="180F0044" w:rsidR="00500DA7" w:rsidRDefault="0050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CB3"/>
    <w:multiLevelType w:val="hybridMultilevel"/>
    <w:tmpl w:val="DB74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925F3"/>
    <w:multiLevelType w:val="hybridMultilevel"/>
    <w:tmpl w:val="F702A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35B70"/>
    <w:multiLevelType w:val="hybridMultilevel"/>
    <w:tmpl w:val="5C4E6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9212A5"/>
    <w:multiLevelType w:val="hybridMultilevel"/>
    <w:tmpl w:val="EF9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86102"/>
    <w:multiLevelType w:val="hybridMultilevel"/>
    <w:tmpl w:val="C9B6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83E72"/>
    <w:multiLevelType w:val="hybridMultilevel"/>
    <w:tmpl w:val="A7EA2A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B4D28A4"/>
    <w:multiLevelType w:val="hybridMultilevel"/>
    <w:tmpl w:val="1EBEA762"/>
    <w:lvl w:ilvl="0" w:tplc="7572FD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E7722"/>
    <w:multiLevelType w:val="hybridMultilevel"/>
    <w:tmpl w:val="B518F15C"/>
    <w:lvl w:ilvl="0" w:tplc="F1027E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8C7F96"/>
    <w:multiLevelType w:val="hybridMultilevel"/>
    <w:tmpl w:val="AE12636A"/>
    <w:lvl w:ilvl="0" w:tplc="08090001">
      <w:start w:val="1"/>
      <w:numFmt w:val="bullet"/>
      <w:lvlText w:val=""/>
      <w:lvlJc w:val="left"/>
      <w:pPr>
        <w:ind w:left="720" w:hanging="360"/>
      </w:pPr>
      <w:rPr>
        <w:rFonts w:ascii="Symbol" w:hAnsi="Symbol" w:hint="default"/>
      </w:rPr>
    </w:lvl>
    <w:lvl w:ilvl="1" w:tplc="08090001">
      <w:start w:val="1"/>
      <w:numFmt w:val="bullet"/>
      <w:lvlText w:val=""/>
      <w:lvlJc w:val="left"/>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D63DF"/>
    <w:multiLevelType w:val="hybridMultilevel"/>
    <w:tmpl w:val="95100D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A380B"/>
    <w:multiLevelType w:val="hybridMultilevel"/>
    <w:tmpl w:val="5AE0C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F41F83"/>
    <w:multiLevelType w:val="hybridMultilevel"/>
    <w:tmpl w:val="467454F8"/>
    <w:lvl w:ilvl="0" w:tplc="08090001">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B80280"/>
    <w:multiLevelType w:val="hybridMultilevel"/>
    <w:tmpl w:val="8F7272D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3BA74B4"/>
    <w:multiLevelType w:val="hybridMultilevel"/>
    <w:tmpl w:val="EDA4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03932"/>
    <w:multiLevelType w:val="hybridMultilevel"/>
    <w:tmpl w:val="6EDA2FF6"/>
    <w:lvl w:ilvl="0" w:tplc="5598FC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F2EA8"/>
    <w:multiLevelType w:val="hybridMultilevel"/>
    <w:tmpl w:val="31C8255A"/>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7C561D"/>
    <w:multiLevelType w:val="hybridMultilevel"/>
    <w:tmpl w:val="E870A1EE"/>
    <w:lvl w:ilvl="0" w:tplc="18C82C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464D0D"/>
    <w:multiLevelType w:val="hybridMultilevel"/>
    <w:tmpl w:val="7E7A90CA"/>
    <w:lvl w:ilvl="0" w:tplc="08090001">
      <w:start w:val="1"/>
      <w:numFmt w:val="bullet"/>
      <w:lvlText w:val=""/>
      <w:lvlJc w:val="left"/>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4C32C25"/>
    <w:multiLevelType w:val="hybridMultilevel"/>
    <w:tmpl w:val="07E2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27627"/>
    <w:multiLevelType w:val="hybridMultilevel"/>
    <w:tmpl w:val="FCDAD590"/>
    <w:lvl w:ilvl="0" w:tplc="08090001">
      <w:start w:val="1"/>
      <w:numFmt w:val="bullet"/>
      <w:lvlText w:val=""/>
      <w:lvlJc w:val="left"/>
      <w:rPr>
        <w:rFonts w:ascii="Symbol" w:hAnsi="Symbol" w:hint="default"/>
      </w:rPr>
    </w:lvl>
    <w:lvl w:ilvl="1" w:tplc="08090003">
      <w:start w:val="1"/>
      <w:numFmt w:val="bullet"/>
      <w:lvlText w:val="o"/>
      <w:lvlJc w:val="left"/>
      <w:pPr>
        <w:ind w:left="3599" w:hanging="360"/>
      </w:pPr>
      <w:rPr>
        <w:rFonts w:ascii="Courier New" w:hAnsi="Courier New" w:cs="Courier New" w:hint="default"/>
      </w:rPr>
    </w:lvl>
    <w:lvl w:ilvl="2" w:tplc="08090005" w:tentative="1">
      <w:start w:val="1"/>
      <w:numFmt w:val="bullet"/>
      <w:lvlText w:val=""/>
      <w:lvlJc w:val="left"/>
      <w:pPr>
        <w:ind w:left="4319" w:hanging="360"/>
      </w:pPr>
      <w:rPr>
        <w:rFonts w:ascii="Wingdings" w:hAnsi="Wingdings" w:hint="default"/>
      </w:rPr>
    </w:lvl>
    <w:lvl w:ilvl="3" w:tplc="08090001" w:tentative="1">
      <w:start w:val="1"/>
      <w:numFmt w:val="bullet"/>
      <w:lvlText w:val=""/>
      <w:lvlJc w:val="left"/>
      <w:pPr>
        <w:ind w:left="5039" w:hanging="360"/>
      </w:pPr>
      <w:rPr>
        <w:rFonts w:ascii="Symbol" w:hAnsi="Symbol" w:hint="default"/>
      </w:rPr>
    </w:lvl>
    <w:lvl w:ilvl="4" w:tplc="08090003" w:tentative="1">
      <w:start w:val="1"/>
      <w:numFmt w:val="bullet"/>
      <w:lvlText w:val="o"/>
      <w:lvlJc w:val="left"/>
      <w:pPr>
        <w:ind w:left="5759" w:hanging="360"/>
      </w:pPr>
      <w:rPr>
        <w:rFonts w:ascii="Courier New" w:hAnsi="Courier New" w:cs="Courier New" w:hint="default"/>
      </w:rPr>
    </w:lvl>
    <w:lvl w:ilvl="5" w:tplc="08090005" w:tentative="1">
      <w:start w:val="1"/>
      <w:numFmt w:val="bullet"/>
      <w:lvlText w:val=""/>
      <w:lvlJc w:val="left"/>
      <w:pPr>
        <w:ind w:left="6479" w:hanging="360"/>
      </w:pPr>
      <w:rPr>
        <w:rFonts w:ascii="Wingdings" w:hAnsi="Wingdings" w:hint="default"/>
      </w:rPr>
    </w:lvl>
    <w:lvl w:ilvl="6" w:tplc="08090001" w:tentative="1">
      <w:start w:val="1"/>
      <w:numFmt w:val="bullet"/>
      <w:lvlText w:val=""/>
      <w:lvlJc w:val="left"/>
      <w:pPr>
        <w:ind w:left="7199" w:hanging="360"/>
      </w:pPr>
      <w:rPr>
        <w:rFonts w:ascii="Symbol" w:hAnsi="Symbol" w:hint="default"/>
      </w:rPr>
    </w:lvl>
    <w:lvl w:ilvl="7" w:tplc="08090003" w:tentative="1">
      <w:start w:val="1"/>
      <w:numFmt w:val="bullet"/>
      <w:lvlText w:val="o"/>
      <w:lvlJc w:val="left"/>
      <w:pPr>
        <w:ind w:left="7919" w:hanging="360"/>
      </w:pPr>
      <w:rPr>
        <w:rFonts w:ascii="Courier New" w:hAnsi="Courier New" w:cs="Courier New" w:hint="default"/>
      </w:rPr>
    </w:lvl>
    <w:lvl w:ilvl="8" w:tplc="08090005" w:tentative="1">
      <w:start w:val="1"/>
      <w:numFmt w:val="bullet"/>
      <w:lvlText w:val=""/>
      <w:lvlJc w:val="left"/>
      <w:pPr>
        <w:ind w:left="8639" w:hanging="360"/>
      </w:pPr>
      <w:rPr>
        <w:rFonts w:ascii="Wingdings" w:hAnsi="Wingdings" w:hint="default"/>
      </w:rPr>
    </w:lvl>
  </w:abstractNum>
  <w:abstractNum w:abstractNumId="20" w15:restartNumberingAfterBreak="0">
    <w:nsid w:val="789D699B"/>
    <w:multiLevelType w:val="hybridMultilevel"/>
    <w:tmpl w:val="621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7A4005"/>
    <w:multiLevelType w:val="hybridMultilevel"/>
    <w:tmpl w:val="4880D3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F6E603D"/>
    <w:multiLevelType w:val="hybridMultilevel"/>
    <w:tmpl w:val="ADF2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2"/>
  </w:num>
  <w:num w:numId="4">
    <w:abstractNumId w:val="17"/>
  </w:num>
  <w:num w:numId="5">
    <w:abstractNumId w:val="3"/>
  </w:num>
  <w:num w:numId="6">
    <w:abstractNumId w:val="8"/>
  </w:num>
  <w:num w:numId="7">
    <w:abstractNumId w:val="15"/>
  </w:num>
  <w:num w:numId="8">
    <w:abstractNumId w:val="10"/>
  </w:num>
  <w:num w:numId="9">
    <w:abstractNumId w:val="6"/>
  </w:num>
  <w:num w:numId="10">
    <w:abstractNumId w:val="5"/>
  </w:num>
  <w:num w:numId="11">
    <w:abstractNumId w:val="2"/>
  </w:num>
  <w:num w:numId="12">
    <w:abstractNumId w:val="19"/>
  </w:num>
  <w:num w:numId="13">
    <w:abstractNumId w:val="11"/>
  </w:num>
  <w:num w:numId="14">
    <w:abstractNumId w:val="9"/>
  </w:num>
  <w:num w:numId="15">
    <w:abstractNumId w:val="13"/>
  </w:num>
  <w:num w:numId="16">
    <w:abstractNumId w:val="20"/>
  </w:num>
  <w:num w:numId="17">
    <w:abstractNumId w:val="1"/>
  </w:num>
  <w:num w:numId="18">
    <w:abstractNumId w:val="7"/>
  </w:num>
  <w:num w:numId="19">
    <w:abstractNumId w:val="18"/>
  </w:num>
  <w:num w:numId="20">
    <w:abstractNumId w:val="22"/>
  </w:num>
  <w:num w:numId="21">
    <w:abstractNumId w:val="16"/>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8A"/>
    <w:rsid w:val="00001689"/>
    <w:rsid w:val="00012FB0"/>
    <w:rsid w:val="00043BFA"/>
    <w:rsid w:val="000D0C8F"/>
    <w:rsid w:val="000D255E"/>
    <w:rsid w:val="001004FB"/>
    <w:rsid w:val="001078F9"/>
    <w:rsid w:val="00112744"/>
    <w:rsid w:val="00113C5B"/>
    <w:rsid w:val="00153FC9"/>
    <w:rsid w:val="0016258A"/>
    <w:rsid w:val="00163CB0"/>
    <w:rsid w:val="00180917"/>
    <w:rsid w:val="00191826"/>
    <w:rsid w:val="001A1818"/>
    <w:rsid w:val="001F222E"/>
    <w:rsid w:val="00214E28"/>
    <w:rsid w:val="00234312"/>
    <w:rsid w:val="00244505"/>
    <w:rsid w:val="002A13C4"/>
    <w:rsid w:val="002C0502"/>
    <w:rsid w:val="002F029F"/>
    <w:rsid w:val="0033772D"/>
    <w:rsid w:val="00340165"/>
    <w:rsid w:val="003433A4"/>
    <w:rsid w:val="00364CFB"/>
    <w:rsid w:val="003A542F"/>
    <w:rsid w:val="003E7BDF"/>
    <w:rsid w:val="00474F10"/>
    <w:rsid w:val="00483AEA"/>
    <w:rsid w:val="004A58C1"/>
    <w:rsid w:val="004C333C"/>
    <w:rsid w:val="004D0339"/>
    <w:rsid w:val="004F22E1"/>
    <w:rsid w:val="00500DA7"/>
    <w:rsid w:val="00501ACA"/>
    <w:rsid w:val="00502488"/>
    <w:rsid w:val="005057B2"/>
    <w:rsid w:val="00531471"/>
    <w:rsid w:val="00543375"/>
    <w:rsid w:val="00544ED7"/>
    <w:rsid w:val="005559F4"/>
    <w:rsid w:val="005C5E65"/>
    <w:rsid w:val="00624945"/>
    <w:rsid w:val="00625525"/>
    <w:rsid w:val="006B1538"/>
    <w:rsid w:val="006E647D"/>
    <w:rsid w:val="00704EEB"/>
    <w:rsid w:val="00714532"/>
    <w:rsid w:val="00771303"/>
    <w:rsid w:val="00771CCC"/>
    <w:rsid w:val="007B75D3"/>
    <w:rsid w:val="007D2A7C"/>
    <w:rsid w:val="007E5B72"/>
    <w:rsid w:val="007E7A4C"/>
    <w:rsid w:val="007F1358"/>
    <w:rsid w:val="00804386"/>
    <w:rsid w:val="008204D8"/>
    <w:rsid w:val="008206D5"/>
    <w:rsid w:val="0083391C"/>
    <w:rsid w:val="00896114"/>
    <w:rsid w:val="008E7671"/>
    <w:rsid w:val="00935108"/>
    <w:rsid w:val="00952AFD"/>
    <w:rsid w:val="0096785F"/>
    <w:rsid w:val="009976A7"/>
    <w:rsid w:val="009C6E73"/>
    <w:rsid w:val="00A04FE9"/>
    <w:rsid w:val="00A24A28"/>
    <w:rsid w:val="00A32C85"/>
    <w:rsid w:val="00A408AE"/>
    <w:rsid w:val="00A42011"/>
    <w:rsid w:val="00A7676E"/>
    <w:rsid w:val="00A972C2"/>
    <w:rsid w:val="00AD274C"/>
    <w:rsid w:val="00B07FB6"/>
    <w:rsid w:val="00B5116A"/>
    <w:rsid w:val="00B705E5"/>
    <w:rsid w:val="00BA0D9A"/>
    <w:rsid w:val="00C1517F"/>
    <w:rsid w:val="00C36390"/>
    <w:rsid w:val="00C51669"/>
    <w:rsid w:val="00CE45F6"/>
    <w:rsid w:val="00D042C0"/>
    <w:rsid w:val="00D31ABE"/>
    <w:rsid w:val="00D33EC2"/>
    <w:rsid w:val="00D5331C"/>
    <w:rsid w:val="00D606DC"/>
    <w:rsid w:val="00D866A8"/>
    <w:rsid w:val="00DA5942"/>
    <w:rsid w:val="00DC1783"/>
    <w:rsid w:val="00E04B3D"/>
    <w:rsid w:val="00E120A5"/>
    <w:rsid w:val="00E45414"/>
    <w:rsid w:val="00E70227"/>
    <w:rsid w:val="00E71613"/>
    <w:rsid w:val="00E83C85"/>
    <w:rsid w:val="00E9151E"/>
    <w:rsid w:val="00F01979"/>
    <w:rsid w:val="00F03745"/>
    <w:rsid w:val="00F1091D"/>
    <w:rsid w:val="00F3430C"/>
    <w:rsid w:val="00F37FDF"/>
    <w:rsid w:val="00F434DB"/>
    <w:rsid w:val="00FC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7097F"/>
  <w15:chartTrackingRefBased/>
  <w15:docId w15:val="{730A1420-046A-4F93-8365-AC9059CB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2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58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24A28"/>
    <w:rPr>
      <w:sz w:val="16"/>
      <w:szCs w:val="16"/>
    </w:rPr>
  </w:style>
  <w:style w:type="paragraph" w:styleId="CommentText">
    <w:name w:val="annotation text"/>
    <w:basedOn w:val="Normal"/>
    <w:link w:val="CommentTextChar"/>
    <w:uiPriority w:val="99"/>
    <w:semiHidden/>
    <w:unhideWhenUsed/>
    <w:rsid w:val="00A24A28"/>
    <w:pPr>
      <w:spacing w:line="240" w:lineRule="auto"/>
    </w:pPr>
    <w:rPr>
      <w:sz w:val="20"/>
      <w:szCs w:val="20"/>
    </w:rPr>
  </w:style>
  <w:style w:type="character" w:customStyle="1" w:styleId="CommentTextChar">
    <w:name w:val="Comment Text Char"/>
    <w:basedOn w:val="DefaultParagraphFont"/>
    <w:link w:val="CommentText"/>
    <w:uiPriority w:val="99"/>
    <w:semiHidden/>
    <w:rsid w:val="00A24A28"/>
    <w:rPr>
      <w:sz w:val="20"/>
      <w:szCs w:val="20"/>
    </w:rPr>
  </w:style>
  <w:style w:type="paragraph" w:styleId="CommentSubject">
    <w:name w:val="annotation subject"/>
    <w:basedOn w:val="CommentText"/>
    <w:next w:val="CommentText"/>
    <w:link w:val="CommentSubjectChar"/>
    <w:uiPriority w:val="99"/>
    <w:semiHidden/>
    <w:unhideWhenUsed/>
    <w:rsid w:val="00A24A28"/>
    <w:rPr>
      <w:b/>
      <w:bCs/>
    </w:rPr>
  </w:style>
  <w:style w:type="character" w:customStyle="1" w:styleId="CommentSubjectChar">
    <w:name w:val="Comment Subject Char"/>
    <w:basedOn w:val="CommentTextChar"/>
    <w:link w:val="CommentSubject"/>
    <w:uiPriority w:val="99"/>
    <w:semiHidden/>
    <w:rsid w:val="00A24A28"/>
    <w:rPr>
      <w:b/>
      <w:bCs/>
      <w:sz w:val="20"/>
      <w:szCs w:val="20"/>
    </w:rPr>
  </w:style>
  <w:style w:type="paragraph" w:styleId="ListParagraph">
    <w:name w:val="List Paragraph"/>
    <w:basedOn w:val="Normal"/>
    <w:uiPriority w:val="34"/>
    <w:qFormat/>
    <w:rsid w:val="00624945"/>
    <w:pPr>
      <w:ind w:left="720"/>
      <w:contextualSpacing/>
    </w:pPr>
  </w:style>
  <w:style w:type="paragraph" w:customStyle="1" w:styleId="Default">
    <w:name w:val="Default"/>
    <w:rsid w:val="00F3430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500DA7"/>
    <w:pPr>
      <w:spacing w:after="0" w:line="240" w:lineRule="auto"/>
    </w:pPr>
  </w:style>
  <w:style w:type="paragraph" w:styleId="Header">
    <w:name w:val="header"/>
    <w:basedOn w:val="Normal"/>
    <w:link w:val="HeaderChar"/>
    <w:uiPriority w:val="99"/>
    <w:unhideWhenUsed/>
    <w:rsid w:val="00500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DA7"/>
  </w:style>
  <w:style w:type="paragraph" w:styleId="Footer">
    <w:name w:val="footer"/>
    <w:basedOn w:val="Normal"/>
    <w:link w:val="FooterChar"/>
    <w:unhideWhenUsed/>
    <w:rsid w:val="00500DA7"/>
    <w:pPr>
      <w:tabs>
        <w:tab w:val="center" w:pos="4680"/>
        <w:tab w:val="right" w:pos="9360"/>
      </w:tabs>
      <w:spacing w:after="0" w:line="240" w:lineRule="auto"/>
    </w:pPr>
  </w:style>
  <w:style w:type="character" w:customStyle="1" w:styleId="FooterChar">
    <w:name w:val="Footer Char"/>
    <w:basedOn w:val="DefaultParagraphFont"/>
    <w:link w:val="Footer"/>
    <w:rsid w:val="0050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8240">
      <w:bodyDiv w:val="1"/>
      <w:marLeft w:val="0"/>
      <w:marRight w:val="0"/>
      <w:marTop w:val="0"/>
      <w:marBottom w:val="0"/>
      <w:divBdr>
        <w:top w:val="none" w:sz="0" w:space="0" w:color="auto"/>
        <w:left w:val="none" w:sz="0" w:space="0" w:color="auto"/>
        <w:bottom w:val="none" w:sz="0" w:space="0" w:color="auto"/>
        <w:right w:val="none" w:sz="0" w:space="0" w:color="auto"/>
      </w:divBdr>
    </w:div>
    <w:div w:id="212499287">
      <w:bodyDiv w:val="1"/>
      <w:marLeft w:val="0"/>
      <w:marRight w:val="0"/>
      <w:marTop w:val="0"/>
      <w:marBottom w:val="0"/>
      <w:divBdr>
        <w:top w:val="none" w:sz="0" w:space="0" w:color="auto"/>
        <w:left w:val="none" w:sz="0" w:space="0" w:color="auto"/>
        <w:bottom w:val="none" w:sz="0" w:space="0" w:color="auto"/>
        <w:right w:val="none" w:sz="0" w:space="0" w:color="auto"/>
      </w:divBdr>
    </w:div>
    <w:div w:id="379061955">
      <w:bodyDiv w:val="1"/>
      <w:marLeft w:val="0"/>
      <w:marRight w:val="0"/>
      <w:marTop w:val="0"/>
      <w:marBottom w:val="0"/>
      <w:divBdr>
        <w:top w:val="none" w:sz="0" w:space="0" w:color="auto"/>
        <w:left w:val="none" w:sz="0" w:space="0" w:color="auto"/>
        <w:bottom w:val="none" w:sz="0" w:space="0" w:color="auto"/>
        <w:right w:val="none" w:sz="0" w:space="0" w:color="auto"/>
      </w:divBdr>
    </w:div>
    <w:div w:id="6144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EF4C-869D-4873-A836-D61B09AA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Derry</dc:creator>
  <cp:keywords/>
  <dc:description/>
  <cp:lastModifiedBy>SINGH, Sera</cp:lastModifiedBy>
  <cp:revision>3</cp:revision>
  <dcterms:created xsi:type="dcterms:W3CDTF">2022-01-25T16:33:00Z</dcterms:created>
  <dcterms:modified xsi:type="dcterms:W3CDTF">2022-02-01T11:40:00Z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2022-02-01T11:36:28Z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44cebb66-2168-4429-a210-bb58a2086f61</vt:lpwstr>
  </property>
  <property fmtid="{D5CDD505-2E9C-101B-9397-08002B2CF9AE}" pid="8" name="MSIP_Label_be5cb09a-2992-49d6-8ac9-5f63e7b1ad2f_ContentBits">
    <vt:lpwstr>0</vt:lpwstr>
  </property>
</Properties>
</file>