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3153" w14:textId="6D086BF9" w:rsidR="005020F5" w:rsidRDefault="005020F5" w:rsidP="005020F5">
      <w:pPr>
        <w:pStyle w:val="Heading1"/>
      </w:pPr>
      <w:r>
        <w:t xml:space="preserve">Answer guidance </w:t>
      </w:r>
    </w:p>
    <w:p w14:paraId="1816FB8C" w14:textId="77777777" w:rsidR="009F6139" w:rsidRDefault="009F6139" w:rsidP="009F6139"/>
    <w:p w14:paraId="1AFF62B2" w14:textId="1061EEE8" w:rsidR="009F6139" w:rsidRDefault="009F6139" w:rsidP="009F6139">
      <w:pPr>
        <w:pStyle w:val="Heading2"/>
      </w:pPr>
      <w:r>
        <w:t>Question:</w:t>
      </w:r>
    </w:p>
    <w:p w14:paraId="2F8E6053" w14:textId="3038498D" w:rsidR="00B13EB8" w:rsidRPr="001170D7" w:rsidRDefault="00B13EB8" w:rsidP="00B13EB8">
      <w:pPr>
        <w:pStyle w:val="BodyText"/>
        <w:rPr>
          <w:rFonts w:asciiTheme="minorHAnsi" w:hAnsiTheme="minorHAnsi" w:cstheme="minorHAnsi"/>
          <w:sz w:val="24"/>
          <w:szCs w:val="24"/>
        </w:rPr>
      </w:pPr>
      <w:r w:rsidRPr="001170D7">
        <w:rPr>
          <w:rFonts w:asciiTheme="minorHAnsi" w:hAnsiTheme="minorHAnsi" w:cstheme="minorHAnsi"/>
          <w:sz w:val="24"/>
          <w:szCs w:val="24"/>
        </w:rPr>
        <w:t xml:space="preserve">Fred met Amrit in the street one day.  Amrit owed Fred £300 and when he refused to pay his debt Fred grabbed Amrit by the arm and reached into his pocket.  At that moment, Amrit collapsed and died </w:t>
      </w:r>
      <w:proofErr w:type="gramStart"/>
      <w:r w:rsidRPr="001170D7">
        <w:rPr>
          <w:rFonts w:asciiTheme="minorHAnsi" w:hAnsiTheme="minorHAnsi" w:cstheme="minorHAnsi"/>
          <w:sz w:val="24"/>
          <w:szCs w:val="24"/>
        </w:rPr>
        <w:t>as a result of</w:t>
      </w:r>
      <w:proofErr w:type="gramEnd"/>
      <w:r w:rsidRPr="001170D7">
        <w:rPr>
          <w:rFonts w:asciiTheme="minorHAnsi" w:hAnsiTheme="minorHAnsi" w:cstheme="minorHAnsi"/>
          <w:sz w:val="24"/>
          <w:szCs w:val="24"/>
        </w:rPr>
        <w:t xml:space="preserve"> a drug overdose taken half an hour earlier.  Fred continued to search through Amrit’s pockets and found £5000 which he took.   Fred was a care-worker at a residential home for the elderly.  He had befriended William, a naive, </w:t>
      </w:r>
      <w:r w:rsidR="006F5425" w:rsidRPr="001170D7">
        <w:rPr>
          <w:rFonts w:asciiTheme="minorHAnsi" w:hAnsiTheme="minorHAnsi" w:cstheme="minorHAnsi"/>
          <w:sz w:val="24"/>
          <w:szCs w:val="24"/>
        </w:rPr>
        <w:t>partially sighted</w:t>
      </w:r>
      <w:r w:rsidRPr="001170D7">
        <w:rPr>
          <w:rFonts w:asciiTheme="minorHAnsi" w:hAnsiTheme="minorHAnsi" w:cstheme="minorHAnsi"/>
          <w:sz w:val="24"/>
          <w:szCs w:val="24"/>
        </w:rPr>
        <w:t xml:space="preserve"> resident.  Fred persuaded William to make him a gift of a cheque of £10,000 which Fred paid into his own bank account.  The residential home overpaid Fred’s salary one month with the result that he received double the usual payment.  He said nothing about it.  On arrest he stated that he did not think he had done anything wrong because anyone else would have done the same. </w:t>
      </w:r>
    </w:p>
    <w:p w14:paraId="2BA0053C" w14:textId="6A8BF499" w:rsidR="00AB1B2D" w:rsidRPr="00C5674C" w:rsidRDefault="00B13EB8" w:rsidP="00C5674C">
      <w:pPr>
        <w:pStyle w:val="BodyText"/>
        <w:rPr>
          <w:rFonts w:asciiTheme="minorHAnsi" w:hAnsiTheme="minorHAnsi" w:cstheme="minorHAnsi"/>
          <w:sz w:val="24"/>
          <w:szCs w:val="24"/>
        </w:rPr>
      </w:pPr>
      <w:r w:rsidRPr="001170D7">
        <w:rPr>
          <w:rFonts w:asciiTheme="minorHAnsi" w:hAnsiTheme="minorHAnsi" w:cstheme="minorHAnsi"/>
          <w:sz w:val="24"/>
          <w:szCs w:val="24"/>
        </w:rPr>
        <w:t>Discuss the property offences committed by Fred.</w:t>
      </w:r>
    </w:p>
    <w:p w14:paraId="649BB9D8" w14:textId="546DE4D2" w:rsidR="00B13EB8" w:rsidRPr="001170D7" w:rsidRDefault="005020F5" w:rsidP="00B13EB8">
      <w:pPr>
        <w:pStyle w:val="Heading2"/>
        <w:rPr>
          <w:rFonts w:asciiTheme="minorHAnsi" w:hAnsiTheme="minorHAnsi" w:cstheme="minorHAnsi"/>
          <w:sz w:val="24"/>
          <w:szCs w:val="24"/>
        </w:rPr>
      </w:pPr>
      <w:r w:rsidRPr="001170D7">
        <w:rPr>
          <w:rFonts w:asciiTheme="minorHAnsi" w:hAnsiTheme="minorHAnsi" w:cstheme="minorHAnsi"/>
          <w:sz w:val="24"/>
          <w:szCs w:val="24"/>
        </w:rPr>
        <w:t>Key issues:</w:t>
      </w:r>
    </w:p>
    <w:p w14:paraId="06968C68" w14:textId="1E668E17" w:rsidR="00B13EB8" w:rsidRPr="001170D7" w:rsidRDefault="00B473C9" w:rsidP="00B13EB8">
      <w:pPr>
        <w:pStyle w:val="ListParagraph"/>
        <w:numPr>
          <w:ilvl w:val="0"/>
          <w:numId w:val="6"/>
        </w:numPr>
        <w:rPr>
          <w:rFonts w:cstheme="minorHAnsi"/>
          <w:sz w:val="24"/>
          <w:szCs w:val="24"/>
        </w:rPr>
      </w:pPr>
      <w:r>
        <w:rPr>
          <w:rFonts w:cstheme="minorHAnsi"/>
          <w:sz w:val="24"/>
          <w:szCs w:val="24"/>
        </w:rPr>
        <w:t xml:space="preserve">Has </w:t>
      </w:r>
      <w:r w:rsidR="00B13EB8" w:rsidRPr="001170D7">
        <w:rPr>
          <w:rFonts w:cstheme="minorHAnsi"/>
          <w:sz w:val="24"/>
          <w:szCs w:val="24"/>
        </w:rPr>
        <w:t xml:space="preserve">Fred has committed theft </w:t>
      </w:r>
      <w:r>
        <w:rPr>
          <w:rFonts w:cstheme="minorHAnsi"/>
          <w:sz w:val="24"/>
          <w:szCs w:val="24"/>
        </w:rPr>
        <w:t xml:space="preserve">when he keeps the </w:t>
      </w:r>
      <w:r w:rsidR="00B13EB8" w:rsidRPr="001170D7">
        <w:rPr>
          <w:rFonts w:cstheme="minorHAnsi"/>
          <w:sz w:val="24"/>
          <w:szCs w:val="24"/>
        </w:rPr>
        <w:t>salary and accepts the £5000 gift from William</w:t>
      </w:r>
      <w:r>
        <w:rPr>
          <w:rFonts w:cstheme="minorHAnsi"/>
          <w:sz w:val="24"/>
          <w:szCs w:val="24"/>
        </w:rPr>
        <w:t>?</w:t>
      </w:r>
    </w:p>
    <w:p w14:paraId="6372833D" w14:textId="289B214A" w:rsidR="00B473C9" w:rsidRPr="00C5674C" w:rsidRDefault="00B473C9" w:rsidP="00B13EB8">
      <w:pPr>
        <w:pStyle w:val="ListParagraph"/>
        <w:numPr>
          <w:ilvl w:val="0"/>
          <w:numId w:val="6"/>
        </w:numPr>
        <w:rPr>
          <w:rFonts w:cstheme="minorHAnsi"/>
          <w:sz w:val="24"/>
          <w:szCs w:val="24"/>
        </w:rPr>
      </w:pPr>
      <w:r>
        <w:rPr>
          <w:rFonts w:cstheme="minorHAnsi"/>
          <w:sz w:val="24"/>
          <w:szCs w:val="24"/>
        </w:rPr>
        <w:t xml:space="preserve">Has </w:t>
      </w:r>
      <w:r w:rsidR="00B13EB8" w:rsidRPr="001170D7">
        <w:rPr>
          <w:rFonts w:cstheme="minorHAnsi"/>
          <w:sz w:val="24"/>
          <w:szCs w:val="24"/>
        </w:rPr>
        <w:t>Fred committed robbery when he reaches into Amrit’s pocket and takes the £5,000</w:t>
      </w:r>
      <w:r>
        <w:rPr>
          <w:rFonts w:cstheme="minorHAnsi"/>
          <w:sz w:val="24"/>
          <w:szCs w:val="24"/>
        </w:rPr>
        <w:t>?</w:t>
      </w:r>
    </w:p>
    <w:p w14:paraId="0D91F783" w14:textId="163375B0" w:rsidR="00B473C9" w:rsidRPr="00C5674C" w:rsidRDefault="005020F5" w:rsidP="00C5674C">
      <w:pPr>
        <w:pStyle w:val="Heading2"/>
        <w:rPr>
          <w:rFonts w:asciiTheme="minorHAnsi" w:hAnsiTheme="minorHAnsi" w:cstheme="minorHAnsi"/>
          <w:sz w:val="24"/>
          <w:szCs w:val="24"/>
        </w:rPr>
      </w:pPr>
      <w:r w:rsidRPr="001170D7">
        <w:rPr>
          <w:rFonts w:asciiTheme="minorHAnsi" w:hAnsiTheme="minorHAnsi" w:cstheme="minorHAnsi"/>
          <w:sz w:val="24"/>
          <w:szCs w:val="24"/>
        </w:rPr>
        <w:t>Key law</w:t>
      </w:r>
    </w:p>
    <w:p w14:paraId="52A4DDDB" w14:textId="38EC618E" w:rsidR="005020F5" w:rsidRPr="001170D7" w:rsidRDefault="005020F5" w:rsidP="005020F5">
      <w:pPr>
        <w:rPr>
          <w:rFonts w:cstheme="minorHAnsi"/>
          <w:sz w:val="24"/>
          <w:szCs w:val="24"/>
        </w:rPr>
      </w:pPr>
      <w:r w:rsidRPr="001170D7">
        <w:rPr>
          <w:rFonts w:cstheme="minorHAnsi"/>
          <w:sz w:val="24"/>
          <w:szCs w:val="24"/>
        </w:rPr>
        <w:t>You will find relevant legal rules in:</w:t>
      </w:r>
    </w:p>
    <w:p w14:paraId="0D53795B" w14:textId="71656022" w:rsidR="001170D7" w:rsidRPr="00CA1823" w:rsidRDefault="0001653F" w:rsidP="00CA1823">
      <w:pPr>
        <w:pStyle w:val="ListParagraph"/>
        <w:numPr>
          <w:ilvl w:val="0"/>
          <w:numId w:val="8"/>
        </w:numPr>
        <w:rPr>
          <w:rFonts w:cstheme="minorHAnsi"/>
          <w:sz w:val="24"/>
          <w:szCs w:val="24"/>
        </w:rPr>
      </w:pPr>
      <w:r w:rsidRPr="00CA1823">
        <w:rPr>
          <w:rFonts w:cstheme="minorHAnsi"/>
          <w:sz w:val="24"/>
          <w:szCs w:val="24"/>
        </w:rPr>
        <w:t>Theft Act 1968 s1</w:t>
      </w:r>
      <w:r w:rsidR="00CA1823" w:rsidRPr="00CA1823">
        <w:rPr>
          <w:rFonts w:cstheme="minorHAnsi"/>
          <w:sz w:val="24"/>
          <w:szCs w:val="24"/>
        </w:rPr>
        <w:t xml:space="preserve"> and section 8</w:t>
      </w:r>
      <w:r w:rsidR="00B473C9">
        <w:rPr>
          <w:rFonts w:cstheme="minorHAnsi"/>
          <w:sz w:val="24"/>
          <w:szCs w:val="24"/>
        </w:rPr>
        <w:t xml:space="preserve"> in Chapter 10</w:t>
      </w:r>
    </w:p>
    <w:p w14:paraId="6B657EA3" w14:textId="260D3ABB" w:rsidR="00CA1823" w:rsidRDefault="00C5674C" w:rsidP="005020F5">
      <w:pPr>
        <w:pStyle w:val="ListParagraph"/>
        <w:numPr>
          <w:ilvl w:val="0"/>
          <w:numId w:val="8"/>
        </w:numPr>
        <w:rPr>
          <w:rFonts w:cstheme="minorHAnsi"/>
          <w:sz w:val="24"/>
          <w:szCs w:val="24"/>
        </w:rPr>
      </w:pPr>
      <w:r>
        <w:rPr>
          <w:rFonts w:cstheme="minorHAnsi"/>
          <w:sz w:val="24"/>
          <w:szCs w:val="24"/>
        </w:rPr>
        <w:t>A</w:t>
      </w:r>
      <w:r w:rsidR="001170D7" w:rsidRPr="00CA1823">
        <w:rPr>
          <w:rFonts w:cstheme="minorHAnsi"/>
          <w:sz w:val="24"/>
          <w:szCs w:val="24"/>
        </w:rPr>
        <w:t xml:space="preserve">ppropriation of inter vivos gifts </w:t>
      </w:r>
      <w:r>
        <w:rPr>
          <w:rFonts w:cstheme="minorHAnsi"/>
          <w:sz w:val="24"/>
          <w:szCs w:val="24"/>
        </w:rPr>
        <w:t>(</w:t>
      </w:r>
      <w:r w:rsidR="00B473C9">
        <w:rPr>
          <w:rFonts w:cstheme="minorHAnsi"/>
          <w:sz w:val="24"/>
          <w:szCs w:val="24"/>
        </w:rPr>
        <w:t>10.1.2</w:t>
      </w:r>
      <w:r>
        <w:rPr>
          <w:rFonts w:cstheme="minorHAnsi"/>
          <w:sz w:val="24"/>
          <w:szCs w:val="24"/>
        </w:rPr>
        <w:t>)</w:t>
      </w:r>
    </w:p>
    <w:p w14:paraId="77CEC3A8" w14:textId="2906A52A" w:rsidR="00C5674C" w:rsidRDefault="0001653F" w:rsidP="00CA1823">
      <w:pPr>
        <w:pStyle w:val="ListParagraph"/>
        <w:numPr>
          <w:ilvl w:val="0"/>
          <w:numId w:val="8"/>
        </w:numPr>
        <w:rPr>
          <w:rFonts w:cstheme="minorHAnsi"/>
          <w:sz w:val="24"/>
          <w:szCs w:val="24"/>
        </w:rPr>
      </w:pPr>
      <w:r w:rsidRPr="00CA1823">
        <w:rPr>
          <w:rFonts w:cstheme="minorHAnsi"/>
          <w:sz w:val="24"/>
          <w:szCs w:val="24"/>
        </w:rPr>
        <w:t>S5</w:t>
      </w:r>
      <w:r w:rsidR="00C5674C">
        <w:rPr>
          <w:rFonts w:cstheme="minorHAnsi"/>
          <w:sz w:val="24"/>
          <w:szCs w:val="24"/>
        </w:rPr>
        <w:t xml:space="preserve"> (10.1.2)</w:t>
      </w:r>
    </w:p>
    <w:p w14:paraId="266E8FA6" w14:textId="556E9E29" w:rsidR="0001653F" w:rsidRDefault="00CA1823" w:rsidP="00C5674C">
      <w:pPr>
        <w:pStyle w:val="ListParagraph"/>
        <w:numPr>
          <w:ilvl w:val="1"/>
          <w:numId w:val="8"/>
        </w:numPr>
        <w:rPr>
          <w:rFonts w:cstheme="minorHAnsi"/>
          <w:sz w:val="24"/>
          <w:szCs w:val="24"/>
        </w:rPr>
      </w:pPr>
      <w:r>
        <w:rPr>
          <w:rFonts w:cstheme="minorHAnsi"/>
          <w:sz w:val="24"/>
          <w:szCs w:val="24"/>
        </w:rPr>
        <w:t>‘</w:t>
      </w:r>
      <w:r w:rsidR="006F5425">
        <w:rPr>
          <w:rFonts w:cstheme="minorHAnsi"/>
          <w:sz w:val="24"/>
          <w:szCs w:val="24"/>
        </w:rPr>
        <w:t>Belonging</w:t>
      </w:r>
      <w:r>
        <w:rPr>
          <w:rFonts w:cstheme="minorHAnsi"/>
          <w:sz w:val="24"/>
          <w:szCs w:val="24"/>
        </w:rPr>
        <w:t xml:space="preserve"> to another’ when ‘another’ is dead: </w:t>
      </w:r>
      <w:r w:rsidRPr="00454830">
        <w:rPr>
          <w:rFonts w:cstheme="minorHAnsi"/>
          <w:i/>
          <w:iCs/>
          <w:sz w:val="24"/>
          <w:szCs w:val="24"/>
        </w:rPr>
        <w:t>Sullivan</w:t>
      </w:r>
      <w:r w:rsidRPr="00CA1823">
        <w:rPr>
          <w:rFonts w:cstheme="minorHAnsi"/>
          <w:sz w:val="24"/>
          <w:szCs w:val="24"/>
        </w:rPr>
        <w:t xml:space="preserve"> and </w:t>
      </w:r>
      <w:r w:rsidRPr="00454830">
        <w:rPr>
          <w:rFonts w:cstheme="minorHAnsi"/>
          <w:i/>
          <w:iCs/>
          <w:sz w:val="24"/>
          <w:szCs w:val="24"/>
        </w:rPr>
        <w:t>Ballion</w:t>
      </w:r>
    </w:p>
    <w:p w14:paraId="3DDA1132" w14:textId="653EA698" w:rsidR="00C5674C" w:rsidRPr="00CA1823" w:rsidRDefault="00C5674C" w:rsidP="00C5674C">
      <w:pPr>
        <w:pStyle w:val="ListParagraph"/>
        <w:numPr>
          <w:ilvl w:val="1"/>
          <w:numId w:val="8"/>
        </w:numPr>
        <w:rPr>
          <w:rFonts w:cstheme="minorHAnsi"/>
          <w:sz w:val="24"/>
          <w:szCs w:val="24"/>
        </w:rPr>
      </w:pPr>
      <w:r>
        <w:rPr>
          <w:rFonts w:cstheme="minorHAnsi"/>
          <w:sz w:val="24"/>
          <w:szCs w:val="24"/>
        </w:rPr>
        <w:t xml:space="preserve">S5(4) retaining property by mistake </w:t>
      </w:r>
    </w:p>
    <w:p w14:paraId="1213AD6A" w14:textId="010E2888" w:rsidR="00CA1823" w:rsidRDefault="0001653F" w:rsidP="005020F5">
      <w:pPr>
        <w:pStyle w:val="ListParagraph"/>
        <w:numPr>
          <w:ilvl w:val="0"/>
          <w:numId w:val="8"/>
        </w:numPr>
        <w:rPr>
          <w:rFonts w:cstheme="minorHAnsi"/>
          <w:sz w:val="24"/>
          <w:szCs w:val="24"/>
        </w:rPr>
      </w:pPr>
      <w:r w:rsidRPr="00CA1823">
        <w:rPr>
          <w:rFonts w:cstheme="minorHAnsi"/>
          <w:sz w:val="24"/>
          <w:szCs w:val="24"/>
        </w:rPr>
        <w:t>Dishonesty</w:t>
      </w:r>
      <w:r w:rsidR="00B473C9">
        <w:rPr>
          <w:rFonts w:cstheme="minorHAnsi"/>
          <w:sz w:val="24"/>
          <w:szCs w:val="24"/>
        </w:rPr>
        <w:t xml:space="preserve"> </w:t>
      </w:r>
      <w:r w:rsidR="00C5674C">
        <w:rPr>
          <w:rFonts w:cstheme="minorHAnsi"/>
          <w:sz w:val="24"/>
          <w:szCs w:val="24"/>
        </w:rPr>
        <w:t xml:space="preserve">– the </w:t>
      </w:r>
      <w:r w:rsidR="00C5674C" w:rsidRPr="00454830">
        <w:rPr>
          <w:rFonts w:cstheme="minorHAnsi"/>
          <w:i/>
          <w:iCs/>
          <w:sz w:val="24"/>
          <w:szCs w:val="24"/>
        </w:rPr>
        <w:t>Ivey</w:t>
      </w:r>
      <w:r w:rsidR="00C5674C">
        <w:rPr>
          <w:rFonts w:cstheme="minorHAnsi"/>
          <w:sz w:val="24"/>
          <w:szCs w:val="24"/>
        </w:rPr>
        <w:t xml:space="preserve"> test (10.1.3)</w:t>
      </w:r>
    </w:p>
    <w:p w14:paraId="3ED17141" w14:textId="0FB66BA1" w:rsidR="00C5674C" w:rsidRDefault="0001653F" w:rsidP="00C5674C">
      <w:pPr>
        <w:pStyle w:val="ListParagraph"/>
        <w:numPr>
          <w:ilvl w:val="0"/>
          <w:numId w:val="8"/>
        </w:numPr>
        <w:rPr>
          <w:rFonts w:cstheme="minorHAnsi"/>
          <w:sz w:val="24"/>
          <w:szCs w:val="24"/>
        </w:rPr>
      </w:pPr>
      <w:r w:rsidRPr="00CA1823">
        <w:rPr>
          <w:rFonts w:cstheme="minorHAnsi"/>
          <w:sz w:val="24"/>
          <w:szCs w:val="24"/>
        </w:rPr>
        <w:t>S2(1)(c) defence ‘claim of right’</w:t>
      </w:r>
      <w:r w:rsidR="00C5674C">
        <w:rPr>
          <w:rFonts w:cstheme="minorHAnsi"/>
          <w:sz w:val="24"/>
          <w:szCs w:val="24"/>
        </w:rPr>
        <w:t xml:space="preserve"> (10.1.3)</w:t>
      </w:r>
    </w:p>
    <w:p w14:paraId="62016FD5" w14:textId="038D9B50" w:rsidR="005020F5" w:rsidRPr="00C5674C" w:rsidRDefault="00C5674C" w:rsidP="00C5674C">
      <w:pPr>
        <w:pStyle w:val="ListParagraph"/>
        <w:numPr>
          <w:ilvl w:val="0"/>
          <w:numId w:val="8"/>
        </w:numPr>
        <w:rPr>
          <w:rFonts w:cstheme="minorHAnsi"/>
          <w:sz w:val="24"/>
          <w:szCs w:val="24"/>
        </w:rPr>
      </w:pPr>
      <w:r w:rsidRPr="00CA1823">
        <w:rPr>
          <w:rFonts w:cstheme="minorHAnsi"/>
          <w:sz w:val="24"/>
          <w:szCs w:val="24"/>
        </w:rPr>
        <w:t>Theft Act 1968 s8</w:t>
      </w:r>
      <w:r>
        <w:rPr>
          <w:rFonts w:cstheme="minorHAnsi"/>
          <w:sz w:val="24"/>
          <w:szCs w:val="24"/>
        </w:rPr>
        <w:t xml:space="preserve"> (10.2)</w:t>
      </w:r>
    </w:p>
    <w:p w14:paraId="119FA4EB" w14:textId="77777777" w:rsidR="005020F5" w:rsidRPr="001170D7" w:rsidRDefault="005020F5" w:rsidP="005020F5">
      <w:pPr>
        <w:pStyle w:val="Heading2"/>
        <w:rPr>
          <w:rFonts w:asciiTheme="minorHAnsi" w:hAnsiTheme="minorHAnsi" w:cstheme="minorHAnsi"/>
          <w:sz w:val="24"/>
          <w:szCs w:val="24"/>
        </w:rPr>
      </w:pPr>
      <w:r w:rsidRPr="001170D7">
        <w:rPr>
          <w:rFonts w:asciiTheme="minorHAnsi" w:hAnsiTheme="minorHAnsi" w:cstheme="minorHAnsi"/>
          <w:sz w:val="24"/>
          <w:szCs w:val="24"/>
        </w:rPr>
        <w:t>Hint(s):</w:t>
      </w:r>
    </w:p>
    <w:p w14:paraId="3D230354" w14:textId="74C8CD92" w:rsidR="005020F5" w:rsidRPr="001170D7" w:rsidRDefault="0001653F" w:rsidP="001170D7">
      <w:pPr>
        <w:pStyle w:val="ListParagraph"/>
        <w:numPr>
          <w:ilvl w:val="0"/>
          <w:numId w:val="7"/>
        </w:numPr>
        <w:rPr>
          <w:rFonts w:cstheme="minorHAnsi"/>
          <w:sz w:val="24"/>
          <w:szCs w:val="24"/>
        </w:rPr>
      </w:pPr>
      <w:r w:rsidRPr="001170D7">
        <w:rPr>
          <w:rFonts w:cstheme="minorHAnsi"/>
          <w:sz w:val="24"/>
          <w:szCs w:val="24"/>
        </w:rPr>
        <w:t xml:space="preserve">Remember that you need to prove all elements of a property offence. </w:t>
      </w:r>
    </w:p>
    <w:p w14:paraId="56836362" w14:textId="2A2150A1" w:rsidR="0001653F" w:rsidRPr="001170D7" w:rsidRDefault="0001653F" w:rsidP="001170D7">
      <w:pPr>
        <w:pStyle w:val="ListParagraph"/>
        <w:numPr>
          <w:ilvl w:val="0"/>
          <w:numId w:val="7"/>
        </w:numPr>
        <w:rPr>
          <w:rFonts w:cstheme="minorHAnsi"/>
          <w:sz w:val="24"/>
          <w:szCs w:val="24"/>
        </w:rPr>
      </w:pPr>
      <w:r w:rsidRPr="001170D7">
        <w:rPr>
          <w:rFonts w:cstheme="minorHAnsi"/>
          <w:sz w:val="24"/>
          <w:szCs w:val="24"/>
        </w:rPr>
        <w:t xml:space="preserve">Work through all the elements, applying each time. You may find it helpful to make a table </w:t>
      </w:r>
      <w:proofErr w:type="gramStart"/>
      <w:r w:rsidRPr="001170D7">
        <w:rPr>
          <w:rFonts w:cstheme="minorHAnsi"/>
          <w:sz w:val="24"/>
          <w:szCs w:val="24"/>
        </w:rPr>
        <w:t>similar to</w:t>
      </w:r>
      <w:proofErr w:type="gramEnd"/>
      <w:r w:rsidRPr="001170D7">
        <w:rPr>
          <w:rFonts w:cstheme="minorHAnsi"/>
          <w:sz w:val="24"/>
          <w:szCs w:val="24"/>
        </w:rPr>
        <w:t xml:space="preserve"> the problem question answer for this chapter. </w:t>
      </w:r>
    </w:p>
    <w:p w14:paraId="5B1EF08D" w14:textId="5C1C5301" w:rsidR="001170D7" w:rsidRDefault="001170D7" w:rsidP="001170D7">
      <w:pPr>
        <w:pStyle w:val="ListParagraph"/>
        <w:numPr>
          <w:ilvl w:val="0"/>
          <w:numId w:val="7"/>
        </w:numPr>
        <w:rPr>
          <w:rFonts w:cstheme="minorHAnsi"/>
          <w:sz w:val="24"/>
          <w:szCs w:val="24"/>
        </w:rPr>
      </w:pPr>
      <w:r w:rsidRPr="001170D7">
        <w:rPr>
          <w:rFonts w:cstheme="minorHAnsi"/>
          <w:sz w:val="24"/>
          <w:szCs w:val="24"/>
        </w:rPr>
        <w:t xml:space="preserve">Robbery – the theft must be accompanied by force. </w:t>
      </w:r>
    </w:p>
    <w:p w14:paraId="45A94792" w14:textId="7EE6A96D" w:rsidR="00CA1823" w:rsidRPr="001170D7" w:rsidRDefault="00CA1823" w:rsidP="001170D7">
      <w:pPr>
        <w:pStyle w:val="ListParagraph"/>
        <w:numPr>
          <w:ilvl w:val="0"/>
          <w:numId w:val="7"/>
        </w:numPr>
        <w:rPr>
          <w:rFonts w:cstheme="minorHAnsi"/>
          <w:sz w:val="24"/>
          <w:szCs w:val="24"/>
        </w:rPr>
      </w:pPr>
      <w:r>
        <w:rPr>
          <w:rFonts w:cstheme="minorHAnsi"/>
          <w:sz w:val="24"/>
          <w:szCs w:val="24"/>
        </w:rPr>
        <w:t>Remember that the definition of dishonesty is now governed by Ivey</w:t>
      </w:r>
      <w:r w:rsidR="00B473C9">
        <w:rPr>
          <w:rFonts w:cstheme="minorHAnsi"/>
          <w:sz w:val="24"/>
          <w:szCs w:val="24"/>
        </w:rPr>
        <w:t xml:space="preserve"> – will the statement he makes on arrest be relevant?</w:t>
      </w:r>
      <w:r>
        <w:rPr>
          <w:rFonts w:cstheme="minorHAnsi"/>
          <w:sz w:val="24"/>
          <w:szCs w:val="24"/>
        </w:rPr>
        <w:t xml:space="preserve"> </w:t>
      </w:r>
    </w:p>
    <w:p w14:paraId="5433B0F5" w14:textId="03E131FB" w:rsidR="001170D7" w:rsidRPr="001170D7" w:rsidRDefault="001170D7" w:rsidP="001170D7">
      <w:pPr>
        <w:pStyle w:val="ListParagraph"/>
        <w:numPr>
          <w:ilvl w:val="0"/>
          <w:numId w:val="7"/>
        </w:numPr>
        <w:rPr>
          <w:rFonts w:cstheme="minorHAnsi"/>
          <w:sz w:val="24"/>
          <w:szCs w:val="24"/>
        </w:rPr>
      </w:pPr>
      <w:r w:rsidRPr="001170D7">
        <w:rPr>
          <w:rFonts w:cstheme="minorHAnsi"/>
          <w:sz w:val="24"/>
          <w:szCs w:val="24"/>
        </w:rPr>
        <w:t xml:space="preserve">Try to consider alternative arguments as you go along. What will Fred be arguing here? </w:t>
      </w:r>
    </w:p>
    <w:p w14:paraId="60BC2F7E" w14:textId="77777777" w:rsidR="0001653F" w:rsidRPr="001170D7" w:rsidRDefault="0001653F">
      <w:pPr>
        <w:rPr>
          <w:rFonts w:cstheme="minorHAnsi"/>
          <w:sz w:val="24"/>
          <w:szCs w:val="24"/>
        </w:rPr>
      </w:pPr>
    </w:p>
    <w:sectPr w:rsidR="0001653F" w:rsidRPr="001170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41A5" w14:textId="77777777" w:rsidR="006F5425" w:rsidRDefault="006F5425" w:rsidP="006F5425">
      <w:pPr>
        <w:spacing w:after="0" w:line="240" w:lineRule="auto"/>
      </w:pPr>
      <w:r>
        <w:separator/>
      </w:r>
    </w:p>
  </w:endnote>
  <w:endnote w:type="continuationSeparator" w:id="0">
    <w:p w14:paraId="6DAC8BD8" w14:textId="77777777" w:rsidR="006F5425" w:rsidRDefault="006F5425" w:rsidP="006F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4C56" w14:textId="246CFB71" w:rsidR="006F5425" w:rsidRDefault="006F5425" w:rsidP="006F5425">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73200957" wp14:editId="3CD076DE">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1264514B" w14:textId="77777777" w:rsidR="006F5425" w:rsidRDefault="006F5425" w:rsidP="006F5425">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2D8F59C1" w14:textId="77777777" w:rsidR="006F5425" w:rsidRDefault="006F5425" w:rsidP="006F5425">
    <w:pPr>
      <w:pStyle w:val="Footer"/>
    </w:pPr>
  </w:p>
  <w:p w14:paraId="553B3A93" w14:textId="77777777" w:rsidR="006F5425" w:rsidRDefault="006F5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D598" w14:textId="77777777" w:rsidR="006F5425" w:rsidRDefault="006F5425" w:rsidP="006F5425">
      <w:pPr>
        <w:spacing w:after="0" w:line="240" w:lineRule="auto"/>
      </w:pPr>
      <w:r>
        <w:separator/>
      </w:r>
    </w:p>
  </w:footnote>
  <w:footnote w:type="continuationSeparator" w:id="0">
    <w:p w14:paraId="6C663AB4" w14:textId="77777777" w:rsidR="006F5425" w:rsidRDefault="006F5425" w:rsidP="006F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70449"/>
    <w:multiLevelType w:val="hybridMultilevel"/>
    <w:tmpl w:val="C1C06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B65569"/>
    <w:multiLevelType w:val="hybridMultilevel"/>
    <w:tmpl w:val="9410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17C86"/>
    <w:multiLevelType w:val="hybridMultilevel"/>
    <w:tmpl w:val="F0D60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E40C4B"/>
    <w:multiLevelType w:val="hybridMultilevel"/>
    <w:tmpl w:val="1736D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16D6B"/>
    <w:multiLevelType w:val="hybridMultilevel"/>
    <w:tmpl w:val="E4BA44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FB4FE5"/>
    <w:multiLevelType w:val="hybridMultilevel"/>
    <w:tmpl w:val="B0647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E0557"/>
    <w:multiLevelType w:val="hybridMultilevel"/>
    <w:tmpl w:val="2D1A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F5"/>
    <w:rsid w:val="0001653F"/>
    <w:rsid w:val="00041C23"/>
    <w:rsid w:val="000C45DB"/>
    <w:rsid w:val="001170D7"/>
    <w:rsid w:val="00184C89"/>
    <w:rsid w:val="00347F74"/>
    <w:rsid w:val="00367678"/>
    <w:rsid w:val="003D2209"/>
    <w:rsid w:val="0042184A"/>
    <w:rsid w:val="00454830"/>
    <w:rsid w:val="005020F5"/>
    <w:rsid w:val="00603777"/>
    <w:rsid w:val="006076AD"/>
    <w:rsid w:val="00642BC7"/>
    <w:rsid w:val="00671290"/>
    <w:rsid w:val="00694FB9"/>
    <w:rsid w:val="006F5425"/>
    <w:rsid w:val="007E156A"/>
    <w:rsid w:val="00822381"/>
    <w:rsid w:val="009610F8"/>
    <w:rsid w:val="009F6139"/>
    <w:rsid w:val="00A32523"/>
    <w:rsid w:val="00A359E2"/>
    <w:rsid w:val="00AA0EDA"/>
    <w:rsid w:val="00AB1B2D"/>
    <w:rsid w:val="00AC77D7"/>
    <w:rsid w:val="00B13EB8"/>
    <w:rsid w:val="00B473C9"/>
    <w:rsid w:val="00BD5485"/>
    <w:rsid w:val="00C24FAA"/>
    <w:rsid w:val="00C5674C"/>
    <w:rsid w:val="00CA1823"/>
    <w:rsid w:val="00CF5C16"/>
    <w:rsid w:val="00D528A2"/>
    <w:rsid w:val="00E96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3E645"/>
  <w15:chartTrackingRefBased/>
  <w15:docId w15:val="{1BF89C82-33FC-4BF6-8B7F-D24BB848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F5"/>
  </w:style>
  <w:style w:type="paragraph" w:styleId="Heading1">
    <w:name w:val="heading 1"/>
    <w:basedOn w:val="Normal"/>
    <w:next w:val="Normal"/>
    <w:link w:val="Heading1Char"/>
    <w:uiPriority w:val="9"/>
    <w:qFormat/>
    <w:rsid w:val="00502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2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20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020F5"/>
    <w:pPr>
      <w:ind w:left="720"/>
      <w:contextualSpacing/>
    </w:pPr>
  </w:style>
  <w:style w:type="paragraph" w:styleId="BodyText">
    <w:name w:val="Body Text"/>
    <w:basedOn w:val="Normal"/>
    <w:link w:val="BodyTextChar"/>
    <w:rsid w:val="00B13EB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13EB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1653F"/>
    <w:rPr>
      <w:sz w:val="16"/>
      <w:szCs w:val="16"/>
    </w:rPr>
  </w:style>
  <w:style w:type="paragraph" w:styleId="CommentText">
    <w:name w:val="annotation text"/>
    <w:basedOn w:val="Normal"/>
    <w:link w:val="CommentTextChar"/>
    <w:uiPriority w:val="99"/>
    <w:semiHidden/>
    <w:unhideWhenUsed/>
    <w:rsid w:val="0001653F"/>
    <w:pPr>
      <w:spacing w:line="240" w:lineRule="auto"/>
    </w:pPr>
    <w:rPr>
      <w:sz w:val="20"/>
      <w:szCs w:val="20"/>
    </w:rPr>
  </w:style>
  <w:style w:type="character" w:customStyle="1" w:styleId="CommentTextChar">
    <w:name w:val="Comment Text Char"/>
    <w:basedOn w:val="DefaultParagraphFont"/>
    <w:link w:val="CommentText"/>
    <w:uiPriority w:val="99"/>
    <w:semiHidden/>
    <w:rsid w:val="0001653F"/>
    <w:rPr>
      <w:sz w:val="20"/>
      <w:szCs w:val="20"/>
    </w:rPr>
  </w:style>
  <w:style w:type="paragraph" w:styleId="CommentSubject">
    <w:name w:val="annotation subject"/>
    <w:basedOn w:val="CommentText"/>
    <w:next w:val="CommentText"/>
    <w:link w:val="CommentSubjectChar"/>
    <w:uiPriority w:val="99"/>
    <w:semiHidden/>
    <w:unhideWhenUsed/>
    <w:rsid w:val="0001653F"/>
    <w:rPr>
      <w:b/>
      <w:bCs/>
    </w:rPr>
  </w:style>
  <w:style w:type="character" w:customStyle="1" w:styleId="CommentSubjectChar">
    <w:name w:val="Comment Subject Char"/>
    <w:basedOn w:val="CommentTextChar"/>
    <w:link w:val="CommentSubject"/>
    <w:uiPriority w:val="99"/>
    <w:semiHidden/>
    <w:rsid w:val="0001653F"/>
    <w:rPr>
      <w:b/>
      <w:bCs/>
      <w:sz w:val="20"/>
      <w:szCs w:val="20"/>
    </w:rPr>
  </w:style>
  <w:style w:type="paragraph" w:styleId="Header">
    <w:name w:val="header"/>
    <w:basedOn w:val="Normal"/>
    <w:link w:val="HeaderChar"/>
    <w:uiPriority w:val="99"/>
    <w:unhideWhenUsed/>
    <w:rsid w:val="006F5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425"/>
  </w:style>
  <w:style w:type="paragraph" w:styleId="Footer">
    <w:name w:val="footer"/>
    <w:basedOn w:val="Normal"/>
    <w:link w:val="FooterChar"/>
    <w:unhideWhenUsed/>
    <w:rsid w:val="006F5425"/>
    <w:pPr>
      <w:tabs>
        <w:tab w:val="center" w:pos="4680"/>
        <w:tab w:val="right" w:pos="9360"/>
      </w:tabs>
      <w:spacing w:after="0" w:line="240" w:lineRule="auto"/>
    </w:pPr>
  </w:style>
  <w:style w:type="character" w:customStyle="1" w:styleId="FooterChar">
    <w:name w:val="Footer Char"/>
    <w:basedOn w:val="DefaultParagraphFont"/>
    <w:link w:val="Footer"/>
    <w:rsid w:val="006F5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5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6B3AB-9CA3-46A8-8E96-C03CD1BC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2022-01-28T14:16:00Z</dcterms:created>
  <dcterms:modified xsi:type="dcterms:W3CDTF">2022-02-03T11:54:00Z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2022-02-03T11:52:54Z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a7c28cda-5e13-467f-ae86-0e5d3b8744af</vt:lpwstr>
  </property>
  <property fmtid="{D5CDD505-2E9C-101B-9397-08002B2CF9AE}" pid="8" name="MSIP_Label_be5cb09a-2992-49d6-8ac9-5f63e7b1ad2f_ContentBits">
    <vt:lpwstr>0</vt:lpwstr>
  </property>
</Properties>
</file>