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9ED4" w14:textId="77777777" w:rsidR="005A46C8" w:rsidRDefault="005A46C8" w:rsidP="005A46C8">
      <w:pPr>
        <w:jc w:val="center"/>
        <w:rPr>
          <w:rFonts w:ascii="Calibri" w:hAnsi="Calibri"/>
          <w:b/>
          <w:sz w:val="28"/>
          <w:szCs w:val="28"/>
        </w:rPr>
      </w:pPr>
    </w:p>
    <w:p w14:paraId="42FB2141" w14:textId="687856C8" w:rsidR="005A46C8" w:rsidRPr="00014E14" w:rsidRDefault="005A46C8" w:rsidP="00D42565">
      <w:pPr>
        <w:ind w:left="-1276"/>
        <w:jc w:val="both"/>
        <w:rPr>
          <w:rFonts w:ascii="Calibri" w:hAnsi="Calibri"/>
          <w:b/>
          <w:sz w:val="28"/>
          <w:szCs w:val="28"/>
        </w:rPr>
      </w:pPr>
    </w:p>
    <w:p w14:paraId="3737865E" w14:textId="77777777" w:rsidR="005A46C8" w:rsidRDefault="005A46C8" w:rsidP="005A46C8">
      <w:pPr>
        <w:rPr>
          <w:rFonts w:ascii="Calibri" w:hAnsi="Calibri"/>
          <w:b/>
          <w:sz w:val="28"/>
          <w:szCs w:val="28"/>
        </w:rPr>
      </w:pPr>
    </w:p>
    <w:p w14:paraId="682A9020" w14:textId="6BA62C37" w:rsidR="005A46C8" w:rsidRDefault="005A46C8" w:rsidP="005A46C8">
      <w:pPr>
        <w:rPr>
          <w:rFonts w:ascii="Calibri" w:hAnsi="Calibri"/>
          <w:b/>
          <w:sz w:val="28"/>
          <w:szCs w:val="28"/>
        </w:rPr>
      </w:pPr>
    </w:p>
    <w:p w14:paraId="60FB39F5" w14:textId="1F6225EA" w:rsidR="00452105" w:rsidRDefault="00452105" w:rsidP="005A46C8">
      <w:pPr>
        <w:rPr>
          <w:rFonts w:ascii="Calibri" w:hAnsi="Calibri"/>
          <w:b/>
          <w:sz w:val="28"/>
          <w:szCs w:val="28"/>
        </w:rPr>
      </w:pPr>
    </w:p>
    <w:p w14:paraId="1355320A" w14:textId="77777777" w:rsidR="00452105" w:rsidRPr="00014E14" w:rsidRDefault="00452105" w:rsidP="005A46C8">
      <w:pPr>
        <w:rPr>
          <w:rFonts w:ascii="Calibri" w:hAnsi="Calibri"/>
          <w:b/>
          <w:sz w:val="28"/>
          <w:szCs w:val="28"/>
        </w:rPr>
      </w:pPr>
    </w:p>
    <w:p w14:paraId="36CC2974" w14:textId="77777777" w:rsidR="005A46C8" w:rsidRPr="00014E14" w:rsidRDefault="005A46C8" w:rsidP="00D42565">
      <w:pPr>
        <w:rPr>
          <w:rFonts w:ascii="Calibri" w:hAnsi="Calibri"/>
          <w:b/>
          <w:sz w:val="28"/>
          <w:szCs w:val="28"/>
        </w:rPr>
      </w:pPr>
    </w:p>
    <w:p w14:paraId="515F1F41" w14:textId="5350988A" w:rsidR="005A46C8" w:rsidRPr="003E78F3" w:rsidRDefault="00F93E77" w:rsidP="00F93E77">
      <w:pPr>
        <w:jc w:val="center"/>
        <w:rPr>
          <w:rFonts w:ascii="Helvetica Neue Light" w:hAnsi="Helvetica Neue Light"/>
          <w:b/>
          <w:smallCaps/>
          <w:color w:val="942092"/>
          <w:sz w:val="48"/>
          <w:szCs w:val="48"/>
        </w:rPr>
      </w:pPr>
      <w:r w:rsidRPr="003E78F3">
        <w:rPr>
          <w:rFonts w:ascii="Helvetica Neue Light" w:hAnsi="Helvetica Neue Light"/>
          <w:b/>
          <w:smallCaps/>
          <w:color w:val="942092"/>
          <w:sz w:val="48"/>
          <w:szCs w:val="48"/>
        </w:rPr>
        <w:t>Referencing</w:t>
      </w:r>
      <w:r w:rsidR="005A46C8" w:rsidRPr="003E78F3">
        <w:rPr>
          <w:rFonts w:ascii="Helvetica Neue Light" w:hAnsi="Helvetica Neue Light"/>
          <w:b/>
          <w:smallCaps/>
          <w:color w:val="942092"/>
          <w:sz w:val="48"/>
          <w:szCs w:val="48"/>
        </w:rPr>
        <w:t xml:space="preserve"> </w:t>
      </w:r>
      <w:r w:rsidRPr="003E78F3">
        <w:rPr>
          <w:rFonts w:ascii="Helvetica Neue Light" w:hAnsi="Helvetica Neue Light"/>
          <w:b/>
          <w:smallCaps/>
          <w:color w:val="942092"/>
          <w:sz w:val="48"/>
          <w:szCs w:val="48"/>
        </w:rPr>
        <w:t>Sources Using the Oxford Standard for Citation of Legal Authorities</w:t>
      </w:r>
      <w:r w:rsidR="00F95F1B" w:rsidRPr="003E78F3">
        <w:rPr>
          <w:rFonts w:ascii="Helvetica Neue Light" w:hAnsi="Helvetica Neue Light"/>
          <w:b/>
          <w:smallCaps/>
          <w:color w:val="942092"/>
          <w:sz w:val="48"/>
          <w:szCs w:val="48"/>
        </w:rPr>
        <w:t xml:space="preserve"> (OSCOLA)</w:t>
      </w:r>
    </w:p>
    <w:p w14:paraId="493EF1D4" w14:textId="77777777" w:rsidR="005A46C8" w:rsidRPr="00014E14" w:rsidRDefault="005A46C8" w:rsidP="005A46C8">
      <w:pPr>
        <w:jc w:val="center"/>
        <w:rPr>
          <w:rFonts w:ascii="Calibri" w:hAnsi="Calibri"/>
          <w:b/>
          <w:sz w:val="28"/>
          <w:szCs w:val="28"/>
        </w:rPr>
      </w:pPr>
    </w:p>
    <w:p w14:paraId="0ED03D77" w14:textId="77777777" w:rsidR="005A46C8" w:rsidRPr="00014E14" w:rsidRDefault="005A46C8" w:rsidP="005A46C8">
      <w:pPr>
        <w:jc w:val="center"/>
        <w:rPr>
          <w:rFonts w:ascii="Calibri" w:hAnsi="Calibri"/>
          <w:b/>
          <w:sz w:val="28"/>
          <w:szCs w:val="28"/>
        </w:rPr>
      </w:pPr>
    </w:p>
    <w:p w14:paraId="65D2C3D6" w14:textId="77777777" w:rsidR="005A46C8" w:rsidRPr="00014E14" w:rsidRDefault="005A46C8" w:rsidP="005A46C8">
      <w:pPr>
        <w:jc w:val="center"/>
        <w:rPr>
          <w:rFonts w:ascii="Calibri" w:hAnsi="Calibri"/>
          <w:b/>
          <w:sz w:val="28"/>
          <w:szCs w:val="28"/>
        </w:rPr>
      </w:pPr>
    </w:p>
    <w:p w14:paraId="61AFDF21" w14:textId="77777777" w:rsidR="005A46C8" w:rsidRPr="00014E14" w:rsidRDefault="005A46C8" w:rsidP="005A46C8">
      <w:pPr>
        <w:jc w:val="center"/>
        <w:rPr>
          <w:rFonts w:ascii="Calibri" w:hAnsi="Calibri"/>
          <w:b/>
          <w:sz w:val="28"/>
          <w:szCs w:val="28"/>
        </w:rPr>
      </w:pPr>
    </w:p>
    <w:p w14:paraId="330FCE87" w14:textId="77777777" w:rsidR="005A46C8" w:rsidRPr="00014E14" w:rsidRDefault="005A46C8" w:rsidP="005A46C8">
      <w:pPr>
        <w:jc w:val="center"/>
        <w:rPr>
          <w:rFonts w:ascii="Calibri" w:hAnsi="Calibri"/>
          <w:b/>
          <w:sz w:val="28"/>
          <w:szCs w:val="28"/>
        </w:rPr>
      </w:pPr>
    </w:p>
    <w:p w14:paraId="0072ED35" w14:textId="77777777" w:rsidR="005A46C8" w:rsidRPr="00014E14" w:rsidRDefault="005A46C8" w:rsidP="005A46C8">
      <w:pPr>
        <w:jc w:val="center"/>
        <w:rPr>
          <w:rFonts w:ascii="Calibri" w:hAnsi="Calibri"/>
          <w:b/>
          <w:sz w:val="28"/>
          <w:szCs w:val="28"/>
        </w:rPr>
      </w:pPr>
    </w:p>
    <w:p w14:paraId="5402CDC3" w14:textId="77777777" w:rsidR="005A46C8" w:rsidRPr="00014E14" w:rsidRDefault="005A46C8" w:rsidP="005A46C8">
      <w:pPr>
        <w:jc w:val="center"/>
        <w:rPr>
          <w:rFonts w:ascii="Calibri" w:hAnsi="Calibri"/>
          <w:b/>
          <w:sz w:val="28"/>
          <w:szCs w:val="28"/>
        </w:rPr>
      </w:pPr>
    </w:p>
    <w:p w14:paraId="0A9CA4EF" w14:textId="50FC1371" w:rsidR="005A46C8" w:rsidRPr="003E78F3" w:rsidRDefault="003E78F3" w:rsidP="005A46C8">
      <w:pPr>
        <w:jc w:val="center"/>
        <w:rPr>
          <w:rFonts w:ascii="Helvetica Neue" w:hAnsi="Helvetica Neue"/>
          <w:sz w:val="28"/>
          <w:szCs w:val="28"/>
        </w:rPr>
      </w:pPr>
      <w:r w:rsidRPr="003E78F3">
        <w:rPr>
          <w:rFonts w:ascii="Helvetica Neue" w:hAnsi="Helvetica Neue"/>
          <w:sz w:val="28"/>
          <w:szCs w:val="28"/>
        </w:rPr>
        <w:t>Lee Roach</w:t>
      </w:r>
    </w:p>
    <w:p w14:paraId="367023C4" w14:textId="77777777" w:rsidR="005A46C8" w:rsidRPr="00014E14" w:rsidRDefault="005A46C8" w:rsidP="005A46C8">
      <w:pPr>
        <w:jc w:val="center"/>
        <w:rPr>
          <w:rFonts w:ascii="Calibri" w:hAnsi="Calibri"/>
          <w:b/>
          <w:sz w:val="28"/>
          <w:szCs w:val="28"/>
        </w:rPr>
      </w:pPr>
    </w:p>
    <w:p w14:paraId="0718DFDD" w14:textId="77777777" w:rsidR="005A46C8" w:rsidRPr="00014E14" w:rsidRDefault="005A46C8" w:rsidP="005A46C8">
      <w:pPr>
        <w:jc w:val="center"/>
        <w:rPr>
          <w:rFonts w:ascii="Calibri" w:hAnsi="Calibri"/>
          <w:b/>
          <w:sz w:val="28"/>
          <w:szCs w:val="28"/>
        </w:rPr>
      </w:pPr>
    </w:p>
    <w:p w14:paraId="6050C39A" w14:textId="77777777" w:rsidR="005A46C8" w:rsidRPr="00014E14" w:rsidRDefault="005A46C8" w:rsidP="005A46C8">
      <w:pPr>
        <w:jc w:val="center"/>
        <w:rPr>
          <w:rFonts w:ascii="Calibri" w:hAnsi="Calibri"/>
          <w:b/>
          <w:sz w:val="28"/>
          <w:szCs w:val="28"/>
        </w:rPr>
      </w:pPr>
    </w:p>
    <w:p w14:paraId="156CCC21" w14:textId="77777777" w:rsidR="005A46C8" w:rsidRPr="00014E14" w:rsidRDefault="005A46C8" w:rsidP="005A46C8">
      <w:pPr>
        <w:jc w:val="center"/>
        <w:rPr>
          <w:rFonts w:ascii="Calibri" w:hAnsi="Calibri"/>
          <w:b/>
          <w:sz w:val="28"/>
          <w:szCs w:val="28"/>
        </w:rPr>
      </w:pPr>
    </w:p>
    <w:p w14:paraId="09DFD805" w14:textId="77777777" w:rsidR="005A46C8" w:rsidRPr="00014E14" w:rsidRDefault="005A46C8" w:rsidP="005A46C8">
      <w:pPr>
        <w:jc w:val="center"/>
        <w:rPr>
          <w:rFonts w:ascii="Calibri" w:hAnsi="Calibri"/>
          <w:b/>
          <w:sz w:val="28"/>
          <w:szCs w:val="28"/>
        </w:rPr>
      </w:pPr>
    </w:p>
    <w:p w14:paraId="6B6EFCF9" w14:textId="77777777" w:rsidR="005A46C8" w:rsidRPr="00014E14" w:rsidRDefault="005A46C8" w:rsidP="005A46C8">
      <w:pPr>
        <w:jc w:val="center"/>
        <w:rPr>
          <w:rFonts w:ascii="Calibri" w:hAnsi="Calibri"/>
          <w:b/>
          <w:sz w:val="28"/>
          <w:szCs w:val="28"/>
        </w:rPr>
      </w:pPr>
    </w:p>
    <w:p w14:paraId="1BEBCF66" w14:textId="77777777" w:rsidR="005A46C8" w:rsidRDefault="005A46C8" w:rsidP="005A46C8">
      <w:pPr>
        <w:rPr>
          <w:rFonts w:ascii="Calibri" w:hAnsi="Calibri"/>
          <w:b/>
          <w:sz w:val="28"/>
          <w:szCs w:val="28"/>
        </w:rPr>
      </w:pPr>
    </w:p>
    <w:p w14:paraId="4080481B" w14:textId="77777777" w:rsidR="001A26DB" w:rsidRPr="00014E14" w:rsidRDefault="001A26DB" w:rsidP="005A46C8">
      <w:pPr>
        <w:rPr>
          <w:rFonts w:ascii="Calibri" w:hAnsi="Calibri"/>
          <w:b/>
          <w:sz w:val="28"/>
          <w:szCs w:val="28"/>
        </w:rPr>
      </w:pPr>
    </w:p>
    <w:p w14:paraId="145B1BAA" w14:textId="77777777" w:rsidR="005A46C8" w:rsidRDefault="005A46C8" w:rsidP="005A46C8">
      <w:pPr>
        <w:rPr>
          <w:rFonts w:ascii="Calibri" w:hAnsi="Calibri"/>
          <w:b/>
          <w:sz w:val="28"/>
          <w:szCs w:val="28"/>
        </w:rPr>
      </w:pPr>
    </w:p>
    <w:p w14:paraId="0640F2CC" w14:textId="77777777" w:rsidR="005A46C8" w:rsidRPr="00014E14" w:rsidRDefault="005A46C8" w:rsidP="005A46C8">
      <w:pPr>
        <w:rPr>
          <w:rFonts w:ascii="Calibri" w:hAnsi="Calibri"/>
          <w:b/>
          <w:sz w:val="28"/>
          <w:szCs w:val="28"/>
        </w:rPr>
      </w:pPr>
    </w:p>
    <w:p w14:paraId="04AF2BC5" w14:textId="77777777" w:rsidR="005A46C8" w:rsidRPr="00014E14" w:rsidRDefault="005A46C8" w:rsidP="005A46C8">
      <w:pPr>
        <w:jc w:val="center"/>
        <w:rPr>
          <w:rFonts w:ascii="Calibri" w:hAnsi="Calibri"/>
          <w:b/>
          <w:sz w:val="28"/>
          <w:szCs w:val="28"/>
        </w:rPr>
      </w:pPr>
    </w:p>
    <w:p w14:paraId="01F9BB6D" w14:textId="7182B369" w:rsidR="0049695E" w:rsidRDefault="0049695E" w:rsidP="001A26DB">
      <w:pPr>
        <w:jc w:val="both"/>
        <w:rPr>
          <w:rFonts w:ascii="Calibri" w:hAnsi="Calibri"/>
          <w:b/>
          <w:sz w:val="28"/>
          <w:szCs w:val="28"/>
        </w:rPr>
      </w:pPr>
    </w:p>
    <w:p w14:paraId="3E29A96C" w14:textId="5F556BD3" w:rsidR="003E78F3" w:rsidRDefault="003E78F3" w:rsidP="001A26DB">
      <w:pPr>
        <w:jc w:val="both"/>
        <w:rPr>
          <w:rFonts w:ascii="Calibri" w:hAnsi="Calibri"/>
          <w:b/>
          <w:sz w:val="28"/>
          <w:szCs w:val="28"/>
        </w:rPr>
      </w:pPr>
    </w:p>
    <w:p w14:paraId="6B166474" w14:textId="55189812" w:rsidR="003E78F3" w:rsidRDefault="003E78F3" w:rsidP="001A26DB">
      <w:pPr>
        <w:jc w:val="both"/>
        <w:rPr>
          <w:rFonts w:ascii="Calibri" w:hAnsi="Calibri"/>
          <w:b/>
          <w:sz w:val="28"/>
          <w:szCs w:val="28"/>
        </w:rPr>
      </w:pPr>
    </w:p>
    <w:p w14:paraId="2B8ED3F7" w14:textId="21667403" w:rsidR="003E78F3" w:rsidRDefault="003E78F3" w:rsidP="001A26DB">
      <w:pPr>
        <w:jc w:val="both"/>
        <w:rPr>
          <w:rFonts w:ascii="Calibri" w:hAnsi="Calibri"/>
          <w:b/>
          <w:sz w:val="28"/>
          <w:szCs w:val="28"/>
        </w:rPr>
      </w:pPr>
    </w:p>
    <w:p w14:paraId="727D634A" w14:textId="4F5703AB" w:rsidR="003E78F3" w:rsidRDefault="003E78F3" w:rsidP="001A26DB">
      <w:pPr>
        <w:jc w:val="both"/>
        <w:rPr>
          <w:rFonts w:ascii="Calibri" w:hAnsi="Calibri"/>
          <w:b/>
          <w:sz w:val="28"/>
          <w:szCs w:val="28"/>
        </w:rPr>
      </w:pPr>
    </w:p>
    <w:p w14:paraId="3F9425D8" w14:textId="77777777" w:rsidR="003E78F3" w:rsidRDefault="003E78F3" w:rsidP="001A26DB">
      <w:pPr>
        <w:jc w:val="both"/>
        <w:rPr>
          <w:rFonts w:ascii="Calibri" w:hAnsi="Calibri"/>
          <w:b/>
          <w:sz w:val="28"/>
          <w:szCs w:val="28"/>
        </w:rPr>
      </w:pPr>
    </w:p>
    <w:p w14:paraId="6F151043" w14:textId="77777777" w:rsidR="00452105" w:rsidRDefault="00452105" w:rsidP="003E78F3">
      <w:pPr>
        <w:jc w:val="right"/>
        <w:rPr>
          <w:rFonts w:ascii="Helvetica Neue UltraLight" w:hAnsi="Helvetica Neue UltraLight"/>
          <w:sz w:val="20"/>
          <w:szCs w:val="20"/>
        </w:rPr>
      </w:pPr>
    </w:p>
    <w:p w14:paraId="0E032A1D" w14:textId="77777777" w:rsidR="00452105" w:rsidRDefault="00452105" w:rsidP="003E78F3">
      <w:pPr>
        <w:jc w:val="right"/>
        <w:rPr>
          <w:rFonts w:ascii="Helvetica Neue UltraLight" w:hAnsi="Helvetica Neue UltraLight"/>
          <w:sz w:val="20"/>
          <w:szCs w:val="20"/>
        </w:rPr>
      </w:pPr>
    </w:p>
    <w:p w14:paraId="22D84E09" w14:textId="77777777" w:rsidR="00452105" w:rsidRDefault="00452105" w:rsidP="003E78F3">
      <w:pPr>
        <w:jc w:val="right"/>
        <w:rPr>
          <w:rFonts w:ascii="Helvetica Neue UltraLight" w:hAnsi="Helvetica Neue UltraLight"/>
          <w:sz w:val="20"/>
          <w:szCs w:val="20"/>
        </w:rPr>
      </w:pPr>
    </w:p>
    <w:p w14:paraId="07E7F26D" w14:textId="7CCBE7B3" w:rsidR="00AD7633" w:rsidRPr="003E78F3" w:rsidRDefault="00FA5A6B" w:rsidP="003E78F3">
      <w:pPr>
        <w:jc w:val="right"/>
        <w:rPr>
          <w:rFonts w:ascii="Helvetica Neue UltraLight" w:hAnsi="Helvetica Neue UltraLight"/>
          <w:sz w:val="20"/>
          <w:szCs w:val="20"/>
        </w:rPr>
      </w:pPr>
      <w:r>
        <w:rPr>
          <w:rFonts w:ascii="Helvetica Neue UltraLight" w:hAnsi="Helvetica Neue UltraLight"/>
          <w:sz w:val="20"/>
          <w:szCs w:val="20"/>
        </w:rPr>
        <w:t>March</w:t>
      </w:r>
      <w:r w:rsidR="009431F7">
        <w:rPr>
          <w:rFonts w:ascii="Helvetica Neue UltraLight" w:hAnsi="Helvetica Neue UltraLight"/>
          <w:sz w:val="20"/>
          <w:szCs w:val="20"/>
        </w:rPr>
        <w:t xml:space="preserve"> 201</w:t>
      </w:r>
      <w:r w:rsidR="003E78F3">
        <w:rPr>
          <w:rFonts w:ascii="Helvetica Neue UltraLight" w:hAnsi="Helvetica Neue UltraLight"/>
          <w:sz w:val="20"/>
          <w:szCs w:val="20"/>
        </w:rPr>
        <w:t>9</w:t>
      </w:r>
    </w:p>
    <w:p w14:paraId="6B349A56" w14:textId="7AAF783C" w:rsidR="0069041C" w:rsidRPr="003E78F3" w:rsidRDefault="003B611C" w:rsidP="00574D8A">
      <w:pPr>
        <w:jc w:val="both"/>
        <w:rPr>
          <w:rFonts w:ascii="Helvetica Neue Light" w:hAnsi="Helvetica Neue Light"/>
          <w:b/>
          <w:smallCaps/>
          <w:color w:val="942092"/>
          <w:sz w:val="32"/>
          <w:szCs w:val="32"/>
        </w:rPr>
      </w:pPr>
      <w:r w:rsidRPr="003E78F3">
        <w:rPr>
          <w:rFonts w:ascii="Helvetica Neue Light" w:hAnsi="Helvetica Neue Light"/>
          <w:b/>
          <w:smallCaps/>
          <w:color w:val="942092"/>
          <w:sz w:val="32"/>
          <w:szCs w:val="32"/>
        </w:rPr>
        <w:t xml:space="preserve">The </w:t>
      </w:r>
      <w:r w:rsidR="00BE007C">
        <w:rPr>
          <w:rFonts w:ascii="Helvetica Neue Light" w:hAnsi="Helvetica Neue Light"/>
          <w:b/>
          <w:smallCaps/>
          <w:color w:val="942092"/>
          <w:sz w:val="32"/>
          <w:szCs w:val="32"/>
        </w:rPr>
        <w:t>i</w:t>
      </w:r>
      <w:r w:rsidRPr="003E78F3">
        <w:rPr>
          <w:rFonts w:ascii="Helvetica Neue Light" w:hAnsi="Helvetica Neue Light"/>
          <w:b/>
          <w:smallCaps/>
          <w:color w:val="942092"/>
          <w:sz w:val="32"/>
          <w:szCs w:val="32"/>
        </w:rPr>
        <w:t xml:space="preserve">mportance of </w:t>
      </w:r>
      <w:r w:rsidR="00BE007C">
        <w:rPr>
          <w:rFonts w:ascii="Helvetica Neue Light" w:hAnsi="Helvetica Neue Light"/>
          <w:b/>
          <w:smallCaps/>
          <w:color w:val="942092"/>
          <w:sz w:val="32"/>
          <w:szCs w:val="32"/>
        </w:rPr>
        <w:t>r</w:t>
      </w:r>
      <w:r w:rsidRPr="003E78F3">
        <w:rPr>
          <w:rFonts w:ascii="Helvetica Neue Light" w:hAnsi="Helvetica Neue Light"/>
          <w:b/>
          <w:smallCaps/>
          <w:color w:val="942092"/>
          <w:sz w:val="32"/>
          <w:szCs w:val="32"/>
        </w:rPr>
        <w:t>eferencing</w:t>
      </w:r>
    </w:p>
    <w:p w14:paraId="5C11D6A4" w14:textId="77777777" w:rsidR="0069041C" w:rsidRPr="00AD7633" w:rsidRDefault="0069041C" w:rsidP="00574D8A">
      <w:pPr>
        <w:jc w:val="both"/>
        <w:rPr>
          <w:rFonts w:ascii="Helvetica Neue Light" w:hAnsi="Helvetica Neue Light"/>
        </w:rPr>
      </w:pPr>
    </w:p>
    <w:p w14:paraId="33644618" w14:textId="77777777" w:rsidR="00574D8A" w:rsidRPr="00AD7633" w:rsidRDefault="00574D8A" w:rsidP="00574D8A">
      <w:pPr>
        <w:jc w:val="both"/>
        <w:rPr>
          <w:rFonts w:ascii="Helvetica Neue Light" w:hAnsi="Helvetica Neue Light"/>
          <w:sz w:val="36"/>
          <w:szCs w:val="32"/>
        </w:rPr>
      </w:pPr>
      <w:r w:rsidRPr="00AD7633">
        <w:rPr>
          <w:rFonts w:ascii="Helvetica Neue Light" w:hAnsi="Helvetica Neue Light"/>
        </w:rPr>
        <w:t>Whenever you engage in a piece of assessed work, be it a piece of coursework, an exam or a presentation, you will be expected to back up any contentions, opinions or statements of law you make with appropriate authority. This authority could take the form of a textbook, an article in a journal or newspaper, a website</w:t>
      </w:r>
      <w:r w:rsidR="00571F91" w:rsidRPr="00AD7633">
        <w:rPr>
          <w:rFonts w:ascii="Helvetica Neue Light" w:hAnsi="Helvetica Neue Light"/>
        </w:rPr>
        <w:t>, a case or a section</w:t>
      </w:r>
      <w:r w:rsidRPr="00AD7633">
        <w:rPr>
          <w:rFonts w:ascii="Helvetica Neue Light" w:hAnsi="Helvetica Neue Light"/>
        </w:rPr>
        <w:t xml:space="preserve"> of legislation. The reasons why we reference authority are several:</w:t>
      </w:r>
    </w:p>
    <w:p w14:paraId="28E1CB81" w14:textId="73377D01" w:rsidR="00574D8A" w:rsidRPr="00AD7633" w:rsidRDefault="00574D8A" w:rsidP="00574D8A">
      <w:pPr>
        <w:numPr>
          <w:ilvl w:val="0"/>
          <w:numId w:val="12"/>
        </w:numPr>
        <w:ind w:left="993"/>
        <w:contextualSpacing/>
        <w:jc w:val="both"/>
        <w:rPr>
          <w:rFonts w:ascii="Helvetica Neue Light" w:hAnsi="Helvetica Neue Light"/>
        </w:rPr>
      </w:pPr>
      <w:r w:rsidRPr="00AD7633">
        <w:rPr>
          <w:rFonts w:ascii="Helvetica Neue Light" w:hAnsi="Helvetica Neue Light"/>
        </w:rPr>
        <w:t>It backs up the valid</w:t>
      </w:r>
      <w:r w:rsidR="00BB0640" w:rsidRPr="00AD7633">
        <w:rPr>
          <w:rFonts w:ascii="Helvetica Neue Light" w:hAnsi="Helvetica Neue Light"/>
        </w:rPr>
        <w:t xml:space="preserve">ity of your arguments and </w:t>
      </w:r>
      <w:r w:rsidR="00BE007C">
        <w:rPr>
          <w:rFonts w:ascii="Helvetica Neue Light" w:hAnsi="Helvetica Neue Light"/>
        </w:rPr>
        <w:t xml:space="preserve">provides authority for any </w:t>
      </w:r>
      <w:r w:rsidR="00BB0640" w:rsidRPr="00AD7633">
        <w:rPr>
          <w:rFonts w:ascii="Helvetica Neue Light" w:hAnsi="Helvetica Neue Light"/>
        </w:rPr>
        <w:t>statements of law</w:t>
      </w:r>
      <w:r w:rsidR="00BE007C">
        <w:rPr>
          <w:rFonts w:ascii="Helvetica Neue Light" w:hAnsi="Helvetica Neue Light"/>
        </w:rPr>
        <w:t xml:space="preserve"> </w:t>
      </w:r>
      <w:proofErr w:type="gramStart"/>
      <w:r w:rsidR="00BE007C">
        <w:rPr>
          <w:rFonts w:ascii="Helvetica Neue Light" w:hAnsi="Helvetica Neue Light"/>
        </w:rPr>
        <w:t>made;</w:t>
      </w:r>
      <w:proofErr w:type="gramEnd"/>
    </w:p>
    <w:p w14:paraId="7948E3F5" w14:textId="32C38095" w:rsidR="00574D8A" w:rsidRPr="00AD7633" w:rsidRDefault="00574D8A" w:rsidP="00574D8A">
      <w:pPr>
        <w:numPr>
          <w:ilvl w:val="0"/>
          <w:numId w:val="12"/>
        </w:numPr>
        <w:ind w:left="993"/>
        <w:contextualSpacing/>
        <w:jc w:val="both"/>
        <w:rPr>
          <w:rFonts w:ascii="Helvetica Neue Light" w:hAnsi="Helvetica Neue Light"/>
        </w:rPr>
      </w:pPr>
      <w:r w:rsidRPr="00AD7633">
        <w:rPr>
          <w:rFonts w:ascii="Helvetica Neue Light" w:hAnsi="Helvetica Neue Light"/>
        </w:rPr>
        <w:t xml:space="preserve">It allows the reader to determine the validity of the statement made by locating and assessing </w:t>
      </w:r>
      <w:r w:rsidRPr="00AD7633">
        <w:rPr>
          <w:rFonts w:ascii="Helvetica Neue Light" w:hAnsi="Helvetica Neue Light"/>
          <w:sz w:val="22"/>
        </w:rPr>
        <w:t>the</w:t>
      </w:r>
      <w:r w:rsidRPr="00AD7633">
        <w:rPr>
          <w:rFonts w:ascii="Helvetica Neue Light" w:hAnsi="Helvetica Neue Light"/>
        </w:rPr>
        <w:t xml:space="preserve"> authority that is referenced, </w:t>
      </w:r>
      <w:proofErr w:type="gramStart"/>
      <w:r w:rsidRPr="00AD7633">
        <w:rPr>
          <w:rFonts w:ascii="Helvetica Neue Light" w:hAnsi="Helvetica Neue Light"/>
        </w:rPr>
        <w:t>and</w:t>
      </w:r>
      <w:r w:rsidR="00BE007C">
        <w:rPr>
          <w:rFonts w:ascii="Helvetica Neue Light" w:hAnsi="Helvetica Neue Light"/>
        </w:rPr>
        <w:t>;</w:t>
      </w:r>
      <w:proofErr w:type="gramEnd"/>
    </w:p>
    <w:p w14:paraId="7C5E34DF" w14:textId="77777777" w:rsidR="00574D8A" w:rsidRPr="00AD7633" w:rsidRDefault="00574D8A" w:rsidP="00574D8A">
      <w:pPr>
        <w:numPr>
          <w:ilvl w:val="0"/>
          <w:numId w:val="12"/>
        </w:numPr>
        <w:ind w:left="993"/>
        <w:contextualSpacing/>
        <w:jc w:val="both"/>
        <w:rPr>
          <w:rFonts w:ascii="Helvetica Neue Light" w:hAnsi="Helvetica Neue Light"/>
        </w:rPr>
      </w:pPr>
      <w:r w:rsidRPr="00AD7633">
        <w:rPr>
          <w:rFonts w:ascii="Helvetica Neue Light" w:hAnsi="Helvetica Neue Light"/>
        </w:rPr>
        <w:t>Passing off other people’s work as your own constitutes plagiarism. Correct referencing will avoid the commission of plagiarism.</w:t>
      </w:r>
    </w:p>
    <w:p w14:paraId="451F4D6A" w14:textId="77777777" w:rsidR="00574D8A" w:rsidRPr="00AD7633" w:rsidRDefault="00574D8A" w:rsidP="00574D8A">
      <w:pPr>
        <w:jc w:val="both"/>
        <w:rPr>
          <w:rFonts w:ascii="Helvetica Neue Light" w:hAnsi="Helvetica Neue Light"/>
        </w:rPr>
      </w:pPr>
    </w:p>
    <w:p w14:paraId="0E60A65E" w14:textId="6903E97A" w:rsidR="00AD7633" w:rsidRPr="00AD7633" w:rsidRDefault="00574D8A" w:rsidP="00C5623B">
      <w:pPr>
        <w:jc w:val="both"/>
        <w:rPr>
          <w:rFonts w:ascii="Helvetica Neue Light" w:hAnsi="Helvetica Neue Light"/>
        </w:rPr>
      </w:pPr>
      <w:r w:rsidRPr="00AD7633">
        <w:rPr>
          <w:rFonts w:ascii="Helvetica Neue Light" w:hAnsi="Helvetica Neue Light"/>
        </w:rPr>
        <w:t>It is therefore important that in pieces of coursework</w:t>
      </w:r>
      <w:r w:rsidRPr="00AD7633">
        <w:rPr>
          <w:rStyle w:val="FootnoteReference"/>
          <w:rFonts w:ascii="Helvetica Neue Light" w:hAnsi="Helvetica Neue Light"/>
        </w:rPr>
        <w:footnoteReference w:id="1"/>
      </w:r>
      <w:r w:rsidRPr="00AD7633">
        <w:rPr>
          <w:rFonts w:ascii="Helvetica Neue Light" w:hAnsi="Helvetica Neue Light"/>
        </w:rPr>
        <w:t xml:space="preserve"> sources used are referenced fully, clearly and accurately. Your university lecturers will inform you as to how to reference sources, but there are several different referencing methods. Most business, finance and accounting degrees will use a referencing system</w:t>
      </w:r>
      <w:r w:rsidR="00357040" w:rsidRPr="00AD7633">
        <w:rPr>
          <w:rFonts w:ascii="Helvetica Neue Light" w:hAnsi="Helvetica Neue Light"/>
        </w:rPr>
        <w:t xml:space="preserve"> called Harvard APA, but the </w:t>
      </w:r>
      <w:r w:rsidRPr="00AD7633">
        <w:rPr>
          <w:rFonts w:ascii="Helvetica Neue Light" w:hAnsi="Helvetica Neue Light"/>
        </w:rPr>
        <w:t>dominant referencing system in law is called OSC</w:t>
      </w:r>
      <w:r w:rsidR="008F5BDC" w:rsidRPr="00AD7633">
        <w:rPr>
          <w:rFonts w:ascii="Helvetica Neue Light" w:hAnsi="Helvetica Neue Light"/>
        </w:rPr>
        <w:t>OLA (the Oxford Standard for</w:t>
      </w:r>
      <w:r w:rsidRPr="00AD7633">
        <w:rPr>
          <w:rFonts w:ascii="Helvetica Neue Light" w:hAnsi="Helvetica Neue Light"/>
        </w:rPr>
        <w:t xml:space="preserve"> Citation of Legal Authorities) and </w:t>
      </w:r>
      <w:r w:rsidR="00E9764E">
        <w:rPr>
          <w:rFonts w:ascii="Helvetica Neue Light" w:hAnsi="Helvetica Neue Light"/>
        </w:rPr>
        <w:t>it may be the case that your lecturers have stated th</w:t>
      </w:r>
      <w:r w:rsidR="003E78F3">
        <w:rPr>
          <w:rFonts w:ascii="Helvetica Neue Light" w:hAnsi="Helvetica Neue Light"/>
        </w:rPr>
        <w:t>a</w:t>
      </w:r>
      <w:r w:rsidR="00E9764E">
        <w:rPr>
          <w:rFonts w:ascii="Helvetica Neue Light" w:hAnsi="Helvetica Neue Light"/>
        </w:rPr>
        <w:t xml:space="preserve">t you </w:t>
      </w:r>
      <w:r w:rsidR="00BE007C">
        <w:rPr>
          <w:rFonts w:ascii="Helvetica Neue Light" w:hAnsi="Helvetica Neue Light"/>
        </w:rPr>
        <w:t>m</w:t>
      </w:r>
      <w:r w:rsidR="00E9764E">
        <w:rPr>
          <w:rFonts w:ascii="Helvetica Neue Light" w:hAnsi="Helvetica Neue Light"/>
        </w:rPr>
        <w:t xml:space="preserve">ust use OSCOLA. </w:t>
      </w:r>
      <w:r w:rsidRPr="00AD7633">
        <w:rPr>
          <w:rFonts w:ascii="Helvetica Neue Light" w:hAnsi="Helvetica Neue Light"/>
        </w:rPr>
        <w:t>What follows is a brief guide on how to cite</w:t>
      </w:r>
      <w:r w:rsidR="00571F91" w:rsidRPr="00AD7633">
        <w:rPr>
          <w:rFonts w:ascii="Helvetica Neue Light" w:hAnsi="Helvetica Neue Light"/>
        </w:rPr>
        <w:t xml:space="preserve"> sources</w:t>
      </w:r>
      <w:r w:rsidRPr="00AD7633">
        <w:rPr>
          <w:rFonts w:ascii="Helvetica Neue Light" w:hAnsi="Helvetica Neue Light"/>
        </w:rPr>
        <w:t xml:space="preserve"> using OSCOLA</w:t>
      </w:r>
      <w:r w:rsidR="00BB0640" w:rsidRPr="00AD7633">
        <w:rPr>
          <w:rFonts w:ascii="Helvetica Neue Light" w:hAnsi="Helvetica Neue Light"/>
        </w:rPr>
        <w:t>, which is now in its 4</w:t>
      </w:r>
      <w:r w:rsidR="00BB0640" w:rsidRPr="00AD7633">
        <w:rPr>
          <w:rFonts w:ascii="Helvetica Neue Light" w:hAnsi="Helvetica Neue Light"/>
          <w:vertAlign w:val="superscript"/>
        </w:rPr>
        <w:t>th</w:t>
      </w:r>
      <w:r w:rsidR="00BB0640" w:rsidRPr="00AD7633">
        <w:rPr>
          <w:rFonts w:ascii="Helvetica Neue Light" w:hAnsi="Helvetica Neue Light"/>
        </w:rPr>
        <w:t xml:space="preserve"> edition (201</w:t>
      </w:r>
      <w:r w:rsidR="00BE007C">
        <w:rPr>
          <w:rFonts w:ascii="Helvetica Neue Light" w:hAnsi="Helvetica Neue Light"/>
        </w:rPr>
        <w:t>2</w:t>
      </w:r>
      <w:r w:rsidR="00BB0640" w:rsidRPr="00AD7633">
        <w:rPr>
          <w:rFonts w:ascii="Helvetica Neue Light" w:hAnsi="Helvetica Neue Light"/>
        </w:rPr>
        <w:t>)</w:t>
      </w:r>
      <w:r w:rsidRPr="00AD7633">
        <w:rPr>
          <w:rFonts w:ascii="Helvetica Neue Light" w:hAnsi="Helvetica Neue Light"/>
        </w:rPr>
        <w:t>.  Students should obtain the full OSCOLA guide for full details</w:t>
      </w:r>
      <w:r w:rsidR="00AD7633" w:rsidRPr="00AD7633">
        <w:rPr>
          <w:rFonts w:ascii="Helvetica Neue Light" w:hAnsi="Helvetica Neue Light"/>
        </w:rPr>
        <w:t xml:space="preserve">, which can be obtained by clicking </w:t>
      </w:r>
      <w:hyperlink r:id="rId8" w:history="1">
        <w:r w:rsidR="00AD7633" w:rsidRPr="003E78F3">
          <w:rPr>
            <w:rStyle w:val="Hyperlink"/>
            <w:rFonts w:ascii="Helvetica Neue Light" w:hAnsi="Helvetica Neue Light"/>
            <w:color w:val="942092"/>
          </w:rPr>
          <w:t>here</w:t>
        </w:r>
      </w:hyperlink>
      <w:r w:rsidR="00AD7633" w:rsidRPr="00AD7633">
        <w:rPr>
          <w:rFonts w:ascii="Helvetica Neue Light" w:hAnsi="Helvetica Neue Light"/>
        </w:rPr>
        <w:t>.</w:t>
      </w:r>
    </w:p>
    <w:p w14:paraId="0F574C8E" w14:textId="77777777" w:rsidR="003B611C" w:rsidRPr="00AD7633" w:rsidRDefault="003B611C" w:rsidP="00574D8A">
      <w:pPr>
        <w:jc w:val="both"/>
        <w:rPr>
          <w:rFonts w:ascii="Helvetica Neue Light" w:hAnsi="Helvetica Neue Light"/>
          <w:sz w:val="40"/>
          <w:szCs w:val="40"/>
        </w:rPr>
      </w:pPr>
    </w:p>
    <w:p w14:paraId="2320A4B3" w14:textId="7F242A29" w:rsidR="00574D8A" w:rsidRPr="003E78F3" w:rsidRDefault="00CD64C1" w:rsidP="00CD64C1">
      <w:pPr>
        <w:outlineLvl w:val="0"/>
        <w:rPr>
          <w:rFonts w:ascii="Helvetica Neue Light" w:hAnsi="Helvetica Neue Light"/>
          <w:b/>
          <w:smallCaps/>
          <w:color w:val="942092"/>
          <w:sz w:val="32"/>
          <w:szCs w:val="28"/>
        </w:rPr>
      </w:pPr>
      <w:r w:rsidRPr="003E78F3">
        <w:rPr>
          <w:rFonts w:ascii="Helvetica Neue Light" w:hAnsi="Helvetica Neue Light"/>
          <w:b/>
          <w:smallCaps/>
          <w:color w:val="942092"/>
          <w:sz w:val="32"/>
          <w:szCs w:val="28"/>
        </w:rPr>
        <w:t xml:space="preserve">When to </w:t>
      </w:r>
      <w:r w:rsidR="00BE007C">
        <w:rPr>
          <w:rFonts w:ascii="Helvetica Neue Light" w:hAnsi="Helvetica Neue Light"/>
          <w:b/>
          <w:smallCaps/>
          <w:color w:val="942092"/>
          <w:sz w:val="32"/>
          <w:szCs w:val="28"/>
        </w:rPr>
        <w:t>r</w:t>
      </w:r>
      <w:r w:rsidRPr="003E78F3">
        <w:rPr>
          <w:rFonts w:ascii="Helvetica Neue Light" w:hAnsi="Helvetica Neue Light"/>
          <w:b/>
          <w:smallCaps/>
          <w:color w:val="942092"/>
          <w:sz w:val="32"/>
          <w:szCs w:val="28"/>
        </w:rPr>
        <w:t xml:space="preserve">eference </w:t>
      </w:r>
      <w:r w:rsidR="00BE007C">
        <w:rPr>
          <w:rFonts w:ascii="Helvetica Neue Light" w:hAnsi="Helvetica Neue Light"/>
          <w:b/>
          <w:smallCaps/>
          <w:color w:val="942092"/>
          <w:sz w:val="32"/>
          <w:szCs w:val="28"/>
        </w:rPr>
        <w:t>s</w:t>
      </w:r>
      <w:r w:rsidRPr="003E78F3">
        <w:rPr>
          <w:rFonts w:ascii="Helvetica Neue Light" w:hAnsi="Helvetica Neue Light"/>
          <w:b/>
          <w:smallCaps/>
          <w:color w:val="942092"/>
          <w:sz w:val="32"/>
          <w:szCs w:val="28"/>
        </w:rPr>
        <w:t>ources</w:t>
      </w:r>
    </w:p>
    <w:p w14:paraId="365B3AF3" w14:textId="77777777" w:rsidR="00574D8A" w:rsidRPr="00AD7633" w:rsidRDefault="00574D8A" w:rsidP="00574D8A">
      <w:pPr>
        <w:jc w:val="both"/>
        <w:rPr>
          <w:rFonts w:ascii="Helvetica Neue Light" w:hAnsi="Helvetica Neue Light"/>
        </w:rPr>
      </w:pPr>
    </w:p>
    <w:p w14:paraId="64F14089" w14:textId="096FA870" w:rsidR="00574D8A" w:rsidRPr="00AD7633" w:rsidRDefault="00574D8A" w:rsidP="00574D8A">
      <w:pPr>
        <w:jc w:val="both"/>
        <w:rPr>
          <w:rFonts w:ascii="Helvetica Neue Light" w:hAnsi="Helvetica Neue Light"/>
        </w:rPr>
      </w:pPr>
      <w:r w:rsidRPr="00AD7633">
        <w:rPr>
          <w:rFonts w:ascii="Helvetica Neue Light" w:hAnsi="Helvetica Neue Light"/>
        </w:rPr>
        <w:lastRenderedPageBreak/>
        <w:t>Certain situations are obvious.  Many students would understand that the followi</w:t>
      </w:r>
      <w:r w:rsidR="00C11304" w:rsidRPr="00AD7633">
        <w:rPr>
          <w:rFonts w:ascii="Helvetica Neue Light" w:hAnsi="Helvetica Neue Light"/>
        </w:rPr>
        <w:t>ng sources should be referenced:</w:t>
      </w:r>
    </w:p>
    <w:p w14:paraId="1645B3D2" w14:textId="5507B42F" w:rsidR="00574D8A" w:rsidRPr="00AD7633" w:rsidRDefault="00574D8A" w:rsidP="00574D8A">
      <w:pPr>
        <w:numPr>
          <w:ilvl w:val="0"/>
          <w:numId w:val="10"/>
        </w:numPr>
        <w:ind w:left="1134"/>
        <w:jc w:val="both"/>
        <w:rPr>
          <w:rFonts w:ascii="Helvetica Neue Light" w:hAnsi="Helvetica Neue Light"/>
        </w:rPr>
      </w:pPr>
      <w:r w:rsidRPr="00AD7633">
        <w:rPr>
          <w:rFonts w:ascii="Helvetica Neue Light" w:hAnsi="Helvetica Neue Light"/>
        </w:rPr>
        <w:t>Statements of law</w:t>
      </w:r>
      <w:r w:rsidR="003E78F3">
        <w:rPr>
          <w:rFonts w:ascii="Helvetica Neue Light" w:hAnsi="Helvetica Neue Light"/>
        </w:rPr>
        <w:t>:</w:t>
      </w:r>
      <w:r w:rsidRPr="00AD7633">
        <w:rPr>
          <w:rFonts w:ascii="Helvetica Neue Light" w:hAnsi="Helvetica Neue Light"/>
        </w:rPr>
        <w:t xml:space="preserve"> </w:t>
      </w:r>
      <w:r w:rsidR="003E78F3">
        <w:rPr>
          <w:rFonts w:ascii="Helvetica Neue Light" w:hAnsi="Helvetica Neue Light"/>
        </w:rPr>
        <w:t xml:space="preserve">when stating the law, </w:t>
      </w:r>
      <w:r w:rsidRPr="00AD7633">
        <w:rPr>
          <w:rFonts w:ascii="Helvetica Neue Light" w:hAnsi="Helvetica Neue Light"/>
        </w:rPr>
        <w:t>you should always cite the relevant case or legislation (not the textbook where you got it from)</w:t>
      </w:r>
      <w:r w:rsidR="003E78F3">
        <w:rPr>
          <w:rFonts w:ascii="Helvetica Neue Light" w:hAnsi="Helvetica Neue Light"/>
        </w:rPr>
        <w:t>.</w:t>
      </w:r>
    </w:p>
    <w:p w14:paraId="0B102FEC" w14:textId="36C88DB7" w:rsidR="00574D8A" w:rsidRPr="00AD7633" w:rsidRDefault="00574D8A" w:rsidP="00574D8A">
      <w:pPr>
        <w:numPr>
          <w:ilvl w:val="0"/>
          <w:numId w:val="10"/>
        </w:numPr>
        <w:ind w:left="1134"/>
        <w:jc w:val="both"/>
        <w:rPr>
          <w:rFonts w:ascii="Helvetica Neue Light" w:hAnsi="Helvetica Neue Light"/>
        </w:rPr>
      </w:pPr>
      <w:r w:rsidRPr="00AD7633">
        <w:rPr>
          <w:rFonts w:ascii="Helvetica Neue Light" w:hAnsi="Helvetica Neue Light"/>
        </w:rPr>
        <w:t>Direct quotations</w:t>
      </w:r>
      <w:r w:rsidR="003E78F3">
        <w:rPr>
          <w:rFonts w:ascii="Helvetica Neue Light" w:hAnsi="Helvetica Neue Light"/>
        </w:rPr>
        <w:t>:</w:t>
      </w:r>
      <w:r w:rsidRPr="00AD7633">
        <w:rPr>
          <w:rFonts w:ascii="Helvetica Neue Light" w:hAnsi="Helvetica Neue Light"/>
        </w:rPr>
        <w:t xml:space="preserve"> cite the source of the quote, be it from a </w:t>
      </w:r>
      <w:r w:rsidR="003E78F3">
        <w:rPr>
          <w:rFonts w:ascii="Helvetica Neue Light" w:hAnsi="Helvetica Neue Light"/>
        </w:rPr>
        <w:t xml:space="preserve">statute, case, </w:t>
      </w:r>
      <w:r w:rsidRPr="00AD7633">
        <w:rPr>
          <w:rFonts w:ascii="Helvetica Neue Light" w:hAnsi="Helvetica Neue Light"/>
        </w:rPr>
        <w:t>book, journal, newspaper or other source</w:t>
      </w:r>
      <w:r w:rsidR="003E78F3">
        <w:rPr>
          <w:rFonts w:ascii="Helvetica Neue Light" w:hAnsi="Helvetica Neue Light"/>
        </w:rPr>
        <w:t>.</w:t>
      </w:r>
      <w:r w:rsidR="00BE007C">
        <w:rPr>
          <w:rFonts w:ascii="Helvetica Neue Light" w:hAnsi="Helvetica Neue Light"/>
        </w:rPr>
        <w:t xml:space="preserve"> Again, cite the original source, not a third-party source.</w:t>
      </w:r>
    </w:p>
    <w:p w14:paraId="070B1FCB" w14:textId="42209C8F" w:rsidR="00574D8A" w:rsidRPr="00AD7633" w:rsidRDefault="00F15B24" w:rsidP="00574D8A">
      <w:pPr>
        <w:numPr>
          <w:ilvl w:val="0"/>
          <w:numId w:val="10"/>
        </w:numPr>
        <w:ind w:left="1134"/>
        <w:jc w:val="both"/>
        <w:rPr>
          <w:rFonts w:ascii="Helvetica Neue Light" w:hAnsi="Helvetica Neue Light"/>
        </w:rPr>
      </w:pPr>
      <w:r w:rsidRPr="00AD7633">
        <w:rPr>
          <w:rFonts w:ascii="Helvetica Neue Light" w:hAnsi="Helvetica Neue Light"/>
        </w:rPr>
        <w:t>Certain f</w:t>
      </w:r>
      <w:r w:rsidR="00574D8A" w:rsidRPr="00AD7633">
        <w:rPr>
          <w:rFonts w:ascii="Helvetica Neue Light" w:hAnsi="Helvetica Neue Light"/>
        </w:rPr>
        <w:t>actual material</w:t>
      </w:r>
      <w:r w:rsidR="00FA5A6B">
        <w:rPr>
          <w:rFonts w:ascii="Helvetica Neue Light" w:hAnsi="Helvetica Neue Light"/>
        </w:rPr>
        <w:t>,</w:t>
      </w:r>
      <w:r w:rsidR="00574D8A" w:rsidRPr="00AD7633">
        <w:rPr>
          <w:rFonts w:ascii="Helvetica Neue Light" w:hAnsi="Helvetica Neue Light"/>
        </w:rPr>
        <w:t xml:space="preserve"> such as statistics or the findings of some study or report</w:t>
      </w:r>
      <w:r w:rsidRPr="00AD7633">
        <w:rPr>
          <w:rFonts w:ascii="Helvetica Neue Light" w:hAnsi="Helvetica Neue Light"/>
        </w:rPr>
        <w:t>.</w:t>
      </w:r>
    </w:p>
    <w:p w14:paraId="50CF64EB" w14:textId="379BB6A4" w:rsidR="00574D8A" w:rsidRPr="00AD7633" w:rsidRDefault="00574D8A" w:rsidP="00574D8A">
      <w:pPr>
        <w:numPr>
          <w:ilvl w:val="0"/>
          <w:numId w:val="10"/>
        </w:numPr>
        <w:ind w:left="1134"/>
        <w:jc w:val="both"/>
        <w:rPr>
          <w:rFonts w:ascii="Helvetica Neue Light" w:hAnsi="Helvetica Neue Light"/>
        </w:rPr>
      </w:pPr>
      <w:r w:rsidRPr="00AD7633">
        <w:rPr>
          <w:rFonts w:ascii="Helvetica Neue Light" w:hAnsi="Helvetica Neue Light"/>
        </w:rPr>
        <w:t>Definitions</w:t>
      </w:r>
      <w:r w:rsidR="003E78F3">
        <w:rPr>
          <w:rFonts w:ascii="Helvetica Neue Light" w:hAnsi="Helvetica Neue Light"/>
        </w:rPr>
        <w:t>:</w:t>
      </w:r>
      <w:r w:rsidRPr="00AD7633">
        <w:rPr>
          <w:rFonts w:ascii="Helvetica Neue Light" w:hAnsi="Helvetica Neue Light"/>
        </w:rPr>
        <w:t xml:space="preserve"> if something is defined, you should always cite the source of the definition.  </w:t>
      </w:r>
      <w:r w:rsidR="00AD47B8" w:rsidRPr="00AD7633">
        <w:rPr>
          <w:rFonts w:ascii="Helvetica Neue Light" w:hAnsi="Helvetica Neue Light"/>
        </w:rPr>
        <w:t xml:space="preserve">This could be a </w:t>
      </w:r>
      <w:r w:rsidR="003E78F3">
        <w:rPr>
          <w:rFonts w:ascii="Helvetica Neue Light" w:hAnsi="Helvetica Neue Light"/>
        </w:rPr>
        <w:t xml:space="preserve">statutory provision, a </w:t>
      </w:r>
      <w:r w:rsidR="00AD47B8" w:rsidRPr="00AD7633">
        <w:rPr>
          <w:rFonts w:ascii="Helvetica Neue Light" w:hAnsi="Helvetica Neue Light"/>
        </w:rPr>
        <w:t>case, a textbook, a journal, a dictionary etc.</w:t>
      </w:r>
      <w:r w:rsidR="00FA5A6B">
        <w:rPr>
          <w:rFonts w:ascii="Helvetica Neue Light" w:hAnsi="Helvetica Neue Light"/>
        </w:rPr>
        <w:t xml:space="preserve"> Always first look for authoritative definitions in statute or case law, before relying on definitions in textbooks etc.</w:t>
      </w:r>
    </w:p>
    <w:p w14:paraId="3F5F71B9" w14:textId="77777777" w:rsidR="00571F91" w:rsidRPr="00AD7633" w:rsidRDefault="00571F91" w:rsidP="00574D8A">
      <w:pPr>
        <w:jc w:val="both"/>
        <w:rPr>
          <w:rFonts w:ascii="Helvetica Neue Light" w:hAnsi="Helvetica Neue Light"/>
        </w:rPr>
      </w:pPr>
    </w:p>
    <w:p w14:paraId="4B9AA4B1" w14:textId="77777777" w:rsidR="00574D8A" w:rsidRPr="00AD7633" w:rsidRDefault="00574D8A" w:rsidP="00574D8A">
      <w:pPr>
        <w:jc w:val="both"/>
        <w:rPr>
          <w:rFonts w:ascii="Helvetica Neue Light" w:hAnsi="Helvetica Neue Light"/>
        </w:rPr>
      </w:pPr>
      <w:r w:rsidRPr="00AD7633">
        <w:rPr>
          <w:rFonts w:ascii="Helvetica Neue Light" w:hAnsi="Helvetica Neue Light"/>
        </w:rPr>
        <w:t xml:space="preserve">Many good pieces of coursework will contain </w:t>
      </w:r>
      <w:proofErr w:type="gramStart"/>
      <w:r w:rsidRPr="00AD7633">
        <w:rPr>
          <w:rFonts w:ascii="Helvetica Neue Light" w:hAnsi="Helvetica Neue Light"/>
        </w:rPr>
        <w:t>all of</w:t>
      </w:r>
      <w:proofErr w:type="gramEnd"/>
      <w:r w:rsidRPr="00AD7633">
        <w:rPr>
          <w:rFonts w:ascii="Helvetica Neue Light" w:hAnsi="Helvetica Neue Light"/>
        </w:rPr>
        <w:t xml:space="preserve"> the above, but these will be interspersed with the writer’s own words and thoughts (which require no reference). The situation becomes more difficult in relation to material which you have read and researched and has influenced your thinking, but you do not use specifically in your coursework.  It is this situation where students exhibit uncertainty. Here are some guidelines:</w:t>
      </w:r>
    </w:p>
    <w:p w14:paraId="06ACF604" w14:textId="77777777" w:rsidR="00574D8A" w:rsidRPr="00AD7633" w:rsidRDefault="00574D8A" w:rsidP="00574D8A">
      <w:pPr>
        <w:numPr>
          <w:ilvl w:val="0"/>
          <w:numId w:val="11"/>
        </w:numPr>
        <w:ind w:left="1134"/>
        <w:jc w:val="both"/>
        <w:rPr>
          <w:rFonts w:ascii="Helvetica Neue Light" w:hAnsi="Helvetica Neue Light"/>
        </w:rPr>
      </w:pPr>
      <w:r w:rsidRPr="00AD7633">
        <w:rPr>
          <w:rFonts w:ascii="Helvetica Neue Light" w:hAnsi="Helvetica Neue Light"/>
        </w:rPr>
        <w:t>If you have taken the thoughts or opinions of another writer, but expressed them in your own words, then you should still reference the source.  However, if the same view is expressed in many texts, then you do not need to cite the source, as it is likely that such information is common knowledge</w:t>
      </w:r>
    </w:p>
    <w:p w14:paraId="3466B785" w14:textId="09D32860" w:rsidR="00574D8A" w:rsidRPr="00AD7633" w:rsidRDefault="00574D8A" w:rsidP="00574D8A">
      <w:pPr>
        <w:numPr>
          <w:ilvl w:val="0"/>
          <w:numId w:val="11"/>
        </w:numPr>
        <w:ind w:left="1134"/>
        <w:jc w:val="both"/>
        <w:rPr>
          <w:rFonts w:ascii="Helvetica Neue Light" w:hAnsi="Helvetica Neue Light"/>
        </w:rPr>
      </w:pPr>
      <w:r w:rsidRPr="00AD7633">
        <w:rPr>
          <w:rFonts w:ascii="Helvetica Neue Light" w:hAnsi="Helvetica Neue Light"/>
        </w:rPr>
        <w:t>You do not need to cite concrete facts.  For example, if a book tells you that a particular Act came into force on a certain date, then the book does not need to be cited</w:t>
      </w:r>
      <w:r w:rsidR="003E78F3">
        <w:rPr>
          <w:rFonts w:ascii="Helvetica Neue Light" w:hAnsi="Helvetica Neue Light"/>
        </w:rPr>
        <w:t xml:space="preserve"> (although the legislation that brought the section into force may be).</w:t>
      </w:r>
    </w:p>
    <w:p w14:paraId="639B2867" w14:textId="77777777" w:rsidR="00574D8A" w:rsidRPr="00AD7633" w:rsidRDefault="00574D8A" w:rsidP="00574D8A">
      <w:pPr>
        <w:numPr>
          <w:ilvl w:val="0"/>
          <w:numId w:val="11"/>
        </w:numPr>
        <w:ind w:left="1134"/>
        <w:jc w:val="both"/>
        <w:rPr>
          <w:rFonts w:ascii="Helvetica Neue Light" w:hAnsi="Helvetica Neue Light"/>
        </w:rPr>
      </w:pPr>
      <w:r w:rsidRPr="00AD7633">
        <w:rPr>
          <w:rFonts w:ascii="Helvetica Neue Light" w:hAnsi="Helvetica Neue Light"/>
        </w:rPr>
        <w:t xml:space="preserve">If in doubt, reference the source.  It is preferable to reference too many sources than be accused of plagiarism.  If the assessor informs </w:t>
      </w:r>
      <w:r w:rsidRPr="00AD7633">
        <w:rPr>
          <w:rFonts w:ascii="Helvetica Neue Light" w:hAnsi="Helvetica Neue Light"/>
        </w:rPr>
        <w:lastRenderedPageBreak/>
        <w:t>you that you have cited too many sources, ask them which ones can be omitted.</w:t>
      </w:r>
    </w:p>
    <w:p w14:paraId="5269F55F" w14:textId="77777777" w:rsidR="003B611C" w:rsidRPr="00AD7633" w:rsidRDefault="003B611C" w:rsidP="00574D8A">
      <w:pPr>
        <w:jc w:val="both"/>
        <w:rPr>
          <w:rFonts w:ascii="Helvetica Neue Light" w:hAnsi="Helvetica Neue Light"/>
          <w:sz w:val="40"/>
          <w:szCs w:val="40"/>
        </w:rPr>
      </w:pPr>
    </w:p>
    <w:p w14:paraId="45F72450" w14:textId="77777777" w:rsidR="00574D8A" w:rsidRPr="003E78F3" w:rsidRDefault="00CD64C1" w:rsidP="00CD64C1">
      <w:pPr>
        <w:jc w:val="both"/>
        <w:outlineLvl w:val="0"/>
        <w:rPr>
          <w:rFonts w:ascii="Helvetica Neue Light" w:hAnsi="Helvetica Neue Light"/>
          <w:b/>
          <w:smallCaps/>
          <w:color w:val="942092"/>
          <w:sz w:val="32"/>
          <w:szCs w:val="28"/>
        </w:rPr>
      </w:pPr>
      <w:r w:rsidRPr="003E78F3">
        <w:rPr>
          <w:rFonts w:ascii="Helvetica Neue Light" w:hAnsi="Helvetica Neue Light"/>
          <w:b/>
          <w:smallCaps/>
          <w:color w:val="942092"/>
          <w:sz w:val="32"/>
          <w:szCs w:val="28"/>
        </w:rPr>
        <w:t>Footnotes</w:t>
      </w:r>
    </w:p>
    <w:p w14:paraId="3538F2FF" w14:textId="77777777" w:rsidR="00574D8A" w:rsidRPr="00AD7633" w:rsidRDefault="00574D8A" w:rsidP="00574D8A">
      <w:pPr>
        <w:jc w:val="both"/>
        <w:rPr>
          <w:rFonts w:ascii="Helvetica Neue Light" w:hAnsi="Helvetica Neue Light"/>
        </w:rPr>
      </w:pPr>
    </w:p>
    <w:p w14:paraId="64CEE39F" w14:textId="77777777" w:rsidR="00574D8A" w:rsidRPr="00AD7633" w:rsidRDefault="00574D8A" w:rsidP="00574D8A">
      <w:pPr>
        <w:jc w:val="both"/>
        <w:rPr>
          <w:rFonts w:ascii="Helvetica Neue Light" w:hAnsi="Helvetica Neue Light"/>
        </w:rPr>
      </w:pPr>
      <w:r w:rsidRPr="00AD7633">
        <w:rPr>
          <w:rFonts w:ascii="Helvetica Neue Light" w:hAnsi="Helvetica Neue Light"/>
        </w:rPr>
        <w:t>OSCOLA cites sources using footnotes (not endnotes</w:t>
      </w:r>
      <w:r w:rsidR="00BB0640" w:rsidRPr="00AD7633">
        <w:rPr>
          <w:rFonts w:ascii="Helvetica Neue Light" w:hAnsi="Helvetica Neue Light"/>
        </w:rPr>
        <w:t>, nor in-text referencing</w:t>
      </w:r>
      <w:r w:rsidRPr="00AD7633">
        <w:rPr>
          <w:rFonts w:ascii="Helvetica Neue Light" w:hAnsi="Helvetica Neue Light"/>
        </w:rPr>
        <w:t xml:space="preserve">).  This is the system used in many textbooks whereby the reference is provided at the bottom the page and is denoted in the main text by a </w:t>
      </w:r>
      <w:proofErr w:type="gramStart"/>
      <w:r w:rsidRPr="00AD7633">
        <w:rPr>
          <w:rFonts w:ascii="Helvetica Neue Light" w:hAnsi="Helvetica Neue Light"/>
        </w:rPr>
        <w:t>small raised</w:t>
      </w:r>
      <w:proofErr w:type="gramEnd"/>
      <w:r w:rsidRPr="00AD7633">
        <w:rPr>
          <w:rFonts w:ascii="Helvetica Neue Light" w:hAnsi="Helvetica Neue Light"/>
        </w:rPr>
        <w:t xml:space="preserve"> number.</w:t>
      </w:r>
      <w:r w:rsidRPr="00AD7633">
        <w:rPr>
          <w:rStyle w:val="FootnoteReference"/>
          <w:rFonts w:ascii="Helvetica Neue Light" w:hAnsi="Helvetica Neue Light"/>
        </w:rPr>
        <w:footnoteReference w:id="2"/>
      </w:r>
      <w:r w:rsidRPr="00AD7633">
        <w:rPr>
          <w:rFonts w:ascii="Helvetica Neue Light" w:hAnsi="Helvetica Neue Light"/>
        </w:rPr>
        <w:t xml:space="preserve"> Footnotes should</w:t>
      </w:r>
      <w:r w:rsidR="00571F91" w:rsidRPr="00AD7633">
        <w:rPr>
          <w:rFonts w:ascii="Helvetica Neue Light" w:hAnsi="Helvetica Neue Light"/>
        </w:rPr>
        <w:t xml:space="preserve"> usually</w:t>
      </w:r>
      <w:r w:rsidRPr="00AD7633">
        <w:rPr>
          <w:rFonts w:ascii="Helvetica Neue Light" w:hAnsi="Helvetica Neue Light"/>
        </w:rPr>
        <w:t xml:space="preserve"> be placed outside any punctuation.</w:t>
      </w:r>
      <w:r w:rsidRPr="00AD7633">
        <w:rPr>
          <w:rStyle w:val="FootnoteReference"/>
          <w:rFonts w:ascii="Helvetica Neue Light" w:hAnsi="Helvetica Neue Light"/>
        </w:rPr>
        <w:footnoteReference w:id="3"/>
      </w:r>
    </w:p>
    <w:p w14:paraId="6FFF336F" w14:textId="77777777" w:rsidR="00574D8A" w:rsidRPr="00AD7633" w:rsidRDefault="00574D8A" w:rsidP="00574D8A">
      <w:pPr>
        <w:jc w:val="both"/>
        <w:rPr>
          <w:rFonts w:ascii="Helvetica Neue Light" w:hAnsi="Helvetica Neue Light"/>
        </w:rPr>
      </w:pPr>
    </w:p>
    <w:p w14:paraId="2C652003" w14:textId="77EC5A48" w:rsidR="00574D8A" w:rsidRPr="00AD7633" w:rsidRDefault="00574D8A" w:rsidP="00574D8A">
      <w:pPr>
        <w:jc w:val="both"/>
        <w:rPr>
          <w:rFonts w:ascii="Helvetica Neue Light" w:hAnsi="Helvetica Neue Light"/>
        </w:rPr>
      </w:pPr>
      <w:r w:rsidRPr="00AD7633">
        <w:rPr>
          <w:rFonts w:ascii="Helvetica Neue Light" w:hAnsi="Helvetica Neue Light"/>
        </w:rPr>
        <w:t>Footnotes are normally placed at the end of the sentence, although this does not have to be the case.</w:t>
      </w:r>
      <w:r w:rsidR="00BB0640" w:rsidRPr="00AD7633">
        <w:rPr>
          <w:rFonts w:ascii="Helvetica Neue Light" w:hAnsi="Helvetica Neue Light"/>
        </w:rPr>
        <w:t xml:space="preserve"> It is perfectly permissible to place footnotes in the middle of a sentence </w:t>
      </w:r>
      <w:r w:rsidR="0023038F">
        <w:rPr>
          <w:rFonts w:ascii="Helvetica Neue Light" w:hAnsi="Helvetica Neue Light"/>
        </w:rPr>
        <w:t>if it</w:t>
      </w:r>
      <w:r w:rsidR="00BB0640" w:rsidRPr="00AD7633">
        <w:rPr>
          <w:rFonts w:ascii="Helvetica Neue Light" w:hAnsi="Helvetica Neue Light"/>
        </w:rPr>
        <w:t xml:space="preserve"> aid</w:t>
      </w:r>
      <w:r w:rsidR="0023038F">
        <w:rPr>
          <w:rFonts w:ascii="Helvetica Neue Light" w:hAnsi="Helvetica Neue Light"/>
        </w:rPr>
        <w:t>s</w:t>
      </w:r>
      <w:r w:rsidR="00BB0640" w:rsidRPr="00AD7633">
        <w:rPr>
          <w:rFonts w:ascii="Helvetica Neue Light" w:hAnsi="Helvetica Neue Light"/>
        </w:rPr>
        <w:t xml:space="preserve"> the clarity of your referencing.</w:t>
      </w:r>
      <w:r w:rsidR="002E3D35">
        <w:rPr>
          <w:rFonts w:ascii="Helvetica Neue Light" w:hAnsi="Helvetica Neue Light"/>
        </w:rPr>
        <w:t xml:space="preserve"> </w:t>
      </w:r>
      <w:r w:rsidR="003E78F3">
        <w:rPr>
          <w:rFonts w:ascii="Helvetica Neue Light" w:hAnsi="Helvetica Neue Light"/>
        </w:rPr>
        <w:t>When you are quoting material, the footnote should come at the end of the quote.</w:t>
      </w:r>
      <w:r w:rsidRPr="00AD7633">
        <w:rPr>
          <w:rFonts w:ascii="Helvetica Neue Light" w:hAnsi="Helvetica Neue Light"/>
        </w:rPr>
        <w:t xml:space="preserve"> The following examples</w:t>
      </w:r>
      <w:r w:rsidR="00BB0640" w:rsidRPr="00AD7633">
        <w:rPr>
          <w:rFonts w:ascii="Helvetica Neue Light" w:hAnsi="Helvetica Neue Light"/>
        </w:rPr>
        <w:t xml:space="preserve"> demonstrate this</w:t>
      </w:r>
      <w:r w:rsidR="00BE007C">
        <w:rPr>
          <w:rFonts w:ascii="Helvetica Neue Light" w:hAnsi="Helvetica Neue Light"/>
        </w:rPr>
        <w:t>.</w:t>
      </w:r>
    </w:p>
    <w:p w14:paraId="3E89E224" w14:textId="77777777" w:rsidR="00BB0640" w:rsidRPr="00AD7633" w:rsidRDefault="00BB0640" w:rsidP="00574D8A">
      <w:pPr>
        <w:jc w:val="both"/>
        <w:rPr>
          <w:rFonts w:ascii="Helvetica Neue Light" w:hAnsi="Helvetica Neue Light"/>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BB0640" w:rsidRPr="00AD7633" w14:paraId="33F5A04E" w14:textId="77777777" w:rsidTr="00B147E4">
        <w:tc>
          <w:tcPr>
            <w:tcW w:w="9242" w:type="dxa"/>
            <w:shd w:val="clear" w:color="auto" w:fill="auto"/>
          </w:tcPr>
          <w:p w14:paraId="4AB54AC1" w14:textId="13A6907A" w:rsidR="00BB0640" w:rsidRPr="003E78F3" w:rsidRDefault="003E78F3" w:rsidP="00B147E4">
            <w:pPr>
              <w:jc w:val="both"/>
              <w:rPr>
                <w:rFonts w:ascii="Helvetica Neue Medium" w:hAnsi="Helvetica Neue Medium" w:cs="Calibri"/>
                <w:color w:val="942092"/>
              </w:rPr>
            </w:pPr>
            <w:r w:rsidRPr="003E78F3">
              <w:rPr>
                <w:rFonts w:ascii="Helvetica Neue Medium" w:hAnsi="Helvetica Neue Medium" w:cs="Calibri"/>
                <w:color w:val="942092"/>
              </w:rPr>
              <w:t>The placing of</w:t>
            </w:r>
            <w:r w:rsidR="00BB0640" w:rsidRPr="003E78F3">
              <w:rPr>
                <w:rFonts w:ascii="Helvetica Neue Medium" w:hAnsi="Helvetica Neue Medium" w:cs="Calibri"/>
                <w:color w:val="942092"/>
              </w:rPr>
              <w:t xml:space="preserve"> footnotes</w:t>
            </w:r>
          </w:p>
          <w:p w14:paraId="2801B97D" w14:textId="77777777" w:rsidR="00BB0640" w:rsidRPr="00AD7633" w:rsidRDefault="00BB0640" w:rsidP="00B147E4">
            <w:pPr>
              <w:jc w:val="both"/>
              <w:rPr>
                <w:rFonts w:ascii="Helvetica Neue Light" w:hAnsi="Helvetica Neue Light" w:cs="Calibri"/>
              </w:rPr>
            </w:pPr>
          </w:p>
          <w:p w14:paraId="6535AF0C" w14:textId="77777777" w:rsidR="00BB0640" w:rsidRPr="00AD7633" w:rsidRDefault="00BB0640" w:rsidP="00AD7633">
            <w:pPr>
              <w:jc w:val="both"/>
              <w:rPr>
                <w:rFonts w:ascii="Helvetica Neue Light" w:hAnsi="Helvetica Neue Light" w:cs="Calibri"/>
                <w:vertAlign w:val="superscript"/>
              </w:rPr>
            </w:pPr>
            <w:r w:rsidRPr="00AD7633">
              <w:rPr>
                <w:rFonts w:ascii="Helvetica Neue Light" w:hAnsi="Helvetica Neue Light" w:cs="Calibri"/>
              </w:rPr>
              <w:t>Roach tells us that footnotes are normally placed at the end of the sentence.</w:t>
            </w:r>
            <w:r w:rsidR="008137AA" w:rsidRPr="00AD7633">
              <w:rPr>
                <w:rFonts w:ascii="Helvetica Neue Light" w:hAnsi="Helvetica Neue Light" w:cs="Calibri"/>
                <w:vertAlign w:val="superscript"/>
              </w:rPr>
              <w:t>1</w:t>
            </w:r>
          </w:p>
          <w:p w14:paraId="578959DE" w14:textId="77777777" w:rsidR="00BB0640" w:rsidRPr="00AD7633" w:rsidRDefault="00BB0640" w:rsidP="00AD7633">
            <w:pPr>
              <w:jc w:val="both"/>
              <w:rPr>
                <w:rFonts w:ascii="Helvetica Neue Light" w:hAnsi="Helvetica Neue Light" w:cs="Calibri"/>
              </w:rPr>
            </w:pPr>
          </w:p>
          <w:p w14:paraId="4B4972D0" w14:textId="77777777" w:rsidR="00BB0640" w:rsidRPr="00AD7633" w:rsidRDefault="00BB0640" w:rsidP="00AD7633">
            <w:pPr>
              <w:jc w:val="both"/>
              <w:rPr>
                <w:rFonts w:ascii="Helvetica Neue Light" w:hAnsi="Helvetica Neue Light" w:cs="Calibri"/>
              </w:rPr>
            </w:pPr>
            <w:r w:rsidRPr="00AD7633">
              <w:rPr>
                <w:rFonts w:ascii="Helvetica Neue Light" w:hAnsi="Helvetica Neue Light" w:cs="Calibri"/>
              </w:rPr>
              <w:t>However, Roach</w:t>
            </w:r>
            <w:r w:rsidR="008137AA" w:rsidRPr="00AD7633">
              <w:rPr>
                <w:rFonts w:ascii="Helvetica Neue Light" w:hAnsi="Helvetica Neue Light" w:cs="Calibri"/>
                <w:vertAlign w:val="superscript"/>
              </w:rPr>
              <w:t>2</w:t>
            </w:r>
            <w:r w:rsidRPr="00AD7633">
              <w:rPr>
                <w:rFonts w:ascii="Helvetica Neue Light" w:hAnsi="Helvetica Neue Light" w:cs="Calibri"/>
              </w:rPr>
              <w:t xml:space="preserve"> tells us that footnotes may also be placed in the middle of a sentence.</w:t>
            </w:r>
          </w:p>
          <w:p w14:paraId="5BC6753F" w14:textId="77777777" w:rsidR="00BB0640" w:rsidRPr="00AD7633" w:rsidRDefault="00BB0640" w:rsidP="00AD7633">
            <w:pPr>
              <w:jc w:val="both"/>
              <w:rPr>
                <w:rFonts w:ascii="Helvetica Neue Light" w:hAnsi="Helvetica Neue Light" w:cs="Calibri"/>
              </w:rPr>
            </w:pPr>
          </w:p>
          <w:p w14:paraId="678CCA00" w14:textId="77777777" w:rsidR="00BB0640" w:rsidRPr="00AD7633" w:rsidRDefault="00BB0640" w:rsidP="00AD7633">
            <w:pPr>
              <w:jc w:val="both"/>
              <w:rPr>
                <w:rFonts w:ascii="Helvetica Neue Light" w:hAnsi="Helvetica Neue Light" w:cs="Calibri"/>
              </w:rPr>
            </w:pPr>
            <w:r w:rsidRPr="00AD7633">
              <w:rPr>
                <w:rFonts w:ascii="Helvetica Neue Light" w:hAnsi="Helvetica Neue Light" w:cs="Calibri"/>
              </w:rPr>
              <w:t>Roach tells us that footnotes ‘are usually placed at the end of a sentence,’</w:t>
            </w:r>
            <w:r w:rsidR="008137AA" w:rsidRPr="00AD7633">
              <w:rPr>
                <w:rFonts w:ascii="Helvetica Neue Light" w:hAnsi="Helvetica Neue Light" w:cs="Calibri"/>
                <w:vertAlign w:val="superscript"/>
              </w:rPr>
              <w:t>3</w:t>
            </w:r>
            <w:r w:rsidRPr="00AD7633">
              <w:rPr>
                <w:rFonts w:ascii="Helvetica Neue Light" w:hAnsi="Helvetica Neue Light" w:cs="Calibri"/>
              </w:rPr>
              <w:t xml:space="preserve"> although he then goes on to state that this is not always the case.</w:t>
            </w:r>
          </w:p>
          <w:p w14:paraId="1F2E5338" w14:textId="77777777" w:rsidR="00791A49" w:rsidRPr="00AD7633" w:rsidRDefault="00791A49" w:rsidP="00AD7633">
            <w:pPr>
              <w:pBdr>
                <w:bottom w:val="single" w:sz="6" w:space="1" w:color="auto"/>
              </w:pBdr>
              <w:jc w:val="both"/>
              <w:rPr>
                <w:rFonts w:ascii="Helvetica Neue Light" w:hAnsi="Helvetica Neue Light" w:cs="Calibri"/>
              </w:rPr>
            </w:pPr>
          </w:p>
          <w:p w14:paraId="4F3B506D" w14:textId="77777777" w:rsidR="00791A49" w:rsidRPr="00AD7633" w:rsidRDefault="00791A49" w:rsidP="00AD7633">
            <w:pPr>
              <w:jc w:val="both"/>
              <w:rPr>
                <w:rFonts w:ascii="Helvetica Neue Light" w:hAnsi="Helvetica Neue Light" w:cs="Calibri"/>
              </w:rPr>
            </w:pPr>
          </w:p>
          <w:p w14:paraId="31895192" w14:textId="1CF4E78B" w:rsidR="00791A49" w:rsidRPr="00AD7633" w:rsidRDefault="008137AA" w:rsidP="00AD7633">
            <w:pPr>
              <w:jc w:val="both"/>
              <w:rPr>
                <w:rFonts w:ascii="Helvetica Neue Light" w:hAnsi="Helvetica Neue Light" w:cs="Calibri"/>
                <w:sz w:val="20"/>
                <w:szCs w:val="20"/>
              </w:rPr>
            </w:pPr>
            <w:r w:rsidRPr="00AD7633">
              <w:rPr>
                <w:rFonts w:ascii="Helvetica Neue Light" w:hAnsi="Helvetica Neue Light" w:cs="Calibri"/>
                <w:sz w:val="20"/>
                <w:szCs w:val="20"/>
                <w:vertAlign w:val="superscript"/>
              </w:rPr>
              <w:t>1</w:t>
            </w:r>
            <w:r w:rsidR="00791A49" w:rsidRPr="00AD7633">
              <w:rPr>
                <w:rFonts w:ascii="Helvetica Neue Light" w:hAnsi="Helvetica Neue Light" w:cs="Calibri"/>
                <w:sz w:val="20"/>
                <w:szCs w:val="20"/>
              </w:rPr>
              <w:t xml:space="preserve"> Lee Roach, </w:t>
            </w:r>
            <w:r w:rsidR="00791A49" w:rsidRPr="00365D68">
              <w:rPr>
                <w:rFonts w:ascii="Helvetica Neue Light" w:hAnsi="Helvetica Neue Light" w:cs="Calibri"/>
                <w:i/>
                <w:sz w:val="20"/>
                <w:szCs w:val="20"/>
              </w:rPr>
              <w:t>How to Cite the Law</w:t>
            </w:r>
            <w:r w:rsidR="00791A49" w:rsidRPr="00AD7633">
              <w:rPr>
                <w:rFonts w:ascii="Helvetica Neue Light" w:hAnsi="Helvetica Neue Light" w:cs="Calibri"/>
                <w:sz w:val="20"/>
                <w:szCs w:val="20"/>
              </w:rPr>
              <w:t xml:space="preserve"> (3</w:t>
            </w:r>
            <w:r w:rsidR="00791A49" w:rsidRPr="00AD7633">
              <w:rPr>
                <w:rFonts w:ascii="Helvetica Neue Light" w:hAnsi="Helvetica Neue Light" w:cs="Calibri"/>
                <w:sz w:val="20"/>
                <w:szCs w:val="20"/>
                <w:vertAlign w:val="superscript"/>
              </w:rPr>
              <w:t>rd</w:t>
            </w:r>
            <w:r w:rsidR="00791A49" w:rsidRPr="00AD7633">
              <w:rPr>
                <w:rFonts w:ascii="Helvetica Neue Light" w:hAnsi="Helvetica Neue Light" w:cs="Calibri"/>
                <w:sz w:val="20"/>
                <w:szCs w:val="20"/>
              </w:rPr>
              <w:t xml:space="preserve"> </w:t>
            </w:r>
            <w:proofErr w:type="spellStart"/>
            <w:r w:rsidR="00791A49" w:rsidRPr="00AD7633">
              <w:rPr>
                <w:rFonts w:ascii="Helvetica Neue Light" w:hAnsi="Helvetica Neue Light" w:cs="Calibri"/>
                <w:sz w:val="20"/>
                <w:szCs w:val="20"/>
              </w:rPr>
              <w:t>edn</w:t>
            </w:r>
            <w:proofErr w:type="spellEnd"/>
            <w:r w:rsidR="00791A49" w:rsidRPr="00AD7633">
              <w:rPr>
                <w:rFonts w:ascii="Helvetica Neue Light" w:hAnsi="Helvetica Neue Light" w:cs="Calibri"/>
                <w:sz w:val="20"/>
                <w:szCs w:val="20"/>
              </w:rPr>
              <w:t>, OUP 201</w:t>
            </w:r>
            <w:r w:rsidR="00365D68">
              <w:rPr>
                <w:rFonts w:ascii="Helvetica Neue Light" w:hAnsi="Helvetica Neue Light" w:cs="Calibri"/>
                <w:sz w:val="20"/>
                <w:szCs w:val="20"/>
              </w:rPr>
              <w:t>9</w:t>
            </w:r>
            <w:r w:rsidR="00791A49" w:rsidRPr="00AD7633">
              <w:rPr>
                <w:rFonts w:ascii="Helvetica Neue Light" w:hAnsi="Helvetica Neue Light" w:cs="Calibri"/>
                <w:sz w:val="20"/>
                <w:szCs w:val="20"/>
              </w:rPr>
              <w:t>) 233 (note this is a fictional text).</w:t>
            </w:r>
          </w:p>
          <w:p w14:paraId="7C0B1E0F" w14:textId="58495D92" w:rsidR="00791A49" w:rsidRPr="00AD7633" w:rsidRDefault="008137AA" w:rsidP="00AD7633">
            <w:pPr>
              <w:jc w:val="both"/>
              <w:rPr>
                <w:rFonts w:ascii="Helvetica Neue Light" w:hAnsi="Helvetica Neue Light" w:cs="Calibri"/>
                <w:sz w:val="20"/>
                <w:szCs w:val="20"/>
              </w:rPr>
            </w:pPr>
            <w:r w:rsidRPr="00AD7633">
              <w:rPr>
                <w:rFonts w:ascii="Helvetica Neue Light" w:hAnsi="Helvetica Neue Light" w:cs="Calibri"/>
                <w:sz w:val="20"/>
                <w:szCs w:val="20"/>
                <w:vertAlign w:val="superscript"/>
              </w:rPr>
              <w:t>2</w:t>
            </w:r>
            <w:r w:rsidR="00791A49" w:rsidRPr="00AD7633">
              <w:rPr>
                <w:rFonts w:ascii="Helvetica Neue Light" w:hAnsi="Helvetica Neue Light" w:cs="Calibri"/>
                <w:sz w:val="20"/>
                <w:szCs w:val="20"/>
              </w:rPr>
              <w:t xml:space="preserve"> Lee Roach, </w:t>
            </w:r>
            <w:r w:rsidR="00791A49" w:rsidRPr="00365D68">
              <w:rPr>
                <w:rFonts w:ascii="Helvetica Neue Light" w:hAnsi="Helvetica Neue Light" w:cs="Calibri"/>
                <w:i/>
                <w:sz w:val="20"/>
                <w:szCs w:val="20"/>
              </w:rPr>
              <w:t>How to Cite the Law</w:t>
            </w:r>
            <w:r w:rsidR="00791A49" w:rsidRPr="00AD7633">
              <w:rPr>
                <w:rFonts w:ascii="Helvetica Neue Light" w:hAnsi="Helvetica Neue Light" w:cs="Calibri"/>
                <w:sz w:val="20"/>
                <w:szCs w:val="20"/>
              </w:rPr>
              <w:t xml:space="preserve"> (3</w:t>
            </w:r>
            <w:r w:rsidR="00791A49" w:rsidRPr="00AD7633">
              <w:rPr>
                <w:rFonts w:ascii="Helvetica Neue Light" w:hAnsi="Helvetica Neue Light" w:cs="Calibri"/>
                <w:sz w:val="20"/>
                <w:szCs w:val="20"/>
                <w:vertAlign w:val="superscript"/>
              </w:rPr>
              <w:t>rd</w:t>
            </w:r>
            <w:r w:rsidR="00791A49" w:rsidRPr="00AD7633">
              <w:rPr>
                <w:rFonts w:ascii="Helvetica Neue Light" w:hAnsi="Helvetica Neue Light" w:cs="Calibri"/>
                <w:sz w:val="20"/>
                <w:szCs w:val="20"/>
              </w:rPr>
              <w:t xml:space="preserve"> </w:t>
            </w:r>
            <w:proofErr w:type="spellStart"/>
            <w:r w:rsidR="00791A49" w:rsidRPr="00AD7633">
              <w:rPr>
                <w:rFonts w:ascii="Helvetica Neue Light" w:hAnsi="Helvetica Neue Light" w:cs="Calibri"/>
                <w:sz w:val="20"/>
                <w:szCs w:val="20"/>
              </w:rPr>
              <w:t>edn</w:t>
            </w:r>
            <w:proofErr w:type="spellEnd"/>
            <w:r w:rsidR="00791A49" w:rsidRPr="00AD7633">
              <w:rPr>
                <w:rFonts w:ascii="Helvetica Neue Light" w:hAnsi="Helvetica Neue Light" w:cs="Calibri"/>
                <w:sz w:val="20"/>
                <w:szCs w:val="20"/>
              </w:rPr>
              <w:t>, OUP 201</w:t>
            </w:r>
            <w:r w:rsidR="00365D68">
              <w:rPr>
                <w:rFonts w:ascii="Helvetica Neue Light" w:hAnsi="Helvetica Neue Light" w:cs="Calibri"/>
                <w:sz w:val="20"/>
                <w:szCs w:val="20"/>
              </w:rPr>
              <w:t>9</w:t>
            </w:r>
            <w:r w:rsidR="00791A49" w:rsidRPr="00AD7633">
              <w:rPr>
                <w:rFonts w:ascii="Helvetica Neue Light" w:hAnsi="Helvetica Neue Light" w:cs="Calibri"/>
                <w:sz w:val="20"/>
                <w:szCs w:val="20"/>
              </w:rPr>
              <w:t>) 233</w:t>
            </w:r>
            <w:r w:rsidR="009D0482" w:rsidRPr="00AD7633">
              <w:rPr>
                <w:rFonts w:ascii="Helvetica Neue Light" w:hAnsi="Helvetica Neue Light" w:cs="Calibri"/>
                <w:sz w:val="20"/>
                <w:szCs w:val="20"/>
              </w:rPr>
              <w:t xml:space="preserve"> (‘ibid’ could be used here).</w:t>
            </w:r>
          </w:p>
          <w:p w14:paraId="518D255A" w14:textId="7E828B32" w:rsidR="00791A49" w:rsidRPr="00AD7633" w:rsidRDefault="008137AA" w:rsidP="00AD7633">
            <w:pPr>
              <w:jc w:val="both"/>
              <w:rPr>
                <w:rFonts w:ascii="Helvetica Neue Light" w:hAnsi="Helvetica Neue Light" w:cs="Calibri"/>
                <w:sz w:val="20"/>
                <w:szCs w:val="20"/>
              </w:rPr>
            </w:pPr>
            <w:r w:rsidRPr="00AD7633">
              <w:rPr>
                <w:rFonts w:ascii="Helvetica Neue Light" w:hAnsi="Helvetica Neue Light" w:cs="Calibri"/>
                <w:sz w:val="20"/>
                <w:szCs w:val="20"/>
                <w:vertAlign w:val="superscript"/>
              </w:rPr>
              <w:t>3</w:t>
            </w:r>
            <w:r w:rsidR="00791A49" w:rsidRPr="00AD7633">
              <w:rPr>
                <w:rFonts w:ascii="Helvetica Neue Light" w:hAnsi="Helvetica Neue Light" w:cs="Calibri"/>
                <w:sz w:val="20"/>
                <w:szCs w:val="20"/>
              </w:rPr>
              <w:t xml:space="preserve"> Lee Roach, </w:t>
            </w:r>
            <w:r w:rsidR="00791A49" w:rsidRPr="00365D68">
              <w:rPr>
                <w:rFonts w:ascii="Helvetica Neue Light" w:hAnsi="Helvetica Neue Light" w:cs="Calibri"/>
                <w:i/>
                <w:sz w:val="20"/>
                <w:szCs w:val="20"/>
              </w:rPr>
              <w:t>How to Cite the Law</w:t>
            </w:r>
            <w:r w:rsidR="00791A49" w:rsidRPr="00AD7633">
              <w:rPr>
                <w:rFonts w:ascii="Helvetica Neue Light" w:hAnsi="Helvetica Neue Light" w:cs="Calibri"/>
                <w:sz w:val="20"/>
                <w:szCs w:val="20"/>
              </w:rPr>
              <w:t xml:space="preserve"> (3</w:t>
            </w:r>
            <w:r w:rsidR="00791A49" w:rsidRPr="00AD7633">
              <w:rPr>
                <w:rFonts w:ascii="Helvetica Neue Light" w:hAnsi="Helvetica Neue Light" w:cs="Calibri"/>
                <w:sz w:val="20"/>
                <w:szCs w:val="20"/>
                <w:vertAlign w:val="superscript"/>
              </w:rPr>
              <w:t>rd</w:t>
            </w:r>
            <w:r w:rsidR="00791A49" w:rsidRPr="00AD7633">
              <w:rPr>
                <w:rFonts w:ascii="Helvetica Neue Light" w:hAnsi="Helvetica Neue Light" w:cs="Calibri"/>
                <w:sz w:val="20"/>
                <w:szCs w:val="20"/>
              </w:rPr>
              <w:t xml:space="preserve"> </w:t>
            </w:r>
            <w:proofErr w:type="spellStart"/>
            <w:r w:rsidR="00791A49" w:rsidRPr="00AD7633">
              <w:rPr>
                <w:rFonts w:ascii="Helvetica Neue Light" w:hAnsi="Helvetica Neue Light" w:cs="Calibri"/>
                <w:sz w:val="20"/>
                <w:szCs w:val="20"/>
              </w:rPr>
              <w:t>edn</w:t>
            </w:r>
            <w:proofErr w:type="spellEnd"/>
            <w:r w:rsidR="00791A49" w:rsidRPr="00AD7633">
              <w:rPr>
                <w:rFonts w:ascii="Helvetica Neue Light" w:hAnsi="Helvetica Neue Light" w:cs="Calibri"/>
                <w:sz w:val="20"/>
                <w:szCs w:val="20"/>
              </w:rPr>
              <w:t>, OUP 201</w:t>
            </w:r>
            <w:r w:rsidR="00365D68">
              <w:rPr>
                <w:rFonts w:ascii="Helvetica Neue Light" w:hAnsi="Helvetica Neue Light" w:cs="Calibri"/>
                <w:sz w:val="20"/>
                <w:szCs w:val="20"/>
              </w:rPr>
              <w:t>9</w:t>
            </w:r>
            <w:r w:rsidR="00791A49" w:rsidRPr="00AD7633">
              <w:rPr>
                <w:rFonts w:ascii="Helvetica Neue Light" w:hAnsi="Helvetica Neue Light" w:cs="Calibri"/>
                <w:sz w:val="20"/>
                <w:szCs w:val="20"/>
              </w:rPr>
              <w:t>) 233</w:t>
            </w:r>
            <w:r w:rsidR="00414A71" w:rsidRPr="00AD7633">
              <w:rPr>
                <w:rFonts w:ascii="Helvetica Neue Light" w:hAnsi="Helvetica Neue Light" w:cs="Calibri"/>
                <w:sz w:val="20"/>
                <w:szCs w:val="20"/>
              </w:rPr>
              <w:t xml:space="preserve"> (‘ibid’ could also be used here).</w:t>
            </w:r>
          </w:p>
          <w:p w14:paraId="2EDEC9EF" w14:textId="77777777" w:rsidR="001167B9" w:rsidRPr="00AD7633" w:rsidRDefault="001167B9" w:rsidP="00B147E4">
            <w:pPr>
              <w:ind w:left="567"/>
              <w:jc w:val="both"/>
              <w:rPr>
                <w:rFonts w:ascii="Helvetica Neue Light" w:hAnsi="Helvetica Neue Light"/>
              </w:rPr>
            </w:pPr>
          </w:p>
        </w:tc>
      </w:tr>
    </w:tbl>
    <w:p w14:paraId="711398F0" w14:textId="415078FD" w:rsidR="003B611C" w:rsidRDefault="003B611C" w:rsidP="00574D8A">
      <w:pPr>
        <w:jc w:val="both"/>
        <w:rPr>
          <w:rFonts w:ascii="Helvetica Neue Light" w:hAnsi="Helvetica Neue Light"/>
          <w:sz w:val="40"/>
          <w:szCs w:val="40"/>
        </w:rPr>
      </w:pPr>
    </w:p>
    <w:p w14:paraId="473E4D10" w14:textId="77777777" w:rsidR="0023038F" w:rsidRPr="00AD7633" w:rsidRDefault="0023038F" w:rsidP="00574D8A">
      <w:pPr>
        <w:jc w:val="both"/>
        <w:rPr>
          <w:rFonts w:ascii="Helvetica Neue Light" w:hAnsi="Helvetica Neue Light"/>
          <w:sz w:val="40"/>
          <w:szCs w:val="40"/>
        </w:rPr>
      </w:pPr>
    </w:p>
    <w:p w14:paraId="17DF2FC4" w14:textId="242684A0" w:rsidR="00604CDD" w:rsidRPr="003E78F3" w:rsidRDefault="00414A71" w:rsidP="00CD64C1">
      <w:pPr>
        <w:jc w:val="both"/>
        <w:outlineLvl w:val="0"/>
        <w:rPr>
          <w:rFonts w:ascii="Helvetica Neue Light" w:hAnsi="Helvetica Neue Light"/>
          <w:b/>
          <w:smallCaps/>
          <w:color w:val="942092"/>
          <w:sz w:val="32"/>
          <w:szCs w:val="28"/>
        </w:rPr>
      </w:pPr>
      <w:r w:rsidRPr="003E78F3">
        <w:rPr>
          <w:rFonts w:ascii="Helvetica Neue Light" w:hAnsi="Helvetica Neue Light"/>
          <w:b/>
          <w:smallCaps/>
          <w:color w:val="942092"/>
          <w:sz w:val="32"/>
          <w:szCs w:val="28"/>
        </w:rPr>
        <w:t>Using ‘</w:t>
      </w:r>
      <w:r w:rsidR="00BE007C">
        <w:rPr>
          <w:rFonts w:ascii="Helvetica Neue Light" w:hAnsi="Helvetica Neue Light"/>
          <w:b/>
          <w:smallCaps/>
          <w:color w:val="942092"/>
          <w:sz w:val="32"/>
          <w:szCs w:val="28"/>
        </w:rPr>
        <w:t>i</w:t>
      </w:r>
      <w:r w:rsidR="00CD64C1" w:rsidRPr="003E78F3">
        <w:rPr>
          <w:rFonts w:ascii="Helvetica Neue Light" w:hAnsi="Helvetica Neue Light"/>
          <w:b/>
          <w:smallCaps/>
          <w:color w:val="942092"/>
          <w:sz w:val="32"/>
          <w:szCs w:val="28"/>
        </w:rPr>
        <w:t>bid’</w:t>
      </w:r>
    </w:p>
    <w:p w14:paraId="6838405A" w14:textId="77777777" w:rsidR="00604CDD" w:rsidRPr="00AD7633" w:rsidRDefault="00604CDD" w:rsidP="00604CDD">
      <w:pPr>
        <w:jc w:val="both"/>
        <w:rPr>
          <w:rFonts w:ascii="Helvetica Neue Light" w:hAnsi="Helvetica Neue Light"/>
        </w:rPr>
      </w:pPr>
    </w:p>
    <w:p w14:paraId="5109A7D8" w14:textId="138F0377" w:rsidR="00604CDD" w:rsidRPr="00AD7633" w:rsidRDefault="00604CDD" w:rsidP="00604CDD">
      <w:pPr>
        <w:jc w:val="both"/>
        <w:rPr>
          <w:rFonts w:ascii="Helvetica Neue Light" w:hAnsi="Helvetica Neue Light"/>
        </w:rPr>
      </w:pPr>
      <w:r w:rsidRPr="00AD7633">
        <w:rPr>
          <w:rFonts w:ascii="Helvetica Neue Light" w:hAnsi="Helvetica Neue Light"/>
        </w:rPr>
        <w:t xml:space="preserve">A page may have a significant number of footnotes. In order to avoid repeating a source, if </w:t>
      </w:r>
      <w:r w:rsidR="0016128D">
        <w:rPr>
          <w:rFonts w:ascii="Helvetica Neue Light" w:hAnsi="Helvetica Neue Light"/>
        </w:rPr>
        <w:t>you</w:t>
      </w:r>
      <w:r w:rsidRPr="00AD7633">
        <w:rPr>
          <w:rFonts w:ascii="Helvetica Neue Light" w:hAnsi="Helvetica Neue Light"/>
        </w:rPr>
        <w:t xml:space="preserve"> </w:t>
      </w:r>
      <w:r w:rsidR="0016128D">
        <w:rPr>
          <w:rFonts w:ascii="Helvetica Neue Light" w:hAnsi="Helvetica Neue Light"/>
        </w:rPr>
        <w:t>are</w:t>
      </w:r>
      <w:r w:rsidRPr="00AD7633">
        <w:rPr>
          <w:rFonts w:ascii="Helvetica Neue Light" w:hAnsi="Helvetica Neue Light"/>
        </w:rPr>
        <w:t xml:space="preserve"> referencing from the same source as the </w:t>
      </w:r>
      <w:r w:rsidR="00925F0C" w:rsidRPr="00AD7633">
        <w:rPr>
          <w:rFonts w:ascii="Helvetica Neue Light" w:hAnsi="Helvetica Neue Light"/>
        </w:rPr>
        <w:t xml:space="preserve">immediately </w:t>
      </w:r>
      <w:r w:rsidRPr="00AD7633">
        <w:rPr>
          <w:rFonts w:ascii="Helvetica Neue Light" w:hAnsi="Helvetica Neue Light"/>
        </w:rPr>
        <w:t xml:space="preserve">preceding footnote, then instead of stating the full source again, </w:t>
      </w:r>
      <w:r w:rsidR="0016128D">
        <w:rPr>
          <w:rFonts w:ascii="Helvetica Neue Light" w:hAnsi="Helvetica Neue Light"/>
        </w:rPr>
        <w:t>you</w:t>
      </w:r>
      <w:r w:rsidRPr="00AD7633">
        <w:rPr>
          <w:rFonts w:ascii="Helvetica Neue Light" w:hAnsi="Helvetica Neue Light"/>
        </w:rPr>
        <w:t xml:space="preserve"> can simply state ‘ibid.’ Ibid is short for ‘ibidem’ which means ‘in the </w:t>
      </w:r>
      <w:r w:rsidR="00104D3F" w:rsidRPr="00AD7633">
        <w:rPr>
          <w:rFonts w:ascii="Helvetica Neue Light" w:hAnsi="Helvetica Neue Light"/>
        </w:rPr>
        <w:t xml:space="preserve">very </w:t>
      </w:r>
      <w:r w:rsidRPr="00AD7633">
        <w:rPr>
          <w:rFonts w:ascii="Helvetica Neue Light" w:hAnsi="Helvetica Neue Light"/>
        </w:rPr>
        <w:t xml:space="preserve">same place.’ </w:t>
      </w:r>
      <w:r w:rsidR="0016128D">
        <w:rPr>
          <w:rFonts w:ascii="Helvetica Neue Light" w:hAnsi="Helvetica Neue Light"/>
        </w:rPr>
        <w:t>You</w:t>
      </w:r>
      <w:r w:rsidRPr="00AD7633">
        <w:rPr>
          <w:rFonts w:ascii="Helvetica Neue Light" w:hAnsi="Helvetica Neue Light"/>
        </w:rPr>
        <w:t xml:space="preserve"> can continue to use ibid until such time as a new source is cited. This is especially useful if </w:t>
      </w:r>
      <w:proofErr w:type="gramStart"/>
      <w:r w:rsidRPr="00AD7633">
        <w:rPr>
          <w:rFonts w:ascii="Helvetica Neue Light" w:hAnsi="Helvetica Neue Light"/>
        </w:rPr>
        <w:t>a number of</w:t>
      </w:r>
      <w:proofErr w:type="gramEnd"/>
      <w:r w:rsidRPr="00AD7633">
        <w:rPr>
          <w:rFonts w:ascii="Helvetica Neue Light" w:hAnsi="Helvetica Neue Light"/>
        </w:rPr>
        <w:t xml:space="preserve"> consecutive footnotes are referencing from the same source (for example, an Act of Parliament). The following provides an example of the correct use of ibid.</w:t>
      </w:r>
    </w:p>
    <w:p w14:paraId="093F7030" w14:textId="77777777" w:rsidR="00903D51" w:rsidRPr="00AD7633" w:rsidRDefault="00903D51" w:rsidP="00604CDD">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104D3F" w:rsidRPr="00AD7633" w14:paraId="3B724E94" w14:textId="77777777" w:rsidTr="00B147E4">
        <w:tc>
          <w:tcPr>
            <w:tcW w:w="9242" w:type="dxa"/>
            <w:shd w:val="clear" w:color="auto" w:fill="auto"/>
          </w:tcPr>
          <w:p w14:paraId="61BF931D" w14:textId="1ACC7228" w:rsidR="00104D3F" w:rsidRPr="003E78F3" w:rsidRDefault="00104D3F" w:rsidP="00B147E4">
            <w:pPr>
              <w:jc w:val="both"/>
              <w:rPr>
                <w:rFonts w:ascii="Helvetica Neue Medium" w:hAnsi="Helvetica Neue Medium"/>
                <w:color w:val="942092"/>
              </w:rPr>
            </w:pPr>
            <w:r w:rsidRPr="003E78F3">
              <w:rPr>
                <w:rFonts w:ascii="Helvetica Neue Medium" w:hAnsi="Helvetica Neue Medium"/>
                <w:color w:val="942092"/>
              </w:rPr>
              <w:t>The use of ibid</w:t>
            </w:r>
          </w:p>
          <w:p w14:paraId="0D7BA9C9" w14:textId="77777777" w:rsidR="00104D3F" w:rsidRPr="00AD7633" w:rsidRDefault="00104D3F" w:rsidP="00B147E4">
            <w:pPr>
              <w:jc w:val="both"/>
              <w:rPr>
                <w:rFonts w:ascii="Helvetica Neue Light" w:hAnsi="Helvetica Neue Light"/>
              </w:rPr>
            </w:pPr>
          </w:p>
          <w:p w14:paraId="5C2D4D39" w14:textId="315D614B" w:rsidR="00104D3F" w:rsidRPr="00AD7633" w:rsidRDefault="004E248B" w:rsidP="00AD7633">
            <w:pPr>
              <w:jc w:val="both"/>
              <w:rPr>
                <w:rFonts w:ascii="Helvetica Neue Light" w:hAnsi="Helvetica Neue Light" w:cs="Calibri"/>
              </w:rPr>
            </w:pPr>
            <w:r>
              <w:rPr>
                <w:rFonts w:ascii="Helvetica Neue Light" w:hAnsi="Helvetica Neue Light" w:cs="Calibri"/>
              </w:rPr>
              <w:t>The company can remove a director from office by passing an ordinary resolution.</w:t>
            </w:r>
            <w:r w:rsidRPr="00606F24">
              <w:rPr>
                <w:rFonts w:ascii="Helvetica Neue Light" w:hAnsi="Helvetica Neue Light" w:cs="Calibri"/>
                <w:vertAlign w:val="superscript"/>
              </w:rPr>
              <w:t>1</w:t>
            </w:r>
            <w:r>
              <w:rPr>
                <w:rFonts w:ascii="Helvetica Neue Light" w:hAnsi="Helvetica Neue Light" w:cs="Calibri"/>
              </w:rPr>
              <w:t xml:space="preserve"> The resolution </w:t>
            </w:r>
            <w:r w:rsidR="00606F24">
              <w:rPr>
                <w:rFonts w:ascii="Helvetica Neue Light" w:hAnsi="Helvetica Neue Light" w:cs="Calibri"/>
              </w:rPr>
              <w:t>m</w:t>
            </w:r>
            <w:r>
              <w:rPr>
                <w:rFonts w:ascii="Helvetica Neue Light" w:hAnsi="Helvetica Neue Light" w:cs="Calibri"/>
              </w:rPr>
              <w:t>ust be passed at a meeting and so the written resolution procedure cannot be used.</w:t>
            </w:r>
            <w:r w:rsidRPr="00606F24">
              <w:rPr>
                <w:rFonts w:ascii="Helvetica Neue Light" w:hAnsi="Helvetica Neue Light" w:cs="Calibri"/>
                <w:vertAlign w:val="superscript"/>
              </w:rPr>
              <w:t>2</w:t>
            </w:r>
            <w:r>
              <w:rPr>
                <w:rFonts w:ascii="Helvetica Neue Light" w:hAnsi="Helvetica Neue Light" w:cs="Calibri"/>
              </w:rPr>
              <w:t xml:space="preserve"> </w:t>
            </w:r>
            <w:r w:rsidR="00955FF8">
              <w:rPr>
                <w:rFonts w:ascii="Helvetica Neue Light" w:hAnsi="Helvetica Neue Light" w:cs="Calibri"/>
              </w:rPr>
              <w:t>Special notice of the resolution must be provided</w:t>
            </w:r>
            <w:r w:rsidR="00955FF8" w:rsidRPr="00606F24">
              <w:rPr>
                <w:rFonts w:ascii="Helvetica Neue Light" w:hAnsi="Helvetica Neue Light" w:cs="Calibri"/>
                <w:vertAlign w:val="superscript"/>
              </w:rPr>
              <w:t>3</w:t>
            </w:r>
            <w:r w:rsidR="00955FF8">
              <w:rPr>
                <w:rFonts w:ascii="Helvetica Neue Light" w:hAnsi="Helvetica Neue Light" w:cs="Calibri"/>
              </w:rPr>
              <w:t xml:space="preserve"> (i.e. 28 clear days).</w:t>
            </w:r>
            <w:r w:rsidR="00955FF8" w:rsidRPr="00606F24">
              <w:rPr>
                <w:rFonts w:ascii="Helvetica Neue Light" w:hAnsi="Helvetica Neue Light" w:cs="Calibri"/>
                <w:vertAlign w:val="superscript"/>
              </w:rPr>
              <w:t>4</w:t>
            </w:r>
            <w:r w:rsidR="00955FF8">
              <w:rPr>
                <w:rFonts w:ascii="Helvetica Neue Light" w:hAnsi="Helvetica Neue Light" w:cs="Calibri"/>
              </w:rPr>
              <w:t xml:space="preserve"> However, the ability to remove a director may be impeded if the company’s articles contain a weighted voting rights clause.</w:t>
            </w:r>
            <w:r w:rsidR="00955FF8" w:rsidRPr="00606F24">
              <w:rPr>
                <w:rFonts w:ascii="Helvetica Neue Light" w:hAnsi="Helvetica Neue Light" w:cs="Calibri"/>
                <w:vertAlign w:val="superscript"/>
              </w:rPr>
              <w:t>5</w:t>
            </w:r>
            <w:r w:rsidR="00955FF8">
              <w:rPr>
                <w:rFonts w:ascii="Helvetica Neue Light" w:hAnsi="Helvetica Neue Light" w:cs="Calibri"/>
              </w:rPr>
              <w:t xml:space="preserve"> It should also be remembered that removing a director under s 168 does not deprive him of any compensation payable as a result of his removal.</w:t>
            </w:r>
            <w:r w:rsidR="00955FF8" w:rsidRPr="00606F24">
              <w:rPr>
                <w:rFonts w:ascii="Helvetica Neue Light" w:hAnsi="Helvetica Neue Light" w:cs="Calibri"/>
                <w:vertAlign w:val="superscript"/>
              </w:rPr>
              <w:t>6</w:t>
            </w:r>
          </w:p>
          <w:p w14:paraId="50F86F4E" w14:textId="77777777" w:rsidR="008137AA" w:rsidRPr="00AD7633" w:rsidRDefault="008137AA" w:rsidP="00AD7633">
            <w:pPr>
              <w:pBdr>
                <w:bottom w:val="single" w:sz="6" w:space="1" w:color="auto"/>
              </w:pBdr>
              <w:jc w:val="both"/>
              <w:rPr>
                <w:rFonts w:ascii="Helvetica Neue Light" w:hAnsi="Helvetica Neue Light"/>
              </w:rPr>
            </w:pPr>
          </w:p>
          <w:p w14:paraId="65D2D6E1" w14:textId="77777777" w:rsidR="008137AA" w:rsidRPr="00AD7633" w:rsidRDefault="008137AA" w:rsidP="00AD7633">
            <w:pPr>
              <w:jc w:val="both"/>
              <w:rPr>
                <w:rFonts w:ascii="Helvetica Neue Light" w:hAnsi="Helvetica Neue Light"/>
              </w:rPr>
            </w:pPr>
          </w:p>
          <w:p w14:paraId="648A63E2" w14:textId="4F3A33FB" w:rsidR="008137AA" w:rsidRPr="00AD7633" w:rsidRDefault="008137AA" w:rsidP="00AD7633">
            <w:pPr>
              <w:pStyle w:val="FootnoteText"/>
              <w:rPr>
                <w:rFonts w:ascii="Helvetica Neue Light" w:hAnsi="Helvetica Neue Light"/>
              </w:rPr>
            </w:pPr>
            <w:r w:rsidRPr="00AD7633">
              <w:rPr>
                <w:rStyle w:val="FootnoteReference"/>
                <w:rFonts w:ascii="Helvetica Neue Light" w:hAnsi="Helvetica Neue Light" w:cs="Calibri"/>
              </w:rPr>
              <w:footnoteRef/>
            </w:r>
            <w:r w:rsidR="00925F0C" w:rsidRPr="00AD7633">
              <w:rPr>
                <w:rFonts w:ascii="Helvetica Neue Light" w:hAnsi="Helvetica Neue Light"/>
              </w:rPr>
              <w:t xml:space="preserve">  </w:t>
            </w:r>
            <w:r w:rsidR="004E248B">
              <w:rPr>
                <w:rFonts w:ascii="Helvetica Neue Light" w:hAnsi="Helvetica Neue Light"/>
              </w:rPr>
              <w:t>Companies Act 2006, s 168(1).</w:t>
            </w:r>
          </w:p>
          <w:p w14:paraId="2C26AF64" w14:textId="4ED73A1E" w:rsidR="008137AA" w:rsidRPr="00AD7633" w:rsidRDefault="008137AA" w:rsidP="00AD7633">
            <w:pPr>
              <w:pStyle w:val="FootnoteText"/>
              <w:rPr>
                <w:rFonts w:ascii="Helvetica Neue Light" w:hAnsi="Helvetica Neue Light"/>
              </w:rPr>
            </w:pPr>
            <w:r w:rsidRPr="00AD7633">
              <w:rPr>
                <w:rStyle w:val="FootnoteReference"/>
                <w:rFonts w:ascii="Helvetica Neue Light" w:hAnsi="Helvetica Neue Light" w:cs="Calibri"/>
              </w:rPr>
              <w:t>2</w:t>
            </w:r>
            <w:r w:rsidRPr="00AD7633">
              <w:rPr>
                <w:rFonts w:ascii="Helvetica Neue Light" w:hAnsi="Helvetica Neue Light"/>
              </w:rPr>
              <w:t xml:space="preserve">  </w:t>
            </w:r>
            <w:r w:rsidR="004E248B">
              <w:rPr>
                <w:rFonts w:ascii="Helvetica Neue Light" w:hAnsi="Helvetica Neue Light"/>
              </w:rPr>
              <w:t>ibid s 288(2)(a).</w:t>
            </w:r>
          </w:p>
          <w:p w14:paraId="63236472" w14:textId="57CF40F5" w:rsidR="008137AA" w:rsidRPr="00AD7633" w:rsidRDefault="008137AA" w:rsidP="00AD7633">
            <w:pPr>
              <w:pStyle w:val="FootnoteText"/>
              <w:rPr>
                <w:rFonts w:ascii="Helvetica Neue Light" w:hAnsi="Helvetica Neue Light"/>
              </w:rPr>
            </w:pPr>
            <w:proofErr w:type="gramStart"/>
            <w:r w:rsidRPr="00AD7633">
              <w:rPr>
                <w:rFonts w:ascii="Helvetica Neue Light" w:hAnsi="Helvetica Neue Light"/>
                <w:vertAlign w:val="superscript"/>
              </w:rPr>
              <w:t>3</w:t>
            </w:r>
            <w:r w:rsidRPr="00AD7633">
              <w:rPr>
                <w:rFonts w:ascii="Helvetica Neue Light" w:hAnsi="Helvetica Neue Light"/>
              </w:rPr>
              <w:t xml:space="preserve">  ibid</w:t>
            </w:r>
            <w:proofErr w:type="gramEnd"/>
            <w:r w:rsidRPr="00AD7633">
              <w:rPr>
                <w:rFonts w:ascii="Helvetica Neue Light" w:hAnsi="Helvetica Neue Light"/>
              </w:rPr>
              <w:t xml:space="preserve"> </w:t>
            </w:r>
            <w:r w:rsidR="00955FF8">
              <w:rPr>
                <w:rFonts w:ascii="Helvetica Neue Light" w:hAnsi="Helvetica Neue Light"/>
              </w:rPr>
              <w:t>s 168(2).</w:t>
            </w:r>
          </w:p>
          <w:p w14:paraId="5FD15070" w14:textId="19EE40A8" w:rsidR="008137AA" w:rsidRPr="00AD7633" w:rsidRDefault="008137AA" w:rsidP="00AD7633">
            <w:pPr>
              <w:pStyle w:val="FootnoteText"/>
              <w:rPr>
                <w:rFonts w:ascii="Helvetica Neue Light" w:hAnsi="Helvetica Neue Light"/>
              </w:rPr>
            </w:pPr>
            <w:r w:rsidRPr="00AD7633">
              <w:rPr>
                <w:rStyle w:val="FootnoteReference"/>
                <w:rFonts w:ascii="Helvetica Neue Light" w:hAnsi="Helvetica Neue Light" w:cs="Calibri"/>
              </w:rPr>
              <w:t>4</w:t>
            </w:r>
            <w:r w:rsidRPr="00AD7633">
              <w:rPr>
                <w:rFonts w:ascii="Helvetica Neue Light" w:hAnsi="Helvetica Neue Light"/>
              </w:rPr>
              <w:t xml:space="preserve">  </w:t>
            </w:r>
            <w:r w:rsidR="00955FF8">
              <w:rPr>
                <w:rFonts w:ascii="Helvetica Neue Light" w:hAnsi="Helvetica Neue Light"/>
              </w:rPr>
              <w:t>ibid s 312(1).</w:t>
            </w:r>
          </w:p>
          <w:p w14:paraId="7C07CF85" w14:textId="33EE4340" w:rsidR="008137AA" w:rsidRPr="00AD7633" w:rsidRDefault="008137AA" w:rsidP="00AD7633">
            <w:pPr>
              <w:pStyle w:val="FootnoteText"/>
              <w:rPr>
                <w:rFonts w:ascii="Helvetica Neue Light" w:hAnsi="Helvetica Neue Light"/>
              </w:rPr>
            </w:pPr>
            <w:r w:rsidRPr="00AD7633">
              <w:rPr>
                <w:rStyle w:val="FootnoteReference"/>
                <w:rFonts w:ascii="Helvetica Neue Light" w:hAnsi="Helvetica Neue Light" w:cs="Calibri"/>
              </w:rPr>
              <w:t>5</w:t>
            </w:r>
            <w:r w:rsidRPr="00AD7633">
              <w:rPr>
                <w:rFonts w:ascii="Helvetica Neue Light" w:hAnsi="Helvetica Neue Light"/>
              </w:rPr>
              <w:t xml:space="preserve">  </w:t>
            </w:r>
            <w:r w:rsidR="00955FF8" w:rsidRPr="00955FF8">
              <w:rPr>
                <w:rFonts w:ascii="Helvetica Neue Light" w:hAnsi="Helvetica Neue Light"/>
                <w:i/>
              </w:rPr>
              <w:t>Bushell v Faith</w:t>
            </w:r>
            <w:r w:rsidR="00955FF8">
              <w:rPr>
                <w:rFonts w:ascii="Helvetica Neue Light" w:hAnsi="Helvetica Neue Light"/>
              </w:rPr>
              <w:t xml:space="preserve"> [1970] AC 1099 (HL).</w:t>
            </w:r>
          </w:p>
          <w:p w14:paraId="52B124AA" w14:textId="33D2744C" w:rsidR="008137AA" w:rsidRPr="00AD7633" w:rsidRDefault="008137AA" w:rsidP="00AD7633">
            <w:pPr>
              <w:jc w:val="both"/>
              <w:rPr>
                <w:rFonts w:ascii="Helvetica Neue Light" w:hAnsi="Helvetica Neue Light" w:cs="Calibri"/>
                <w:sz w:val="20"/>
                <w:szCs w:val="20"/>
              </w:rPr>
            </w:pPr>
            <w:r w:rsidRPr="00AD7633">
              <w:rPr>
                <w:rStyle w:val="FootnoteReference"/>
                <w:rFonts w:ascii="Helvetica Neue Light" w:hAnsi="Helvetica Neue Light" w:cs="Calibri"/>
                <w:sz w:val="20"/>
                <w:szCs w:val="20"/>
              </w:rPr>
              <w:t>6</w:t>
            </w:r>
            <w:r w:rsidRPr="00AD7633">
              <w:rPr>
                <w:rFonts w:ascii="Helvetica Neue Light" w:hAnsi="Helvetica Neue Light" w:cs="Calibri"/>
                <w:sz w:val="20"/>
                <w:szCs w:val="20"/>
              </w:rPr>
              <w:t xml:space="preserve">  </w:t>
            </w:r>
            <w:r w:rsidR="00955FF8">
              <w:rPr>
                <w:rFonts w:ascii="Helvetica Neue Light" w:hAnsi="Helvetica Neue Light" w:cs="Calibri"/>
                <w:sz w:val="20"/>
                <w:szCs w:val="20"/>
              </w:rPr>
              <w:t>Companies Act 2006, s 168(5).</w:t>
            </w:r>
          </w:p>
          <w:p w14:paraId="70D877A1" w14:textId="77777777" w:rsidR="000E638F" w:rsidRPr="00AD7633" w:rsidRDefault="000E638F" w:rsidP="008137AA">
            <w:pPr>
              <w:ind w:left="567"/>
              <w:jc w:val="both"/>
              <w:rPr>
                <w:rFonts w:ascii="Helvetica Neue Light" w:hAnsi="Helvetica Neue Light"/>
              </w:rPr>
            </w:pPr>
          </w:p>
        </w:tc>
      </w:tr>
    </w:tbl>
    <w:p w14:paraId="2B3D5D9B" w14:textId="77777777" w:rsidR="00104D3F" w:rsidRPr="00AD7633" w:rsidRDefault="00104D3F" w:rsidP="00604CDD">
      <w:pPr>
        <w:jc w:val="both"/>
        <w:rPr>
          <w:rFonts w:ascii="Helvetica Neue Light" w:hAnsi="Helvetica Neue Light"/>
        </w:rPr>
      </w:pPr>
    </w:p>
    <w:p w14:paraId="6C3CD4FA" w14:textId="77777777" w:rsidR="001B6241" w:rsidRPr="00AD7633" w:rsidRDefault="001B6241" w:rsidP="00CD64C1">
      <w:pPr>
        <w:jc w:val="both"/>
        <w:outlineLvl w:val="0"/>
        <w:rPr>
          <w:rFonts w:ascii="Helvetica Neue Light" w:hAnsi="Helvetica Neue Light"/>
        </w:rPr>
      </w:pPr>
      <w:r w:rsidRPr="00AD7633">
        <w:rPr>
          <w:rFonts w:ascii="Helvetica Neue Light" w:hAnsi="Helvetica Neue Light"/>
        </w:rPr>
        <w:lastRenderedPageBreak/>
        <w:t>Note that the word ‘ibid’ should not be italicized and a lower case ‘</w:t>
      </w:r>
      <w:proofErr w:type="spellStart"/>
      <w:r w:rsidRPr="00AD7633">
        <w:rPr>
          <w:rFonts w:ascii="Helvetica Neue Light" w:hAnsi="Helvetica Neue Light"/>
        </w:rPr>
        <w:t>i</w:t>
      </w:r>
      <w:proofErr w:type="spellEnd"/>
      <w:r w:rsidRPr="00AD7633">
        <w:rPr>
          <w:rFonts w:ascii="Helvetica Neue Light" w:hAnsi="Helvetica Neue Light"/>
        </w:rPr>
        <w:t>’ should be used.</w:t>
      </w:r>
    </w:p>
    <w:p w14:paraId="74C37A92" w14:textId="77777777" w:rsidR="00574D8A" w:rsidRPr="00AD7633" w:rsidRDefault="00574D8A" w:rsidP="00574D8A">
      <w:pPr>
        <w:jc w:val="both"/>
        <w:rPr>
          <w:rFonts w:ascii="Helvetica Neue Light" w:hAnsi="Helvetica Neue Light"/>
          <w:sz w:val="40"/>
          <w:szCs w:val="40"/>
        </w:rPr>
      </w:pPr>
    </w:p>
    <w:p w14:paraId="0A4227B5" w14:textId="77777777" w:rsidR="00574D8A" w:rsidRPr="003E78F3" w:rsidRDefault="00CD64C1" w:rsidP="00CD64C1">
      <w:pPr>
        <w:jc w:val="both"/>
        <w:outlineLvl w:val="0"/>
        <w:rPr>
          <w:rFonts w:ascii="Helvetica Neue Light" w:hAnsi="Helvetica Neue Light"/>
          <w:b/>
          <w:smallCaps/>
          <w:color w:val="942092"/>
          <w:sz w:val="32"/>
          <w:szCs w:val="28"/>
        </w:rPr>
      </w:pPr>
      <w:r w:rsidRPr="003E78F3">
        <w:rPr>
          <w:rFonts w:ascii="Helvetica Neue Light" w:hAnsi="Helvetica Neue Light"/>
          <w:b/>
          <w:smallCaps/>
          <w:color w:val="942092"/>
          <w:sz w:val="32"/>
          <w:szCs w:val="28"/>
        </w:rPr>
        <w:t>Quotations</w:t>
      </w:r>
    </w:p>
    <w:p w14:paraId="26F9F730" w14:textId="77777777" w:rsidR="00574D8A" w:rsidRPr="00AD7633" w:rsidRDefault="00574D8A" w:rsidP="00574D8A">
      <w:pPr>
        <w:jc w:val="both"/>
        <w:rPr>
          <w:rFonts w:ascii="Helvetica Neue Light" w:hAnsi="Helvetica Neue Light"/>
        </w:rPr>
      </w:pPr>
    </w:p>
    <w:p w14:paraId="5E8CBB43" w14:textId="3F3E4C4E" w:rsidR="00574D8A" w:rsidRDefault="001B6241" w:rsidP="00574D8A">
      <w:pPr>
        <w:jc w:val="both"/>
        <w:rPr>
          <w:rFonts w:ascii="Helvetica Neue Light" w:hAnsi="Helvetica Neue Light"/>
        </w:rPr>
      </w:pPr>
      <w:r w:rsidRPr="00AD7633">
        <w:rPr>
          <w:rFonts w:ascii="Helvetica Neue Light" w:hAnsi="Helvetica Neue Light"/>
        </w:rPr>
        <w:t>Quotations should</w:t>
      </w:r>
      <w:r w:rsidR="00574D8A" w:rsidRPr="00AD7633">
        <w:rPr>
          <w:rFonts w:ascii="Helvetica Neue Light" w:hAnsi="Helvetica Neue Light"/>
        </w:rPr>
        <w:t xml:space="preserve"> be faithful to the original.  Quotes of 3 lines or less should be within the text and quoted with single quotation marks.  Quotes within those quotes should use double quotation marks. Quotations longer than 3 lin</w:t>
      </w:r>
      <w:r w:rsidR="00571F91" w:rsidRPr="00AD7633">
        <w:rPr>
          <w:rFonts w:ascii="Helvetica Neue Light" w:hAnsi="Helvetica Neue Light"/>
        </w:rPr>
        <w:t>es in length should be placed on a new line</w:t>
      </w:r>
      <w:r w:rsidR="00574D8A" w:rsidRPr="00AD7633">
        <w:rPr>
          <w:rFonts w:ascii="Helvetica Neue Light" w:hAnsi="Helvetica Neue Light"/>
        </w:rPr>
        <w:t xml:space="preserve"> and indented with no quotation marks.</w:t>
      </w:r>
      <w:r w:rsidR="00CD3D38">
        <w:rPr>
          <w:rFonts w:ascii="Helvetica Neue Light" w:hAnsi="Helvetica Neue Light"/>
        </w:rPr>
        <w:t xml:space="preserve"> The following example demonstrates these rules.</w:t>
      </w:r>
    </w:p>
    <w:p w14:paraId="6E007941" w14:textId="77777777" w:rsidR="00CD3D38" w:rsidRPr="00AD7633" w:rsidRDefault="00CD3D38" w:rsidP="00CD3D38">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D3D38" w:rsidRPr="00AD7633" w14:paraId="79C31BF2" w14:textId="77777777" w:rsidTr="000C1605">
        <w:tc>
          <w:tcPr>
            <w:tcW w:w="9242" w:type="dxa"/>
            <w:shd w:val="clear" w:color="auto" w:fill="auto"/>
          </w:tcPr>
          <w:p w14:paraId="23389C6A" w14:textId="61C7CBFA" w:rsidR="00CD3D38" w:rsidRPr="003E78F3" w:rsidRDefault="00CD3D38" w:rsidP="000C1605">
            <w:pPr>
              <w:jc w:val="both"/>
              <w:rPr>
                <w:rFonts w:ascii="Helvetica Neue Medium" w:hAnsi="Helvetica Neue Medium"/>
                <w:color w:val="942092"/>
              </w:rPr>
            </w:pPr>
            <w:r>
              <w:rPr>
                <w:rFonts w:ascii="Helvetica Neue Medium" w:hAnsi="Helvetica Neue Medium"/>
                <w:color w:val="942092"/>
              </w:rPr>
              <w:t>Quotations</w:t>
            </w:r>
          </w:p>
          <w:p w14:paraId="4DD55444" w14:textId="77777777" w:rsidR="00CD3D38" w:rsidRPr="00AD7633" w:rsidRDefault="00CD3D38" w:rsidP="000C1605">
            <w:pPr>
              <w:jc w:val="both"/>
              <w:rPr>
                <w:rFonts w:ascii="Helvetica Neue Light" w:hAnsi="Helvetica Neue Light"/>
              </w:rPr>
            </w:pPr>
          </w:p>
          <w:p w14:paraId="6F804E3F" w14:textId="0E8FB0EC" w:rsidR="00CD3D38" w:rsidRDefault="00CD3D38" w:rsidP="000C1605">
            <w:pPr>
              <w:jc w:val="both"/>
              <w:rPr>
                <w:rFonts w:ascii="Helvetica Neue Light" w:hAnsi="Helvetica Neue Light" w:cs="Calibri"/>
              </w:rPr>
            </w:pPr>
            <w:r>
              <w:rPr>
                <w:rFonts w:ascii="Helvetica Neue Light" w:hAnsi="Helvetica Neue Light" w:cs="Calibri"/>
              </w:rPr>
              <w:t xml:space="preserve">Roach states that ‘quotations less than three lines in length should be in the </w:t>
            </w:r>
            <w:r w:rsidR="00B74463">
              <w:rPr>
                <w:rFonts w:ascii="Helvetica Neue Light" w:hAnsi="Helvetica Neue Light" w:cs="Calibri"/>
              </w:rPr>
              <w:t>paragraph</w:t>
            </w:r>
            <w:r>
              <w:rPr>
                <w:rFonts w:ascii="Helvetica Neue Light" w:hAnsi="Helvetica Neue Light" w:cs="Calibri"/>
              </w:rPr>
              <w:t xml:space="preserve"> with single quotation marks.’</w:t>
            </w:r>
            <w:r w:rsidR="00B74463" w:rsidRPr="00B74463">
              <w:rPr>
                <w:rFonts w:ascii="Helvetica Neue Light" w:hAnsi="Helvetica Neue Light" w:cs="Calibri"/>
                <w:vertAlign w:val="superscript"/>
              </w:rPr>
              <w:t>1</w:t>
            </w:r>
            <w:r>
              <w:rPr>
                <w:rFonts w:ascii="Helvetica Neue Light" w:hAnsi="Helvetica Neue Light" w:cs="Calibri"/>
              </w:rPr>
              <w:t xml:space="preserve"> He also states that:</w:t>
            </w:r>
          </w:p>
          <w:p w14:paraId="3C7084A0" w14:textId="62EE46D3" w:rsidR="00CD3D38" w:rsidRPr="00AD7633" w:rsidRDefault="00CD3D38" w:rsidP="00B74463">
            <w:pPr>
              <w:ind w:left="426"/>
              <w:jc w:val="both"/>
              <w:rPr>
                <w:rFonts w:ascii="Helvetica Neue Light" w:hAnsi="Helvetica Neue Light" w:cs="Calibri"/>
              </w:rPr>
            </w:pPr>
            <w:r>
              <w:rPr>
                <w:rFonts w:ascii="Helvetica Neue Light" w:hAnsi="Helvetica Neue Light" w:cs="Calibri"/>
              </w:rPr>
              <w:t>Quotations of more than three lines in length should be placed on a new line</w:t>
            </w:r>
            <w:r w:rsidR="00B74463">
              <w:rPr>
                <w:rFonts w:ascii="Helvetica Neue Light" w:hAnsi="Helvetica Neue Light" w:cs="Calibri"/>
              </w:rPr>
              <w:t xml:space="preserve"> and indented. Quotation marks should not be used, except for quotes within the quote. The footnote should be placed at the end of the quote and the source should be cited fully. Do not italicise the quote, unless it is italicised.</w:t>
            </w:r>
            <w:r w:rsidR="00B74463" w:rsidRPr="00B74463">
              <w:rPr>
                <w:rFonts w:ascii="Helvetica Neue Light" w:hAnsi="Helvetica Neue Light" w:cs="Calibri"/>
                <w:vertAlign w:val="superscript"/>
              </w:rPr>
              <w:t>2</w:t>
            </w:r>
          </w:p>
          <w:p w14:paraId="261D550F" w14:textId="77777777" w:rsidR="00CD3D38" w:rsidRPr="00AD7633" w:rsidRDefault="00CD3D38" w:rsidP="000C1605">
            <w:pPr>
              <w:pBdr>
                <w:bottom w:val="single" w:sz="6" w:space="1" w:color="auto"/>
              </w:pBdr>
              <w:jc w:val="both"/>
              <w:rPr>
                <w:rFonts w:ascii="Helvetica Neue Light" w:hAnsi="Helvetica Neue Light"/>
              </w:rPr>
            </w:pPr>
          </w:p>
          <w:p w14:paraId="4E54D6FF" w14:textId="77777777" w:rsidR="00CD3D38" w:rsidRPr="00AD7633" w:rsidRDefault="00CD3D38" w:rsidP="000C1605">
            <w:pPr>
              <w:jc w:val="both"/>
              <w:rPr>
                <w:rFonts w:ascii="Helvetica Neue Light" w:hAnsi="Helvetica Neue Light"/>
              </w:rPr>
            </w:pPr>
          </w:p>
          <w:p w14:paraId="27C8D778" w14:textId="27DB53EF" w:rsidR="00CD3D38" w:rsidRPr="00AD7633" w:rsidRDefault="00CD3D38" w:rsidP="000C1605">
            <w:pPr>
              <w:pStyle w:val="FootnoteText"/>
              <w:rPr>
                <w:rFonts w:ascii="Helvetica Neue Light" w:hAnsi="Helvetica Neue Light"/>
              </w:rPr>
            </w:pPr>
            <w:r w:rsidRPr="00AD7633">
              <w:rPr>
                <w:rStyle w:val="FootnoteReference"/>
                <w:rFonts w:ascii="Helvetica Neue Light" w:hAnsi="Helvetica Neue Light" w:cs="Calibri"/>
              </w:rPr>
              <w:footnoteRef/>
            </w:r>
            <w:r w:rsidRPr="00AD7633">
              <w:rPr>
                <w:rFonts w:ascii="Helvetica Neue Light" w:hAnsi="Helvetica Neue Light"/>
              </w:rPr>
              <w:t xml:space="preserve">  </w:t>
            </w:r>
            <w:r w:rsidR="00B74463" w:rsidRPr="00AD7633">
              <w:rPr>
                <w:rFonts w:ascii="Helvetica Neue Light" w:hAnsi="Helvetica Neue Light" w:cs="Calibri"/>
              </w:rPr>
              <w:t xml:space="preserve">Lee Roach, </w:t>
            </w:r>
            <w:r w:rsidR="00B74463" w:rsidRPr="00365D68">
              <w:rPr>
                <w:rFonts w:ascii="Helvetica Neue Light" w:hAnsi="Helvetica Neue Light" w:cs="Calibri"/>
                <w:i/>
              </w:rPr>
              <w:t>How to Cite the Law</w:t>
            </w:r>
            <w:r w:rsidR="00B74463" w:rsidRPr="00AD7633">
              <w:rPr>
                <w:rFonts w:ascii="Helvetica Neue Light" w:hAnsi="Helvetica Neue Light" w:cs="Calibri"/>
              </w:rPr>
              <w:t xml:space="preserve"> (3</w:t>
            </w:r>
            <w:r w:rsidR="00B74463" w:rsidRPr="00AD7633">
              <w:rPr>
                <w:rFonts w:ascii="Helvetica Neue Light" w:hAnsi="Helvetica Neue Light" w:cs="Calibri"/>
                <w:vertAlign w:val="superscript"/>
              </w:rPr>
              <w:t>rd</w:t>
            </w:r>
            <w:r w:rsidR="00B74463" w:rsidRPr="00AD7633">
              <w:rPr>
                <w:rFonts w:ascii="Helvetica Neue Light" w:hAnsi="Helvetica Neue Light" w:cs="Calibri"/>
              </w:rPr>
              <w:t xml:space="preserve"> </w:t>
            </w:r>
            <w:proofErr w:type="spellStart"/>
            <w:r w:rsidR="00B74463" w:rsidRPr="00AD7633">
              <w:rPr>
                <w:rFonts w:ascii="Helvetica Neue Light" w:hAnsi="Helvetica Neue Light" w:cs="Calibri"/>
              </w:rPr>
              <w:t>edn</w:t>
            </w:r>
            <w:proofErr w:type="spellEnd"/>
            <w:r w:rsidR="00B74463" w:rsidRPr="00AD7633">
              <w:rPr>
                <w:rFonts w:ascii="Helvetica Neue Light" w:hAnsi="Helvetica Neue Light" w:cs="Calibri"/>
              </w:rPr>
              <w:t>, OUP 201</w:t>
            </w:r>
            <w:r w:rsidR="00B74463">
              <w:rPr>
                <w:rFonts w:ascii="Helvetica Neue Light" w:hAnsi="Helvetica Neue Light" w:cs="Calibri"/>
              </w:rPr>
              <w:t>9</w:t>
            </w:r>
            <w:r w:rsidR="00B74463" w:rsidRPr="00AD7633">
              <w:rPr>
                <w:rFonts w:ascii="Helvetica Neue Light" w:hAnsi="Helvetica Neue Light" w:cs="Calibri"/>
              </w:rPr>
              <w:t>) 233 (note this is a fictional text).</w:t>
            </w:r>
          </w:p>
          <w:p w14:paraId="5EFEE079" w14:textId="5618C022" w:rsidR="00CD3D38" w:rsidRPr="00AD7633" w:rsidRDefault="00CD3D38" w:rsidP="000C1605">
            <w:pPr>
              <w:pStyle w:val="FootnoteText"/>
              <w:rPr>
                <w:rFonts w:ascii="Helvetica Neue Light" w:hAnsi="Helvetica Neue Light"/>
              </w:rPr>
            </w:pPr>
            <w:r w:rsidRPr="00AD7633">
              <w:rPr>
                <w:rStyle w:val="FootnoteReference"/>
                <w:rFonts w:ascii="Helvetica Neue Light" w:hAnsi="Helvetica Neue Light" w:cs="Calibri"/>
              </w:rPr>
              <w:t>2</w:t>
            </w:r>
            <w:r w:rsidRPr="00AD7633">
              <w:rPr>
                <w:rFonts w:ascii="Helvetica Neue Light" w:hAnsi="Helvetica Neue Light"/>
              </w:rPr>
              <w:t xml:space="preserve">  </w:t>
            </w:r>
            <w:r w:rsidR="00B74463" w:rsidRPr="00AD7633">
              <w:rPr>
                <w:rFonts w:ascii="Helvetica Neue Light" w:hAnsi="Helvetica Neue Light" w:cs="Calibri"/>
              </w:rPr>
              <w:t xml:space="preserve">Lee Roach, </w:t>
            </w:r>
            <w:r w:rsidR="00B74463" w:rsidRPr="00365D68">
              <w:rPr>
                <w:rFonts w:ascii="Helvetica Neue Light" w:hAnsi="Helvetica Neue Light" w:cs="Calibri"/>
                <w:i/>
              </w:rPr>
              <w:t>How to Cite the Law</w:t>
            </w:r>
            <w:r w:rsidR="00B74463" w:rsidRPr="00AD7633">
              <w:rPr>
                <w:rFonts w:ascii="Helvetica Neue Light" w:hAnsi="Helvetica Neue Light" w:cs="Calibri"/>
              </w:rPr>
              <w:t xml:space="preserve"> (3</w:t>
            </w:r>
            <w:r w:rsidR="00B74463" w:rsidRPr="00AD7633">
              <w:rPr>
                <w:rFonts w:ascii="Helvetica Neue Light" w:hAnsi="Helvetica Neue Light" w:cs="Calibri"/>
                <w:vertAlign w:val="superscript"/>
              </w:rPr>
              <w:t>rd</w:t>
            </w:r>
            <w:r w:rsidR="00B74463" w:rsidRPr="00AD7633">
              <w:rPr>
                <w:rFonts w:ascii="Helvetica Neue Light" w:hAnsi="Helvetica Neue Light" w:cs="Calibri"/>
              </w:rPr>
              <w:t xml:space="preserve"> </w:t>
            </w:r>
            <w:proofErr w:type="spellStart"/>
            <w:r w:rsidR="00B74463" w:rsidRPr="00AD7633">
              <w:rPr>
                <w:rFonts w:ascii="Helvetica Neue Light" w:hAnsi="Helvetica Neue Light" w:cs="Calibri"/>
              </w:rPr>
              <w:t>edn</w:t>
            </w:r>
            <w:proofErr w:type="spellEnd"/>
            <w:r w:rsidR="00B74463" w:rsidRPr="00AD7633">
              <w:rPr>
                <w:rFonts w:ascii="Helvetica Neue Light" w:hAnsi="Helvetica Neue Light" w:cs="Calibri"/>
              </w:rPr>
              <w:t>, OUP 201</w:t>
            </w:r>
            <w:r w:rsidR="00B74463">
              <w:rPr>
                <w:rFonts w:ascii="Helvetica Neue Light" w:hAnsi="Helvetica Neue Light" w:cs="Calibri"/>
              </w:rPr>
              <w:t>9</w:t>
            </w:r>
            <w:r w:rsidR="00B74463" w:rsidRPr="00AD7633">
              <w:rPr>
                <w:rFonts w:ascii="Helvetica Neue Light" w:hAnsi="Helvetica Neue Light" w:cs="Calibri"/>
              </w:rPr>
              <w:t>) 233 (note this is a fictional text).</w:t>
            </w:r>
          </w:p>
          <w:p w14:paraId="655144A3" w14:textId="77777777" w:rsidR="00CD3D38" w:rsidRPr="00AD7633" w:rsidRDefault="00CD3D38" w:rsidP="00B74463">
            <w:pPr>
              <w:jc w:val="both"/>
              <w:rPr>
                <w:rFonts w:ascii="Helvetica Neue Light" w:hAnsi="Helvetica Neue Light"/>
              </w:rPr>
            </w:pPr>
          </w:p>
        </w:tc>
      </w:tr>
    </w:tbl>
    <w:p w14:paraId="57F8D679" w14:textId="77777777" w:rsidR="00574D8A" w:rsidRPr="00AD7633" w:rsidRDefault="00574D8A" w:rsidP="00574D8A">
      <w:pPr>
        <w:jc w:val="both"/>
        <w:rPr>
          <w:rFonts w:ascii="Helvetica Neue Light" w:hAnsi="Helvetica Neue Light"/>
        </w:rPr>
      </w:pPr>
    </w:p>
    <w:p w14:paraId="0587852F" w14:textId="3BA25643" w:rsidR="00574D8A" w:rsidRPr="003C60A9" w:rsidRDefault="00574D8A" w:rsidP="00574D8A">
      <w:pPr>
        <w:jc w:val="both"/>
        <w:rPr>
          <w:rFonts w:ascii="Helvetica Neue Light" w:hAnsi="Helvetica Neue Light"/>
        </w:rPr>
      </w:pPr>
      <w:r w:rsidRPr="00AD7633">
        <w:rPr>
          <w:rFonts w:ascii="Helvetica Neue Light" w:hAnsi="Helvetica Neue Light"/>
        </w:rPr>
        <w:t>Quotations should not be italicised, except where the quote itself is italicised. For some reason, students feel that quotes need to be italicized, but it is incorrect to do so.</w:t>
      </w:r>
    </w:p>
    <w:p w14:paraId="505A918F" w14:textId="01FFFD1D" w:rsidR="00574D8A" w:rsidRDefault="00574D8A" w:rsidP="00574D8A">
      <w:pPr>
        <w:jc w:val="both"/>
        <w:rPr>
          <w:rFonts w:ascii="Helvetica Neue Light" w:hAnsi="Helvetica Neue Light"/>
          <w:sz w:val="40"/>
          <w:szCs w:val="40"/>
        </w:rPr>
      </w:pPr>
    </w:p>
    <w:p w14:paraId="65B732F7" w14:textId="77777777" w:rsidR="003C60A9" w:rsidRPr="003E78F3" w:rsidRDefault="003C60A9" w:rsidP="003C60A9">
      <w:pPr>
        <w:jc w:val="both"/>
        <w:outlineLvl w:val="0"/>
        <w:rPr>
          <w:rFonts w:ascii="Helvetica Neue Light" w:hAnsi="Helvetica Neue Light"/>
          <w:b/>
          <w:smallCaps/>
          <w:color w:val="942092"/>
          <w:sz w:val="32"/>
          <w:szCs w:val="28"/>
        </w:rPr>
      </w:pPr>
      <w:r w:rsidRPr="003E78F3">
        <w:rPr>
          <w:rFonts w:ascii="Helvetica Neue Light" w:hAnsi="Helvetica Neue Light"/>
          <w:b/>
          <w:smallCaps/>
          <w:color w:val="942092"/>
          <w:sz w:val="32"/>
          <w:szCs w:val="28"/>
        </w:rPr>
        <w:t>Legislation</w:t>
      </w:r>
    </w:p>
    <w:p w14:paraId="402B0A32" w14:textId="77777777" w:rsidR="003C60A9" w:rsidRPr="00AD7633" w:rsidRDefault="003C60A9" w:rsidP="003C60A9">
      <w:pPr>
        <w:jc w:val="both"/>
        <w:rPr>
          <w:rFonts w:ascii="Helvetica Neue Light" w:hAnsi="Helvetica Neue Light"/>
        </w:rPr>
      </w:pPr>
    </w:p>
    <w:p w14:paraId="4E32E4A6" w14:textId="78096F4E" w:rsidR="003C60A9" w:rsidRPr="00AD7633" w:rsidRDefault="003C60A9" w:rsidP="003C60A9">
      <w:pPr>
        <w:jc w:val="both"/>
        <w:rPr>
          <w:rFonts w:ascii="Helvetica Neue Light" w:hAnsi="Helvetica Neue Light"/>
        </w:rPr>
      </w:pPr>
      <w:r w:rsidRPr="00AD7633">
        <w:rPr>
          <w:rFonts w:ascii="Helvetica Neue Light" w:hAnsi="Helvetica Neue Light"/>
        </w:rPr>
        <w:lastRenderedPageBreak/>
        <w:t>Acts should be cited using their short title with the year at the end. Students often omit the year – you should never do this. The following provides examples of</w:t>
      </w:r>
      <w:r w:rsidR="0016128D">
        <w:rPr>
          <w:rFonts w:ascii="Helvetica Neue Light" w:hAnsi="Helvetica Neue Light"/>
        </w:rPr>
        <w:t xml:space="preserve"> the incorrect </w:t>
      </w:r>
      <w:r w:rsidRPr="00AD7633">
        <w:rPr>
          <w:rFonts w:ascii="Helvetica Neue Light" w:hAnsi="Helvetica Neue Light"/>
        </w:rPr>
        <w:t>usage of legislation.</w:t>
      </w:r>
    </w:p>
    <w:p w14:paraId="117A8EE5" w14:textId="77777777" w:rsidR="003C60A9" w:rsidRPr="00AD7633" w:rsidRDefault="003C60A9" w:rsidP="003C60A9">
      <w:pPr>
        <w:jc w:val="both"/>
        <w:rPr>
          <w:rFonts w:ascii="Helvetica Neue Light" w:hAnsi="Helvetica Neue Light"/>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C60A9" w:rsidRPr="00AD7633" w14:paraId="5CE98904" w14:textId="77777777" w:rsidTr="00D42565">
        <w:tc>
          <w:tcPr>
            <w:tcW w:w="9242" w:type="dxa"/>
            <w:shd w:val="clear" w:color="auto" w:fill="auto"/>
          </w:tcPr>
          <w:p w14:paraId="25C8B1D2" w14:textId="504B70A5" w:rsidR="003C60A9" w:rsidRPr="003E78F3" w:rsidRDefault="003C60A9" w:rsidP="00D42565">
            <w:pPr>
              <w:jc w:val="both"/>
              <w:rPr>
                <w:rFonts w:ascii="Helvetica Neue Medium" w:hAnsi="Helvetica Neue Medium"/>
                <w:color w:val="942092"/>
              </w:rPr>
            </w:pPr>
            <w:r w:rsidRPr="003E78F3">
              <w:rPr>
                <w:rFonts w:ascii="Helvetica Neue Medium" w:hAnsi="Helvetica Neue Medium"/>
                <w:color w:val="942092"/>
              </w:rPr>
              <w:t>Incorrect usage of legislation</w:t>
            </w:r>
          </w:p>
          <w:p w14:paraId="1F5A9BD5" w14:textId="77777777" w:rsidR="003C60A9" w:rsidRPr="00AD7633" w:rsidRDefault="003C60A9" w:rsidP="00D42565">
            <w:pPr>
              <w:jc w:val="both"/>
              <w:rPr>
                <w:rFonts w:ascii="Helvetica Neue Light" w:hAnsi="Helvetica Neue Light"/>
              </w:rPr>
            </w:pPr>
          </w:p>
          <w:p w14:paraId="72190C59" w14:textId="77777777" w:rsidR="003C60A9" w:rsidRPr="00AD7633" w:rsidRDefault="003C60A9" w:rsidP="00D42565">
            <w:pPr>
              <w:ind w:left="567"/>
              <w:jc w:val="both"/>
              <w:rPr>
                <w:rFonts w:ascii="Helvetica Neue Light" w:hAnsi="Helvetica Neue Light"/>
              </w:rPr>
            </w:pPr>
            <w:r w:rsidRPr="00AD7633">
              <w:rPr>
                <w:rFonts w:ascii="Helvetica Neue Light" w:hAnsi="Helvetica Neue Light"/>
              </w:rPr>
              <w:t>Registered companies are regulated by the Companies Act.</w:t>
            </w:r>
          </w:p>
          <w:p w14:paraId="45FBA798" w14:textId="77777777" w:rsidR="003C60A9" w:rsidRPr="00AD7633" w:rsidRDefault="003C60A9" w:rsidP="00D42565">
            <w:pPr>
              <w:ind w:left="567"/>
              <w:jc w:val="both"/>
              <w:rPr>
                <w:rFonts w:ascii="Helvetica Neue Light" w:hAnsi="Helvetica Neue Light"/>
              </w:rPr>
            </w:pPr>
          </w:p>
          <w:p w14:paraId="62595665" w14:textId="77777777" w:rsidR="003C60A9" w:rsidRPr="00AD7633" w:rsidRDefault="003C60A9" w:rsidP="00D42565">
            <w:pPr>
              <w:ind w:left="567"/>
              <w:jc w:val="both"/>
              <w:rPr>
                <w:rFonts w:ascii="Helvetica Neue Light" w:hAnsi="Helvetica Neue Light"/>
              </w:rPr>
            </w:pPr>
            <w:r w:rsidRPr="00AD7633">
              <w:rPr>
                <w:rFonts w:ascii="Helvetica Neue Light" w:hAnsi="Helvetica Neue Light"/>
              </w:rPr>
              <w:t>In 1998, the Human Rights Act was passed.</w:t>
            </w:r>
          </w:p>
          <w:p w14:paraId="18545B47" w14:textId="77777777" w:rsidR="003C60A9" w:rsidRPr="00AD7633" w:rsidRDefault="003C60A9" w:rsidP="00D42565">
            <w:pPr>
              <w:ind w:left="567"/>
              <w:jc w:val="both"/>
              <w:rPr>
                <w:rFonts w:ascii="Helvetica Neue Light" w:hAnsi="Helvetica Neue Light"/>
              </w:rPr>
            </w:pPr>
          </w:p>
          <w:p w14:paraId="773E6C8F" w14:textId="77777777" w:rsidR="003C60A9" w:rsidRPr="00AD7633" w:rsidRDefault="003C60A9" w:rsidP="00D42565">
            <w:pPr>
              <w:jc w:val="both"/>
              <w:rPr>
                <w:rFonts w:ascii="Helvetica Neue Light" w:hAnsi="Helvetica Neue Light"/>
              </w:rPr>
            </w:pPr>
            <w:r w:rsidRPr="00AD7633">
              <w:rPr>
                <w:rFonts w:ascii="Helvetica Neue Light" w:hAnsi="Helvetica Neue Light"/>
              </w:rPr>
              <w:t>In both cases, the student has neglected to state the year. You state the year, even if you previously refer to when the Act was passed (as in the second example).</w:t>
            </w:r>
          </w:p>
          <w:p w14:paraId="30D7ABE0" w14:textId="77777777" w:rsidR="003C60A9" w:rsidRPr="00AD7633" w:rsidRDefault="003C60A9" w:rsidP="00D42565">
            <w:pPr>
              <w:jc w:val="both"/>
              <w:rPr>
                <w:rFonts w:ascii="Helvetica Neue Light" w:hAnsi="Helvetica Neue Light"/>
              </w:rPr>
            </w:pPr>
          </w:p>
        </w:tc>
      </w:tr>
    </w:tbl>
    <w:p w14:paraId="01DF0ED0" w14:textId="3FEEE255" w:rsidR="003C60A9" w:rsidRDefault="003C60A9" w:rsidP="003C60A9">
      <w:pPr>
        <w:jc w:val="both"/>
        <w:rPr>
          <w:rFonts w:ascii="Helvetica Neue Light" w:hAnsi="Helvetica Neue Light"/>
        </w:rPr>
      </w:pPr>
    </w:p>
    <w:p w14:paraId="4A6DB823" w14:textId="1B6ACB41" w:rsidR="00BE007C" w:rsidRDefault="00BE007C" w:rsidP="003C60A9">
      <w:pPr>
        <w:jc w:val="both"/>
        <w:rPr>
          <w:rFonts w:ascii="Helvetica Neue Light" w:hAnsi="Helvetica Neue Light"/>
        </w:rPr>
      </w:pPr>
      <w:r>
        <w:rPr>
          <w:rFonts w:ascii="Helvetica Neue Light" w:hAnsi="Helvetica Neue Light"/>
        </w:rPr>
        <w:t>If you find yourself referring to a piece of legislation repeatedly, it is permissible to abbreviate it in order to save time and words. The abbreviation should consist of the first letter of each main word followed by the year. The first time you mention the legislation, you should state it in full and then inform the reader of the abbreviation. The following example demonstrates this.</w:t>
      </w:r>
    </w:p>
    <w:p w14:paraId="539E59BE" w14:textId="77777777" w:rsidR="00BE007C" w:rsidRPr="00AD7633" w:rsidRDefault="00BE007C" w:rsidP="00BE007C">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BE007C" w:rsidRPr="00AD7633" w14:paraId="10524262" w14:textId="77777777" w:rsidTr="00D42565">
        <w:tc>
          <w:tcPr>
            <w:tcW w:w="9242" w:type="dxa"/>
            <w:shd w:val="clear" w:color="auto" w:fill="auto"/>
          </w:tcPr>
          <w:p w14:paraId="7CE5BE43" w14:textId="16B2A115" w:rsidR="00BE007C" w:rsidRPr="003E78F3" w:rsidRDefault="00BE007C" w:rsidP="00D42565">
            <w:pPr>
              <w:jc w:val="both"/>
              <w:rPr>
                <w:rFonts w:ascii="Helvetica Neue Medium" w:hAnsi="Helvetica Neue Medium"/>
                <w:color w:val="942092"/>
              </w:rPr>
            </w:pPr>
            <w:r>
              <w:rPr>
                <w:rFonts w:ascii="Helvetica Neue Medium" w:hAnsi="Helvetica Neue Medium"/>
                <w:color w:val="942092"/>
              </w:rPr>
              <w:t>Abbreviating legislation</w:t>
            </w:r>
          </w:p>
          <w:p w14:paraId="14C1144B" w14:textId="77777777" w:rsidR="00BE007C" w:rsidRPr="00AD7633" w:rsidRDefault="00BE007C" w:rsidP="00D42565">
            <w:pPr>
              <w:jc w:val="both"/>
              <w:rPr>
                <w:rFonts w:ascii="Helvetica Neue Light" w:hAnsi="Helvetica Neue Light"/>
              </w:rPr>
            </w:pPr>
          </w:p>
          <w:p w14:paraId="625D2272" w14:textId="047C8234" w:rsidR="00BE007C" w:rsidRDefault="00BE007C" w:rsidP="00BE007C">
            <w:pPr>
              <w:jc w:val="both"/>
              <w:rPr>
                <w:rFonts w:ascii="Helvetica Neue Light" w:hAnsi="Helvetica Neue Light"/>
              </w:rPr>
            </w:pPr>
            <w:r>
              <w:rPr>
                <w:rFonts w:ascii="Helvetica Neue Light" w:hAnsi="Helvetica Neue Light"/>
              </w:rPr>
              <w:t>Section 168(1) of the Companies Act 2006 (CA 2006) allows a company to remove a director by passing an ordinary resolution. Note, however, that removing a director under s 168 does not deprive that director of any compensation he would be entitled to as a result of his removal.</w:t>
            </w:r>
            <w:r w:rsidRPr="00BE007C">
              <w:rPr>
                <w:rFonts w:ascii="Helvetica Neue Light" w:hAnsi="Helvetica Neue Light"/>
                <w:vertAlign w:val="superscript"/>
              </w:rPr>
              <w:t>1</w:t>
            </w:r>
          </w:p>
          <w:p w14:paraId="556C6D35" w14:textId="77777777" w:rsidR="00BE007C" w:rsidRPr="00AD7633" w:rsidRDefault="00BE007C" w:rsidP="00BE007C">
            <w:pPr>
              <w:pBdr>
                <w:bottom w:val="single" w:sz="6" w:space="1" w:color="auto"/>
              </w:pBdr>
              <w:jc w:val="both"/>
              <w:rPr>
                <w:rFonts w:ascii="Helvetica Neue Light" w:hAnsi="Helvetica Neue Light"/>
              </w:rPr>
            </w:pPr>
          </w:p>
          <w:p w14:paraId="3BA6739B" w14:textId="77777777" w:rsidR="00BE007C" w:rsidRPr="00AD7633" w:rsidRDefault="00BE007C" w:rsidP="00BE007C">
            <w:pPr>
              <w:jc w:val="both"/>
              <w:rPr>
                <w:rFonts w:ascii="Helvetica Neue Light" w:hAnsi="Helvetica Neue Light"/>
              </w:rPr>
            </w:pPr>
          </w:p>
          <w:p w14:paraId="7BADC39E" w14:textId="5A59F0C6" w:rsidR="00BE007C" w:rsidRPr="00AD7633" w:rsidRDefault="00BE007C" w:rsidP="00BE007C">
            <w:pPr>
              <w:jc w:val="both"/>
              <w:rPr>
                <w:rFonts w:ascii="Helvetica Neue Light" w:hAnsi="Helvetica Neue Light"/>
                <w:sz w:val="20"/>
                <w:szCs w:val="20"/>
              </w:rPr>
            </w:pPr>
            <w:r w:rsidRPr="00AD7633">
              <w:rPr>
                <w:rFonts w:ascii="Helvetica Neue Light" w:hAnsi="Helvetica Neue Light"/>
                <w:sz w:val="20"/>
                <w:szCs w:val="20"/>
                <w:vertAlign w:val="superscript"/>
              </w:rPr>
              <w:t>1</w:t>
            </w:r>
            <w:r w:rsidRPr="00AD7633">
              <w:rPr>
                <w:rFonts w:ascii="Helvetica Neue Light" w:hAnsi="Helvetica Neue Light"/>
                <w:sz w:val="20"/>
                <w:szCs w:val="20"/>
              </w:rPr>
              <w:t xml:space="preserve">   </w:t>
            </w:r>
            <w:r>
              <w:rPr>
                <w:rFonts w:ascii="Helvetica Neue Light" w:hAnsi="Helvetica Neue Light"/>
                <w:sz w:val="20"/>
                <w:szCs w:val="20"/>
              </w:rPr>
              <w:t>CA 2006, s 168(5).</w:t>
            </w:r>
          </w:p>
          <w:p w14:paraId="6D311DD4" w14:textId="29FF6D5F" w:rsidR="00BE007C" w:rsidRPr="00AD7633" w:rsidRDefault="00BE007C" w:rsidP="00BE007C">
            <w:pPr>
              <w:jc w:val="both"/>
              <w:rPr>
                <w:rFonts w:ascii="Helvetica Neue Light" w:hAnsi="Helvetica Neue Light"/>
              </w:rPr>
            </w:pPr>
          </w:p>
        </w:tc>
      </w:tr>
    </w:tbl>
    <w:p w14:paraId="57EF1884" w14:textId="77777777" w:rsidR="00BE007C" w:rsidRPr="00AD7633" w:rsidRDefault="00BE007C" w:rsidP="003C60A9">
      <w:pPr>
        <w:jc w:val="both"/>
        <w:rPr>
          <w:rFonts w:ascii="Helvetica Neue Light" w:hAnsi="Helvetica Neue Light"/>
        </w:rPr>
      </w:pPr>
    </w:p>
    <w:p w14:paraId="6547E36E" w14:textId="350B3851" w:rsidR="003C60A9" w:rsidRPr="00AD7633" w:rsidRDefault="003C60A9" w:rsidP="003C60A9">
      <w:pPr>
        <w:jc w:val="both"/>
        <w:rPr>
          <w:rFonts w:ascii="Helvetica Neue Light" w:hAnsi="Helvetica Neue Light"/>
        </w:rPr>
      </w:pPr>
      <w:r w:rsidRPr="00AD7633">
        <w:rPr>
          <w:rFonts w:ascii="Helvetica Neue Light" w:hAnsi="Helvetica Neue Light"/>
        </w:rPr>
        <w:lastRenderedPageBreak/>
        <w:t>When discussing legislation in the main body of the text, you can either state the section number first</w:t>
      </w:r>
      <w:r>
        <w:rPr>
          <w:rFonts w:ascii="Helvetica Neue Light" w:hAnsi="Helvetica Neue Light"/>
        </w:rPr>
        <w:t xml:space="preserve"> (which is </w:t>
      </w:r>
      <w:r w:rsidR="00FA5A6B">
        <w:rPr>
          <w:rFonts w:ascii="Helvetica Neue Light" w:hAnsi="Helvetica Neue Light"/>
        </w:rPr>
        <w:t xml:space="preserve">usually </w:t>
      </w:r>
      <w:r>
        <w:rPr>
          <w:rFonts w:ascii="Helvetica Neue Light" w:hAnsi="Helvetica Neue Light"/>
        </w:rPr>
        <w:t>preferable)</w:t>
      </w:r>
      <w:r w:rsidRPr="00AD7633">
        <w:rPr>
          <w:rFonts w:ascii="Helvetica Neue Light" w:hAnsi="Helvetica Neue Light"/>
        </w:rPr>
        <w:t>, or after the name of the Act. The following examples demonstrate both approaches.</w:t>
      </w:r>
    </w:p>
    <w:p w14:paraId="11ECD0B4" w14:textId="77777777" w:rsidR="003C60A9" w:rsidRPr="00AD7633" w:rsidRDefault="003C60A9" w:rsidP="003C60A9">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C60A9" w:rsidRPr="00AD7633" w14:paraId="00E09525" w14:textId="77777777" w:rsidTr="00D42565">
        <w:tc>
          <w:tcPr>
            <w:tcW w:w="9242" w:type="dxa"/>
            <w:shd w:val="clear" w:color="auto" w:fill="auto"/>
          </w:tcPr>
          <w:p w14:paraId="450F366C" w14:textId="565A18A4" w:rsidR="003C60A9" w:rsidRPr="003E78F3" w:rsidRDefault="003C60A9" w:rsidP="00D42565">
            <w:pPr>
              <w:jc w:val="both"/>
              <w:rPr>
                <w:rFonts w:ascii="Helvetica Neue Medium" w:hAnsi="Helvetica Neue Medium"/>
                <w:color w:val="942092"/>
              </w:rPr>
            </w:pPr>
            <w:r w:rsidRPr="003E78F3">
              <w:rPr>
                <w:rFonts w:ascii="Helvetica Neue Medium" w:hAnsi="Helvetica Neue Medium"/>
                <w:color w:val="942092"/>
              </w:rPr>
              <w:t>Stating section numbers</w:t>
            </w:r>
          </w:p>
          <w:p w14:paraId="73A7AD71" w14:textId="77777777" w:rsidR="003C60A9" w:rsidRPr="00AD7633" w:rsidRDefault="003C60A9" w:rsidP="00D42565">
            <w:pPr>
              <w:jc w:val="both"/>
              <w:rPr>
                <w:rFonts w:ascii="Helvetica Neue Light" w:hAnsi="Helvetica Neue Light"/>
              </w:rPr>
            </w:pPr>
          </w:p>
          <w:p w14:paraId="02B5AA96" w14:textId="77777777" w:rsidR="003C60A9" w:rsidRPr="00AD7633" w:rsidRDefault="003C60A9" w:rsidP="003C60A9">
            <w:pPr>
              <w:jc w:val="both"/>
              <w:rPr>
                <w:rFonts w:ascii="Helvetica Neue Light" w:hAnsi="Helvetica Neue Light"/>
              </w:rPr>
            </w:pPr>
            <w:r w:rsidRPr="00AD7633">
              <w:rPr>
                <w:rFonts w:ascii="Helvetica Neue Light" w:hAnsi="Helvetica Neue Light"/>
              </w:rPr>
              <w:t>The offence of fraudulent trading can be found in s 993 of the Companies Act 2006.</w:t>
            </w:r>
          </w:p>
          <w:p w14:paraId="0E5DEA94" w14:textId="77777777" w:rsidR="003C60A9" w:rsidRPr="00AD7633" w:rsidRDefault="003C60A9" w:rsidP="003C60A9">
            <w:pPr>
              <w:jc w:val="both"/>
              <w:rPr>
                <w:rFonts w:ascii="Helvetica Neue Light" w:hAnsi="Helvetica Neue Light"/>
              </w:rPr>
            </w:pPr>
          </w:p>
          <w:p w14:paraId="43FCD814" w14:textId="77777777" w:rsidR="003C60A9" w:rsidRPr="00AD7633" w:rsidRDefault="003C60A9" w:rsidP="003C60A9">
            <w:pPr>
              <w:jc w:val="both"/>
              <w:rPr>
                <w:rFonts w:ascii="Helvetica Neue Light" w:hAnsi="Helvetica Neue Light"/>
              </w:rPr>
            </w:pPr>
            <w:r w:rsidRPr="00AD7633">
              <w:rPr>
                <w:rFonts w:ascii="Helvetica Neue Light" w:hAnsi="Helvetica Neue Light"/>
              </w:rPr>
              <w:t>The offence of fraudulent trading can be found in the Companies Act 2006, s 993.</w:t>
            </w:r>
          </w:p>
          <w:p w14:paraId="55FA5D78" w14:textId="77777777" w:rsidR="003C60A9" w:rsidRPr="00AD7633" w:rsidRDefault="003C60A9" w:rsidP="00D42565">
            <w:pPr>
              <w:ind w:left="567"/>
              <w:jc w:val="both"/>
              <w:rPr>
                <w:rFonts w:ascii="Helvetica Neue Light" w:hAnsi="Helvetica Neue Light"/>
              </w:rPr>
            </w:pPr>
          </w:p>
        </w:tc>
      </w:tr>
    </w:tbl>
    <w:p w14:paraId="42C66A08" w14:textId="77777777" w:rsidR="003C60A9" w:rsidRPr="00AD7633" w:rsidRDefault="003C60A9" w:rsidP="003C60A9">
      <w:pPr>
        <w:jc w:val="both"/>
        <w:rPr>
          <w:rFonts w:ascii="Helvetica Neue Light" w:hAnsi="Helvetica Neue Light"/>
        </w:rPr>
      </w:pPr>
    </w:p>
    <w:p w14:paraId="50DE9A96" w14:textId="77777777" w:rsidR="003C60A9" w:rsidRPr="00AD7633" w:rsidRDefault="003C60A9" w:rsidP="003C60A9">
      <w:pPr>
        <w:jc w:val="both"/>
        <w:rPr>
          <w:rFonts w:ascii="Helvetica Neue Light" w:hAnsi="Helvetica Neue Light"/>
        </w:rPr>
      </w:pPr>
      <w:r w:rsidRPr="00AD7633">
        <w:rPr>
          <w:rFonts w:ascii="Helvetica Neue Light" w:hAnsi="Helvetica Neue Light"/>
        </w:rPr>
        <w:t>When citing legislation, there is no need to cite anything in a footnote if the main text contains all the relevant information. If, however, information is missing (e.g. section numbers) from the main text, these should be mentioned in the footnote. See the following example.</w:t>
      </w:r>
    </w:p>
    <w:p w14:paraId="06DD3E18" w14:textId="77777777" w:rsidR="003C60A9" w:rsidRPr="00AD7633" w:rsidRDefault="003C60A9" w:rsidP="003C60A9">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C60A9" w:rsidRPr="00AD7633" w14:paraId="01943D08" w14:textId="77777777" w:rsidTr="00D42565">
        <w:tc>
          <w:tcPr>
            <w:tcW w:w="9242" w:type="dxa"/>
            <w:shd w:val="clear" w:color="auto" w:fill="auto"/>
          </w:tcPr>
          <w:p w14:paraId="70A3CAC6" w14:textId="03F188DF" w:rsidR="003C60A9" w:rsidRPr="003E78F3" w:rsidRDefault="003C60A9" w:rsidP="00D42565">
            <w:pPr>
              <w:jc w:val="both"/>
              <w:rPr>
                <w:rFonts w:ascii="Helvetica Neue Medium" w:hAnsi="Helvetica Neue Medium"/>
                <w:color w:val="942092"/>
              </w:rPr>
            </w:pPr>
            <w:r w:rsidRPr="003E78F3">
              <w:rPr>
                <w:rFonts w:ascii="Helvetica Neue Medium" w:hAnsi="Helvetica Neue Medium"/>
                <w:color w:val="942092"/>
              </w:rPr>
              <w:t>Stating section numbers</w:t>
            </w:r>
          </w:p>
          <w:p w14:paraId="56A706A3" w14:textId="77777777" w:rsidR="003C60A9" w:rsidRPr="00AD7633" w:rsidRDefault="003C60A9" w:rsidP="00D42565">
            <w:pPr>
              <w:jc w:val="both"/>
              <w:rPr>
                <w:rFonts w:ascii="Helvetica Neue Light" w:hAnsi="Helvetica Neue Light"/>
              </w:rPr>
            </w:pPr>
          </w:p>
          <w:p w14:paraId="60B68D07" w14:textId="77777777" w:rsidR="003C60A9" w:rsidRPr="00AD7633" w:rsidRDefault="003C60A9" w:rsidP="003C60A9">
            <w:pPr>
              <w:jc w:val="both"/>
              <w:rPr>
                <w:rFonts w:ascii="Helvetica Neue Light" w:hAnsi="Helvetica Neue Light"/>
              </w:rPr>
            </w:pPr>
            <w:r w:rsidRPr="00AD7633">
              <w:rPr>
                <w:rFonts w:ascii="Helvetica Neue Light" w:hAnsi="Helvetica Neue Light"/>
              </w:rPr>
              <w:t>The offence of fraudulent trading can be found in s 993 of the Companies Act 2006. This should not be confused with the civil wrong of fraudulent trading found in the Insolvency Act 1986.</w:t>
            </w:r>
            <w:r w:rsidRPr="00AD7633">
              <w:rPr>
                <w:rFonts w:ascii="Helvetica Neue Light" w:hAnsi="Helvetica Neue Light"/>
                <w:vertAlign w:val="superscript"/>
              </w:rPr>
              <w:t>1</w:t>
            </w:r>
          </w:p>
          <w:p w14:paraId="564D425F" w14:textId="77777777" w:rsidR="003C60A9" w:rsidRPr="00AD7633" w:rsidRDefault="003C60A9" w:rsidP="003C60A9">
            <w:pPr>
              <w:pBdr>
                <w:bottom w:val="single" w:sz="6" w:space="1" w:color="auto"/>
              </w:pBdr>
              <w:jc w:val="both"/>
              <w:rPr>
                <w:rFonts w:ascii="Helvetica Neue Light" w:hAnsi="Helvetica Neue Light"/>
              </w:rPr>
            </w:pPr>
          </w:p>
          <w:p w14:paraId="6CF827E0" w14:textId="77777777" w:rsidR="003C60A9" w:rsidRPr="00AD7633" w:rsidRDefault="003C60A9" w:rsidP="003C60A9">
            <w:pPr>
              <w:jc w:val="both"/>
              <w:rPr>
                <w:rFonts w:ascii="Helvetica Neue Light" w:hAnsi="Helvetica Neue Light"/>
              </w:rPr>
            </w:pPr>
          </w:p>
          <w:p w14:paraId="071EB5C3" w14:textId="77777777" w:rsidR="003C60A9" w:rsidRPr="00AD7633" w:rsidRDefault="003C60A9" w:rsidP="003C60A9">
            <w:pPr>
              <w:jc w:val="both"/>
              <w:rPr>
                <w:rFonts w:ascii="Helvetica Neue Light" w:hAnsi="Helvetica Neue Light"/>
                <w:sz w:val="20"/>
                <w:szCs w:val="20"/>
              </w:rPr>
            </w:pPr>
            <w:r w:rsidRPr="00AD7633">
              <w:rPr>
                <w:rFonts w:ascii="Helvetica Neue Light" w:hAnsi="Helvetica Neue Light"/>
                <w:sz w:val="20"/>
                <w:szCs w:val="20"/>
                <w:vertAlign w:val="superscript"/>
              </w:rPr>
              <w:t>1</w:t>
            </w:r>
            <w:r w:rsidRPr="00AD7633">
              <w:rPr>
                <w:rFonts w:ascii="Helvetica Neue Light" w:hAnsi="Helvetica Neue Light"/>
                <w:sz w:val="20"/>
                <w:szCs w:val="20"/>
              </w:rPr>
              <w:t xml:space="preserve">   Insolvency Act 1986, s 213.</w:t>
            </w:r>
          </w:p>
          <w:p w14:paraId="402FB735" w14:textId="77777777" w:rsidR="003C60A9" w:rsidRPr="00AD7633" w:rsidRDefault="003C60A9" w:rsidP="00D42565">
            <w:pPr>
              <w:pStyle w:val="ListParagraph"/>
              <w:ind w:left="927"/>
              <w:jc w:val="both"/>
              <w:rPr>
                <w:rFonts w:ascii="Helvetica Neue Light" w:hAnsi="Helvetica Neue Light"/>
                <w:sz w:val="20"/>
                <w:szCs w:val="20"/>
              </w:rPr>
            </w:pPr>
          </w:p>
        </w:tc>
      </w:tr>
    </w:tbl>
    <w:p w14:paraId="2EF6080A" w14:textId="77777777" w:rsidR="003C60A9" w:rsidRPr="00AD7633" w:rsidRDefault="003C60A9" w:rsidP="003C60A9">
      <w:pPr>
        <w:jc w:val="both"/>
        <w:rPr>
          <w:rFonts w:ascii="Helvetica Neue Light" w:hAnsi="Helvetica Neue Light"/>
        </w:rPr>
      </w:pPr>
    </w:p>
    <w:p w14:paraId="2F9F40F3" w14:textId="77777777" w:rsidR="003C60A9" w:rsidRPr="00AD7633" w:rsidRDefault="003C60A9" w:rsidP="003C60A9">
      <w:pPr>
        <w:jc w:val="both"/>
        <w:rPr>
          <w:rFonts w:ascii="Helvetica Neue Light" w:hAnsi="Helvetica Neue Light"/>
        </w:rPr>
      </w:pPr>
      <w:r w:rsidRPr="00AD7633">
        <w:rPr>
          <w:rFonts w:ascii="Helvetica Neue Light" w:hAnsi="Helvetica Neue Light"/>
        </w:rPr>
        <w:t>As can be seen in the example above, when citing legislation in a footnote, the legislation title always precedes the section number.</w:t>
      </w:r>
    </w:p>
    <w:p w14:paraId="0B8B7D0A" w14:textId="77777777" w:rsidR="003C60A9" w:rsidRPr="00AD7633" w:rsidRDefault="003C60A9" w:rsidP="003C60A9">
      <w:pPr>
        <w:jc w:val="both"/>
        <w:rPr>
          <w:rFonts w:ascii="Helvetica Neue Light" w:hAnsi="Helvetica Neue Light"/>
        </w:rPr>
      </w:pPr>
    </w:p>
    <w:p w14:paraId="0148A0CC" w14:textId="247417C6" w:rsidR="003C60A9" w:rsidRPr="00AD7633" w:rsidRDefault="003C60A9" w:rsidP="003C60A9">
      <w:pPr>
        <w:jc w:val="both"/>
        <w:rPr>
          <w:rFonts w:ascii="Helvetica Neue Light" w:hAnsi="Helvetica Neue Light"/>
        </w:rPr>
      </w:pPr>
      <w:r w:rsidRPr="00AD7633">
        <w:rPr>
          <w:rFonts w:ascii="Helvetica Neue Light" w:hAnsi="Helvetica Neue Light"/>
        </w:rPr>
        <w:t>When citing portions of statutes</w:t>
      </w:r>
      <w:r w:rsidR="0016128D">
        <w:rPr>
          <w:rFonts w:ascii="Helvetica Neue Light" w:hAnsi="Helvetica Neue Light"/>
        </w:rPr>
        <w:t xml:space="preserve"> (e.g. sections of an Act)</w:t>
      </w:r>
      <w:r w:rsidRPr="00AD7633">
        <w:rPr>
          <w:rFonts w:ascii="Helvetica Neue Light" w:hAnsi="Helvetica Neue Light"/>
        </w:rPr>
        <w:t>, the following abbreviations should be used, unless the word is at the beginning of a sentence when the full word should be used:</w:t>
      </w:r>
    </w:p>
    <w:p w14:paraId="5A4D57C2" w14:textId="5DBD906F" w:rsidR="003C60A9" w:rsidRPr="00AD7633" w:rsidRDefault="003C60A9" w:rsidP="003C60A9">
      <w:pPr>
        <w:numPr>
          <w:ilvl w:val="0"/>
          <w:numId w:val="6"/>
        </w:numPr>
        <w:tabs>
          <w:tab w:val="clear" w:pos="720"/>
          <w:tab w:val="num" w:pos="1276"/>
        </w:tabs>
        <w:ind w:left="1276" w:hanging="425"/>
        <w:jc w:val="both"/>
        <w:rPr>
          <w:rFonts w:ascii="Helvetica Neue Light" w:hAnsi="Helvetica Neue Light"/>
        </w:rPr>
      </w:pPr>
      <w:r w:rsidRPr="00AD7633">
        <w:rPr>
          <w:rFonts w:ascii="Helvetica Neue Light" w:hAnsi="Helvetica Neue Light"/>
        </w:rPr>
        <w:lastRenderedPageBreak/>
        <w:t>‘</w:t>
      </w:r>
      <w:r w:rsidR="00FA5A6B">
        <w:rPr>
          <w:rFonts w:ascii="Helvetica Neue Light" w:hAnsi="Helvetica Neue Light"/>
        </w:rPr>
        <w:t>s</w:t>
      </w:r>
      <w:r w:rsidRPr="00AD7633">
        <w:rPr>
          <w:rFonts w:ascii="Helvetica Neue Light" w:hAnsi="Helvetica Neue Light"/>
        </w:rPr>
        <w:t>ection’ should be abbreviated to ‘s’</w:t>
      </w:r>
    </w:p>
    <w:p w14:paraId="642CA506" w14:textId="57286173" w:rsidR="003C60A9" w:rsidRPr="00AD7633" w:rsidRDefault="003C60A9" w:rsidP="003C60A9">
      <w:pPr>
        <w:numPr>
          <w:ilvl w:val="0"/>
          <w:numId w:val="6"/>
        </w:numPr>
        <w:tabs>
          <w:tab w:val="clear" w:pos="720"/>
          <w:tab w:val="num" w:pos="1276"/>
        </w:tabs>
        <w:ind w:left="1276" w:hanging="425"/>
        <w:jc w:val="both"/>
        <w:rPr>
          <w:rFonts w:ascii="Helvetica Neue Light" w:hAnsi="Helvetica Neue Light"/>
        </w:rPr>
      </w:pPr>
      <w:r w:rsidRPr="00AD7633">
        <w:rPr>
          <w:rFonts w:ascii="Helvetica Neue Light" w:hAnsi="Helvetica Neue Light"/>
        </w:rPr>
        <w:t>‘</w:t>
      </w:r>
      <w:r w:rsidR="00FA5A6B">
        <w:rPr>
          <w:rFonts w:ascii="Helvetica Neue Light" w:hAnsi="Helvetica Neue Light"/>
        </w:rPr>
        <w:t>s</w:t>
      </w:r>
      <w:r w:rsidRPr="00AD7633">
        <w:rPr>
          <w:rFonts w:ascii="Helvetica Neue Light" w:hAnsi="Helvetica Neue Light"/>
        </w:rPr>
        <w:t>ections’ (when citing more than one section) should be abbreviated to ‘ss’</w:t>
      </w:r>
    </w:p>
    <w:p w14:paraId="1FC3C853" w14:textId="08F46F69" w:rsidR="003C60A9" w:rsidRPr="00AD7633" w:rsidRDefault="003C60A9" w:rsidP="003C60A9">
      <w:pPr>
        <w:numPr>
          <w:ilvl w:val="0"/>
          <w:numId w:val="6"/>
        </w:numPr>
        <w:tabs>
          <w:tab w:val="clear" w:pos="720"/>
          <w:tab w:val="num" w:pos="1276"/>
        </w:tabs>
        <w:ind w:left="1276" w:hanging="425"/>
        <w:jc w:val="both"/>
        <w:rPr>
          <w:rFonts w:ascii="Helvetica Neue Light" w:hAnsi="Helvetica Neue Light"/>
        </w:rPr>
      </w:pPr>
      <w:r w:rsidRPr="00AD7633">
        <w:rPr>
          <w:rFonts w:ascii="Helvetica Neue Light" w:hAnsi="Helvetica Neue Light"/>
        </w:rPr>
        <w:t>‘</w:t>
      </w:r>
      <w:r w:rsidR="00FA5A6B">
        <w:rPr>
          <w:rFonts w:ascii="Helvetica Neue Light" w:hAnsi="Helvetica Neue Light"/>
        </w:rPr>
        <w:t>p</w:t>
      </w:r>
      <w:r w:rsidRPr="00AD7633">
        <w:rPr>
          <w:rFonts w:ascii="Helvetica Neue Light" w:hAnsi="Helvetica Neue Light"/>
        </w:rPr>
        <w:t>aragraph’ should be abbreviated to ‘para’</w:t>
      </w:r>
      <w:r w:rsidRPr="00AD7633">
        <w:rPr>
          <w:rStyle w:val="FootnoteReference"/>
          <w:rFonts w:ascii="Helvetica Neue Light" w:hAnsi="Helvetica Neue Light"/>
        </w:rPr>
        <w:footnoteReference w:id="4"/>
      </w:r>
    </w:p>
    <w:p w14:paraId="34E8D645" w14:textId="77777777" w:rsidR="003C60A9" w:rsidRPr="00AD7633" w:rsidRDefault="003C60A9" w:rsidP="003C60A9">
      <w:pPr>
        <w:numPr>
          <w:ilvl w:val="0"/>
          <w:numId w:val="6"/>
        </w:numPr>
        <w:tabs>
          <w:tab w:val="clear" w:pos="720"/>
          <w:tab w:val="num" w:pos="1276"/>
        </w:tabs>
        <w:ind w:left="1276" w:hanging="425"/>
        <w:jc w:val="both"/>
        <w:rPr>
          <w:rFonts w:ascii="Helvetica Neue Light" w:hAnsi="Helvetica Neue Light"/>
        </w:rPr>
      </w:pPr>
      <w:r w:rsidRPr="00AD7633">
        <w:rPr>
          <w:rFonts w:ascii="Helvetica Neue Light" w:hAnsi="Helvetica Neue Light"/>
        </w:rPr>
        <w:t>‘Part’ should be abbreviated to ‘Pt’</w:t>
      </w:r>
    </w:p>
    <w:p w14:paraId="6370DECB" w14:textId="77777777" w:rsidR="003C60A9" w:rsidRPr="00AD7633" w:rsidRDefault="003C60A9" w:rsidP="003C60A9">
      <w:pPr>
        <w:numPr>
          <w:ilvl w:val="0"/>
          <w:numId w:val="6"/>
        </w:numPr>
        <w:tabs>
          <w:tab w:val="clear" w:pos="720"/>
          <w:tab w:val="num" w:pos="1276"/>
        </w:tabs>
        <w:ind w:left="1276" w:hanging="425"/>
        <w:jc w:val="both"/>
        <w:rPr>
          <w:rFonts w:ascii="Helvetica Neue Light" w:hAnsi="Helvetica Neue Light"/>
        </w:rPr>
      </w:pPr>
      <w:r w:rsidRPr="00AD7633">
        <w:rPr>
          <w:rFonts w:ascii="Helvetica Neue Light" w:hAnsi="Helvetica Neue Light"/>
        </w:rPr>
        <w:t>‘Parts’ should be abbreviated to ‘Pts’</w:t>
      </w:r>
    </w:p>
    <w:p w14:paraId="7C2007C1" w14:textId="77777777" w:rsidR="003C60A9" w:rsidRPr="00AD7633" w:rsidRDefault="003C60A9" w:rsidP="003C60A9">
      <w:pPr>
        <w:numPr>
          <w:ilvl w:val="0"/>
          <w:numId w:val="6"/>
        </w:numPr>
        <w:tabs>
          <w:tab w:val="clear" w:pos="720"/>
          <w:tab w:val="num" w:pos="1276"/>
        </w:tabs>
        <w:ind w:left="1276" w:hanging="425"/>
        <w:jc w:val="both"/>
        <w:rPr>
          <w:rFonts w:ascii="Helvetica Neue Light" w:hAnsi="Helvetica Neue Light"/>
        </w:rPr>
      </w:pPr>
      <w:r w:rsidRPr="00AD7633">
        <w:rPr>
          <w:rFonts w:ascii="Helvetica Neue Light" w:hAnsi="Helvetica Neue Light"/>
        </w:rPr>
        <w:t>‘Schedule’ should be abbreviated to ‘</w:t>
      </w:r>
      <w:proofErr w:type="spellStart"/>
      <w:r w:rsidRPr="00AD7633">
        <w:rPr>
          <w:rFonts w:ascii="Helvetica Neue Light" w:hAnsi="Helvetica Neue Light"/>
        </w:rPr>
        <w:t>Sch</w:t>
      </w:r>
      <w:proofErr w:type="spellEnd"/>
      <w:r w:rsidRPr="00AD7633">
        <w:rPr>
          <w:rFonts w:ascii="Helvetica Neue Light" w:hAnsi="Helvetica Neue Light"/>
        </w:rPr>
        <w:t>’</w:t>
      </w:r>
    </w:p>
    <w:p w14:paraId="73D67A89" w14:textId="7D43EEBF" w:rsidR="003C60A9" w:rsidRPr="00AD7633" w:rsidRDefault="003C60A9" w:rsidP="003C60A9">
      <w:pPr>
        <w:numPr>
          <w:ilvl w:val="0"/>
          <w:numId w:val="6"/>
        </w:numPr>
        <w:tabs>
          <w:tab w:val="clear" w:pos="720"/>
          <w:tab w:val="num" w:pos="1276"/>
        </w:tabs>
        <w:ind w:left="1276" w:hanging="425"/>
        <w:jc w:val="both"/>
        <w:rPr>
          <w:rFonts w:ascii="Helvetica Neue Light" w:hAnsi="Helvetica Neue Light"/>
        </w:rPr>
      </w:pPr>
      <w:r w:rsidRPr="00AD7633">
        <w:rPr>
          <w:rFonts w:ascii="Helvetica Neue Light" w:hAnsi="Helvetica Neue Light"/>
        </w:rPr>
        <w:t>‘</w:t>
      </w:r>
      <w:r w:rsidR="00FA5A6B">
        <w:rPr>
          <w:rFonts w:ascii="Helvetica Neue Light" w:hAnsi="Helvetica Neue Light"/>
        </w:rPr>
        <w:t>r</w:t>
      </w:r>
      <w:r w:rsidRPr="00AD7633">
        <w:rPr>
          <w:rFonts w:ascii="Helvetica Neue Light" w:hAnsi="Helvetica Neue Light"/>
        </w:rPr>
        <w:t>egulation’ should be abbreviated to ‘reg’</w:t>
      </w:r>
    </w:p>
    <w:p w14:paraId="0627CAB1" w14:textId="7BE8EEDC" w:rsidR="003C60A9" w:rsidRPr="00AD7633" w:rsidRDefault="003C60A9" w:rsidP="003C60A9">
      <w:pPr>
        <w:numPr>
          <w:ilvl w:val="0"/>
          <w:numId w:val="6"/>
        </w:numPr>
        <w:tabs>
          <w:tab w:val="clear" w:pos="720"/>
          <w:tab w:val="num" w:pos="1276"/>
        </w:tabs>
        <w:ind w:left="1276" w:hanging="425"/>
        <w:jc w:val="both"/>
        <w:rPr>
          <w:rFonts w:ascii="Helvetica Neue Light" w:hAnsi="Helvetica Neue Light"/>
        </w:rPr>
      </w:pPr>
      <w:r w:rsidRPr="00AD7633">
        <w:rPr>
          <w:rFonts w:ascii="Helvetica Neue Light" w:hAnsi="Helvetica Neue Light"/>
        </w:rPr>
        <w:t>‘</w:t>
      </w:r>
      <w:r w:rsidR="00FA5A6B">
        <w:rPr>
          <w:rFonts w:ascii="Helvetica Neue Light" w:hAnsi="Helvetica Neue Light"/>
        </w:rPr>
        <w:t>a</w:t>
      </w:r>
      <w:r w:rsidRPr="00AD7633">
        <w:rPr>
          <w:rFonts w:ascii="Helvetica Neue Light" w:hAnsi="Helvetica Neue Light"/>
        </w:rPr>
        <w:t xml:space="preserve">rticle’ should be abbreviated to ‘art’ if referring to domestic legislation. When referring to </w:t>
      </w:r>
      <w:r w:rsidR="00210856">
        <w:rPr>
          <w:rFonts w:ascii="Helvetica Neue Light" w:hAnsi="Helvetica Neue Light"/>
        </w:rPr>
        <w:t>international</w:t>
      </w:r>
      <w:r w:rsidRPr="00AD7633">
        <w:rPr>
          <w:rFonts w:ascii="Helvetica Neue Light" w:hAnsi="Helvetica Neue Light"/>
        </w:rPr>
        <w:t xml:space="preserve"> legislation (e.g. EU treaties, regulations or directives, the European Convention on Human Rights), you should use ‘Art.’ </w:t>
      </w:r>
    </w:p>
    <w:p w14:paraId="3F979196" w14:textId="77777777" w:rsidR="003C60A9" w:rsidRPr="00AD7633" w:rsidRDefault="003C60A9" w:rsidP="003C60A9">
      <w:pPr>
        <w:jc w:val="both"/>
        <w:rPr>
          <w:rFonts w:ascii="Helvetica Neue Light" w:hAnsi="Helvetica Neue Light"/>
        </w:rPr>
      </w:pPr>
    </w:p>
    <w:p w14:paraId="34B9048E" w14:textId="77777777" w:rsidR="003C60A9" w:rsidRPr="003E78F3" w:rsidRDefault="003C60A9" w:rsidP="003C60A9">
      <w:pPr>
        <w:jc w:val="both"/>
        <w:outlineLvl w:val="0"/>
        <w:rPr>
          <w:rFonts w:ascii="Helvetica Neue Light" w:hAnsi="Helvetica Neue Light"/>
          <w:i/>
          <w:color w:val="942092"/>
          <w:sz w:val="26"/>
          <w:szCs w:val="26"/>
        </w:rPr>
      </w:pPr>
      <w:r w:rsidRPr="003E78F3">
        <w:rPr>
          <w:rFonts w:ascii="Helvetica Neue Light" w:hAnsi="Helvetica Neue Light"/>
          <w:i/>
          <w:color w:val="942092"/>
          <w:sz w:val="26"/>
          <w:szCs w:val="26"/>
        </w:rPr>
        <w:t>Subordinate legislation</w:t>
      </w:r>
    </w:p>
    <w:p w14:paraId="38F085FE" w14:textId="77777777" w:rsidR="003C60A9" w:rsidRPr="00AD7633" w:rsidRDefault="003C60A9" w:rsidP="003C60A9">
      <w:pPr>
        <w:jc w:val="both"/>
        <w:rPr>
          <w:rFonts w:ascii="Helvetica Neue Light" w:hAnsi="Helvetica Neue Light"/>
        </w:rPr>
      </w:pPr>
    </w:p>
    <w:p w14:paraId="7E5122E8" w14:textId="77777777" w:rsidR="003C60A9" w:rsidRPr="00AD7633" w:rsidRDefault="003C60A9" w:rsidP="003C60A9">
      <w:pPr>
        <w:jc w:val="both"/>
        <w:rPr>
          <w:rFonts w:ascii="Helvetica Neue Light" w:hAnsi="Helvetica Neue Light"/>
        </w:rPr>
      </w:pPr>
      <w:r w:rsidRPr="00AD7633">
        <w:rPr>
          <w:rFonts w:ascii="Helvetica Neue Light" w:hAnsi="Helvetica Neue Light"/>
        </w:rPr>
        <w:t>Subordinate legislation is cited the same way except that the serial number of the legislation is also included in the footnote when cited for the first time. There are many different types of subordinate legislation, but the most common form is the statutory instrument.</w:t>
      </w:r>
    </w:p>
    <w:p w14:paraId="09B522FC" w14:textId="77777777" w:rsidR="003C60A9" w:rsidRPr="00AD7633" w:rsidRDefault="003C60A9" w:rsidP="003C60A9">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C60A9" w:rsidRPr="00AD7633" w14:paraId="0B5FF730" w14:textId="77777777" w:rsidTr="00D42565">
        <w:tc>
          <w:tcPr>
            <w:tcW w:w="9242" w:type="dxa"/>
            <w:shd w:val="clear" w:color="auto" w:fill="auto"/>
          </w:tcPr>
          <w:p w14:paraId="050BC50A" w14:textId="59083553" w:rsidR="003C60A9" w:rsidRPr="003E78F3" w:rsidRDefault="003C60A9" w:rsidP="00D42565">
            <w:pPr>
              <w:jc w:val="both"/>
              <w:rPr>
                <w:rFonts w:ascii="Helvetica Neue Medium" w:hAnsi="Helvetica Neue Medium"/>
                <w:color w:val="942092"/>
              </w:rPr>
            </w:pPr>
            <w:r w:rsidRPr="003E78F3">
              <w:rPr>
                <w:rFonts w:ascii="Helvetica Neue Medium" w:hAnsi="Helvetica Neue Medium"/>
                <w:color w:val="942092"/>
              </w:rPr>
              <w:t>Citing statutory instruments</w:t>
            </w:r>
          </w:p>
          <w:p w14:paraId="2F92B98C" w14:textId="77777777" w:rsidR="003C60A9" w:rsidRPr="00AD7633" w:rsidRDefault="003C60A9" w:rsidP="00D42565">
            <w:pPr>
              <w:jc w:val="both"/>
              <w:rPr>
                <w:rFonts w:ascii="Helvetica Neue Light" w:hAnsi="Helvetica Neue Light"/>
              </w:rPr>
            </w:pPr>
          </w:p>
          <w:p w14:paraId="2AE4EA15" w14:textId="77777777" w:rsidR="003C60A9" w:rsidRPr="00AD7633" w:rsidRDefault="003C60A9" w:rsidP="003C60A9">
            <w:pPr>
              <w:jc w:val="both"/>
              <w:rPr>
                <w:rFonts w:ascii="Helvetica Neue Light" w:hAnsi="Helvetica Neue Light"/>
              </w:rPr>
            </w:pPr>
            <w:r w:rsidRPr="00AD7633">
              <w:rPr>
                <w:rFonts w:ascii="Helvetica Neue Light" w:hAnsi="Helvetica Neue Light"/>
              </w:rPr>
              <w:t>Statute provides promoters of companies with a set of model articles that they can register if they do not wish to draft their own articles.</w:t>
            </w:r>
            <w:r w:rsidRPr="00AD7633">
              <w:rPr>
                <w:rFonts w:ascii="Helvetica Neue Light" w:hAnsi="Helvetica Neue Light"/>
                <w:vertAlign w:val="superscript"/>
              </w:rPr>
              <w:t>1</w:t>
            </w:r>
          </w:p>
          <w:p w14:paraId="2AF4E047" w14:textId="77777777" w:rsidR="003C60A9" w:rsidRPr="00AD7633" w:rsidRDefault="003C60A9" w:rsidP="003C60A9">
            <w:pPr>
              <w:jc w:val="both"/>
              <w:rPr>
                <w:rFonts w:ascii="Helvetica Neue Light" w:hAnsi="Helvetica Neue Light"/>
              </w:rPr>
            </w:pPr>
          </w:p>
          <w:p w14:paraId="0F4CC38F" w14:textId="77777777" w:rsidR="003C60A9" w:rsidRPr="00AD7633" w:rsidRDefault="003C60A9" w:rsidP="003C60A9">
            <w:pPr>
              <w:jc w:val="both"/>
              <w:rPr>
                <w:rFonts w:ascii="Helvetica Neue Light" w:hAnsi="Helvetica Neue Light"/>
              </w:rPr>
            </w:pPr>
            <w:r w:rsidRPr="00AD7633">
              <w:rPr>
                <w:rFonts w:ascii="Helvetica Neue Light" w:hAnsi="Helvetica Neue Light"/>
              </w:rPr>
              <w:t>Consumers are provided with a significant amount of protection following the passing of the Consumer Protection from Unfair Trading Regulations 2008.</w:t>
            </w:r>
            <w:r w:rsidRPr="00AD7633">
              <w:rPr>
                <w:rFonts w:ascii="Helvetica Neue Light" w:hAnsi="Helvetica Neue Light"/>
                <w:vertAlign w:val="superscript"/>
              </w:rPr>
              <w:t>2</w:t>
            </w:r>
          </w:p>
          <w:p w14:paraId="0EF70E88" w14:textId="77777777" w:rsidR="003C60A9" w:rsidRPr="00AD7633" w:rsidRDefault="003C60A9" w:rsidP="003C60A9">
            <w:pPr>
              <w:pBdr>
                <w:bottom w:val="single" w:sz="6" w:space="1" w:color="auto"/>
              </w:pBdr>
              <w:jc w:val="both"/>
              <w:rPr>
                <w:rFonts w:ascii="Helvetica Neue Light" w:hAnsi="Helvetica Neue Light"/>
              </w:rPr>
            </w:pPr>
          </w:p>
          <w:p w14:paraId="36F5391F" w14:textId="77777777" w:rsidR="003C60A9" w:rsidRPr="00AD7633" w:rsidRDefault="003C60A9" w:rsidP="003C60A9">
            <w:pPr>
              <w:jc w:val="both"/>
              <w:rPr>
                <w:rFonts w:ascii="Helvetica Neue Light" w:hAnsi="Helvetica Neue Light"/>
              </w:rPr>
            </w:pPr>
          </w:p>
          <w:p w14:paraId="789D1933" w14:textId="77777777" w:rsidR="003C60A9" w:rsidRPr="00AD7633" w:rsidRDefault="003C60A9" w:rsidP="003C60A9">
            <w:pPr>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1</w:t>
            </w:r>
            <w:r w:rsidRPr="00AD7633">
              <w:rPr>
                <w:rFonts w:ascii="Helvetica Neue Light" w:hAnsi="Helvetica Neue Light"/>
                <w:sz w:val="20"/>
                <w:szCs w:val="20"/>
              </w:rPr>
              <w:t xml:space="preserve">  Companies</w:t>
            </w:r>
            <w:proofErr w:type="gramEnd"/>
            <w:r w:rsidRPr="00AD7633">
              <w:rPr>
                <w:rFonts w:ascii="Helvetica Neue Light" w:hAnsi="Helvetica Neue Light"/>
                <w:sz w:val="20"/>
                <w:szCs w:val="20"/>
              </w:rPr>
              <w:t xml:space="preserve"> (Model Articles) Regulations 2008, SI 2008/3229.</w:t>
            </w:r>
          </w:p>
          <w:p w14:paraId="3DDCA98C" w14:textId="77777777" w:rsidR="003C60A9" w:rsidRPr="00AD7633" w:rsidRDefault="003C60A9" w:rsidP="003C60A9">
            <w:pPr>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2</w:t>
            </w:r>
            <w:r w:rsidRPr="00AD7633">
              <w:rPr>
                <w:rFonts w:ascii="Helvetica Neue Light" w:hAnsi="Helvetica Neue Light"/>
                <w:sz w:val="20"/>
                <w:szCs w:val="20"/>
              </w:rPr>
              <w:t xml:space="preserve">  SI</w:t>
            </w:r>
            <w:proofErr w:type="gramEnd"/>
            <w:r w:rsidRPr="00AD7633">
              <w:rPr>
                <w:rFonts w:ascii="Helvetica Neue Light" w:hAnsi="Helvetica Neue Light"/>
                <w:sz w:val="20"/>
                <w:szCs w:val="20"/>
              </w:rPr>
              <w:t xml:space="preserve"> 2008/1277.</w:t>
            </w:r>
          </w:p>
          <w:p w14:paraId="5561289D" w14:textId="77777777" w:rsidR="003C60A9" w:rsidRPr="00AD7633" w:rsidRDefault="003C60A9" w:rsidP="00D42565">
            <w:pPr>
              <w:ind w:left="567"/>
              <w:jc w:val="both"/>
              <w:rPr>
                <w:rFonts w:ascii="Helvetica Neue Light" w:hAnsi="Helvetica Neue Light"/>
              </w:rPr>
            </w:pPr>
          </w:p>
        </w:tc>
      </w:tr>
    </w:tbl>
    <w:p w14:paraId="00AF720E" w14:textId="77777777" w:rsidR="003C60A9" w:rsidRPr="00AD7633" w:rsidRDefault="003C60A9" w:rsidP="00574D8A">
      <w:pPr>
        <w:jc w:val="both"/>
        <w:rPr>
          <w:rFonts w:ascii="Helvetica Neue Light" w:hAnsi="Helvetica Neue Light"/>
          <w:sz w:val="40"/>
          <w:szCs w:val="40"/>
        </w:rPr>
      </w:pPr>
    </w:p>
    <w:p w14:paraId="3D8F0D11" w14:textId="3990E331" w:rsidR="00574D8A" w:rsidRPr="003E78F3" w:rsidRDefault="00CD64C1" w:rsidP="00CD64C1">
      <w:pPr>
        <w:jc w:val="both"/>
        <w:outlineLvl w:val="0"/>
        <w:rPr>
          <w:rFonts w:ascii="Helvetica Neue Light" w:hAnsi="Helvetica Neue Light"/>
          <w:b/>
          <w:smallCaps/>
          <w:color w:val="942092"/>
          <w:sz w:val="32"/>
          <w:szCs w:val="28"/>
        </w:rPr>
      </w:pPr>
      <w:r w:rsidRPr="003E78F3">
        <w:rPr>
          <w:rFonts w:ascii="Helvetica Neue Light" w:hAnsi="Helvetica Neue Light"/>
          <w:b/>
          <w:smallCaps/>
          <w:color w:val="942092"/>
          <w:sz w:val="32"/>
          <w:szCs w:val="28"/>
        </w:rPr>
        <w:t xml:space="preserve">Case </w:t>
      </w:r>
      <w:r w:rsidR="00BE007C">
        <w:rPr>
          <w:rFonts w:ascii="Helvetica Neue Light" w:hAnsi="Helvetica Neue Light"/>
          <w:b/>
          <w:smallCaps/>
          <w:color w:val="942092"/>
          <w:sz w:val="32"/>
          <w:szCs w:val="28"/>
        </w:rPr>
        <w:t>l</w:t>
      </w:r>
      <w:r w:rsidRPr="003E78F3">
        <w:rPr>
          <w:rFonts w:ascii="Helvetica Neue Light" w:hAnsi="Helvetica Neue Light"/>
          <w:b/>
          <w:smallCaps/>
          <w:color w:val="942092"/>
          <w:sz w:val="32"/>
          <w:szCs w:val="28"/>
        </w:rPr>
        <w:t>aw</w:t>
      </w:r>
    </w:p>
    <w:p w14:paraId="33F51127" w14:textId="77777777" w:rsidR="00574D8A" w:rsidRPr="00AD7633" w:rsidRDefault="00574D8A" w:rsidP="00574D8A">
      <w:pPr>
        <w:jc w:val="both"/>
        <w:rPr>
          <w:rFonts w:ascii="Helvetica Neue Light" w:hAnsi="Helvetica Neue Light"/>
        </w:rPr>
      </w:pPr>
    </w:p>
    <w:p w14:paraId="5B9FE60D" w14:textId="77777777" w:rsidR="00574D8A" w:rsidRPr="00AD7633" w:rsidRDefault="00574D8A" w:rsidP="00574D8A">
      <w:pPr>
        <w:jc w:val="both"/>
        <w:rPr>
          <w:rFonts w:ascii="Helvetica Neue Light" w:hAnsi="Helvetica Neue Light"/>
        </w:rPr>
      </w:pPr>
      <w:r w:rsidRPr="00AD7633">
        <w:rPr>
          <w:rFonts w:ascii="Helvetica Neue Light" w:hAnsi="Helvetica Neue Light"/>
        </w:rPr>
        <w:t xml:space="preserve">Cases provide one of the principal sources of English law, but the sheer bulk of case law that exists can be daunting. How does a student go about finding a particular case report? To enable students, practitioners and other interested parties to locate a case, all reported cases are given a case citation, and this citation refers to a law report where the case is published (often, cases are published in multiple law reports and so may have several </w:t>
      </w:r>
      <w:r w:rsidR="00571F91" w:rsidRPr="00AD7633">
        <w:rPr>
          <w:rFonts w:ascii="Helvetica Neue Light" w:hAnsi="Helvetica Neue Light"/>
        </w:rPr>
        <w:t xml:space="preserve">case </w:t>
      </w:r>
      <w:r w:rsidRPr="00AD7633">
        <w:rPr>
          <w:rFonts w:ascii="Helvetica Neue Light" w:hAnsi="Helvetica Neue Light"/>
        </w:rPr>
        <w:t>citations). To make matters more complex, domes</w:t>
      </w:r>
      <w:r w:rsidR="00F93E77" w:rsidRPr="00AD7633">
        <w:rPr>
          <w:rFonts w:ascii="Helvetica Neue Light" w:hAnsi="Helvetica Neue Light"/>
        </w:rPr>
        <w:t>tic cases, EU cases and cases of</w:t>
      </w:r>
      <w:r w:rsidRPr="00AD7633">
        <w:rPr>
          <w:rFonts w:ascii="Helvetica Neue Light" w:hAnsi="Helvetica Neue Light"/>
        </w:rPr>
        <w:t xml:space="preserve"> the European Court of Human R</w:t>
      </w:r>
      <w:r w:rsidR="00C71515" w:rsidRPr="00AD7633">
        <w:rPr>
          <w:rFonts w:ascii="Helvetica Neue Light" w:hAnsi="Helvetica Neue Light"/>
        </w:rPr>
        <w:t>ights are all cited differently.</w:t>
      </w:r>
    </w:p>
    <w:p w14:paraId="2049553E" w14:textId="77777777" w:rsidR="00574D8A" w:rsidRPr="00AD7633" w:rsidRDefault="00574D8A" w:rsidP="00574D8A">
      <w:pPr>
        <w:jc w:val="both"/>
        <w:rPr>
          <w:rFonts w:ascii="Helvetica Neue Light" w:hAnsi="Helvetica Neue Light"/>
        </w:rPr>
      </w:pPr>
    </w:p>
    <w:p w14:paraId="3858012B" w14:textId="77777777" w:rsidR="00574D8A" w:rsidRPr="003E78F3" w:rsidRDefault="00B147E4" w:rsidP="00CD64C1">
      <w:pPr>
        <w:jc w:val="both"/>
        <w:outlineLvl w:val="0"/>
        <w:rPr>
          <w:rFonts w:ascii="Helvetica Neue Light" w:hAnsi="Helvetica Neue Light"/>
          <w:i/>
          <w:color w:val="942092"/>
          <w:sz w:val="26"/>
          <w:szCs w:val="26"/>
        </w:rPr>
      </w:pPr>
      <w:r w:rsidRPr="003E78F3">
        <w:rPr>
          <w:rFonts w:ascii="Helvetica Neue Light" w:hAnsi="Helvetica Neue Light"/>
          <w:i/>
          <w:color w:val="942092"/>
          <w:sz w:val="26"/>
          <w:szCs w:val="26"/>
        </w:rPr>
        <w:t>Domestic case law</w:t>
      </w:r>
    </w:p>
    <w:p w14:paraId="233199B4" w14:textId="77777777" w:rsidR="00574D8A" w:rsidRPr="00AD7633" w:rsidRDefault="00574D8A" w:rsidP="00574D8A">
      <w:pPr>
        <w:jc w:val="both"/>
        <w:rPr>
          <w:rFonts w:ascii="Helvetica Neue Light" w:hAnsi="Helvetica Neue Light"/>
        </w:rPr>
      </w:pPr>
    </w:p>
    <w:p w14:paraId="40E24204" w14:textId="3C1F3FC5" w:rsidR="00574D8A" w:rsidRPr="00AD7633" w:rsidRDefault="00574D8A" w:rsidP="00574D8A">
      <w:pPr>
        <w:jc w:val="both"/>
        <w:rPr>
          <w:rFonts w:ascii="Helvetica Neue Light" w:hAnsi="Helvetica Neue Light"/>
        </w:rPr>
      </w:pPr>
      <w:r w:rsidRPr="00AD7633">
        <w:rPr>
          <w:rFonts w:ascii="Helvetica Neue Light" w:hAnsi="Helvetica Neue Light"/>
        </w:rPr>
        <w:t>The following provides an example of a domestic case</w:t>
      </w:r>
      <w:r w:rsidR="00B147E4" w:rsidRPr="00AD7633">
        <w:rPr>
          <w:rFonts w:ascii="Helvetica Neue Light" w:hAnsi="Helvetica Neue Light"/>
        </w:rPr>
        <w:t xml:space="preserve"> name and its case citation. </w:t>
      </w:r>
      <w:proofErr w:type="gramStart"/>
      <w:r w:rsidR="00B147E4" w:rsidRPr="00AD7633">
        <w:rPr>
          <w:rFonts w:ascii="Helvetica Neue Light" w:hAnsi="Helvetica Neue Light"/>
        </w:rPr>
        <w:t>It can be seen that the</w:t>
      </w:r>
      <w:proofErr w:type="gramEnd"/>
      <w:r w:rsidR="00B147E4" w:rsidRPr="00AD7633">
        <w:rPr>
          <w:rFonts w:ascii="Helvetica Neue Light" w:hAnsi="Helvetica Neue Light"/>
        </w:rPr>
        <w:t xml:space="preserve"> case name and its citation consist of six elements:</w:t>
      </w:r>
    </w:p>
    <w:p w14:paraId="430B7310" w14:textId="77777777" w:rsidR="00574D8A" w:rsidRPr="00AD7633" w:rsidRDefault="00574D8A" w:rsidP="00574D8A">
      <w:pPr>
        <w:jc w:val="both"/>
        <w:rPr>
          <w:rFonts w:ascii="Helvetica Neue Light" w:hAnsi="Helvetica Neue Light"/>
        </w:rPr>
      </w:pPr>
    </w:p>
    <w:p w14:paraId="2949FDF6" w14:textId="77777777" w:rsidR="00B147E4"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29568" behindDoc="0" locked="0" layoutInCell="1" allowOverlap="1" wp14:anchorId="0052120B" wp14:editId="088A702D">
                <wp:simplePos x="0" y="0"/>
                <wp:positionH relativeFrom="column">
                  <wp:posOffset>-38911</wp:posOffset>
                </wp:positionH>
                <wp:positionV relativeFrom="paragraph">
                  <wp:posOffset>44531</wp:posOffset>
                </wp:positionV>
                <wp:extent cx="1858645" cy="1163942"/>
                <wp:effectExtent l="0" t="0" r="0" b="508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11639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5A72" w14:textId="088E3FF0" w:rsidR="00D42565" w:rsidRPr="00AD7633" w:rsidRDefault="00D42565" w:rsidP="00B147E4">
                            <w:pPr>
                              <w:jc w:val="both"/>
                              <w:rPr>
                                <w:rFonts w:ascii="Helvetica Neue Light" w:hAnsi="Helvetica Neue Light"/>
                                <w:sz w:val="20"/>
                                <w:szCs w:val="20"/>
                              </w:rPr>
                            </w:pPr>
                            <w:r w:rsidRPr="00AD7633">
                              <w:rPr>
                                <w:rFonts w:ascii="Helvetica Neue Medium" w:hAnsi="Helvetica Neue Medium"/>
                                <w:sz w:val="20"/>
                                <w:szCs w:val="20"/>
                              </w:rPr>
                              <w:t>The case name</w:t>
                            </w:r>
                            <w:r w:rsidRPr="00AD7633">
                              <w:rPr>
                                <w:rFonts w:ascii="Helvetica Neue Light" w:hAnsi="Helvetica Neue Light"/>
                                <w:sz w:val="20"/>
                                <w:szCs w:val="20"/>
                              </w:rPr>
                              <w:t>: cases in the English legal system are named based upon the names of the parties involved with a ‘v’ (for versus) between the names. The case name should be italicized.</w:t>
                            </w:r>
                          </w:p>
                          <w:p w14:paraId="171DA5E7" w14:textId="77777777" w:rsidR="00D42565" w:rsidRPr="00AD7633" w:rsidRDefault="00D42565">
                            <w:pPr>
                              <w:rPr>
                                <w:rFonts w:ascii="Helvetica Neue Light" w:hAnsi="Helvetica Neue 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2120B" id="_x0000_t202" coordsize="21600,21600" o:spt="202" path="m,l,21600r21600,l21600,xe">
                <v:stroke joinstyle="miter"/>
                <v:path gradientshapeok="t" o:connecttype="rect"/>
              </v:shapetype>
              <v:shape id="Text Box 2" o:spid="_x0000_s1026" type="#_x0000_t202" style="position:absolute;left:0;text-align:left;margin-left:-3.05pt;margin-top:3.5pt;width:146.35pt;height:91.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R9AEAAMsDAAAOAAAAZHJzL2Uyb0RvYy54bWysU9uO0zAQfUfiHyy/0zSlLd2o6Wrpqghp&#10;WZAWPsBxnItwPGbsNilfz9jJdgu8IfJgeTL2mTlnjre3Q6fZSaFrweQ8nc05U0ZC2Zo659++Ht5s&#10;OHNemFJoMCrnZ+X47e71q21vM7WABnSpkBGIcVlvc954b7MkcbJRnXAzsMpQsgLshKcQ66RE0RN6&#10;p5PFfL5OesDSIkjlHP29H5N8F/GrSkn/uaqc8kznnHrzccW4FmFNdluR1Shs08qpDfEPXXSiNVT0&#10;AnUvvGBHbP+C6lqJ4KDyMwldAlXVShU5EJt0/gebp0ZYFbmQOM5eZHL/D1Y+np7sF2R+eA8DDTCS&#10;cPYB5HfHDOwbYWp1hwh9o0RJhdMgWdJbl01Xg9QucwGk6D9BSUMWRw8RaKiwC6oQT0boNIDzRXQ1&#10;eCZDyc1qs16uOJOUS9P125vlItYQ2fN1i85/UNCxsMk50lQjvDg9OB/aEdnzkVDNgW7LQ6t1DLAu&#10;9hrZSZADDvGb0H87pk04bCBcGxHDn8gzUBtJ+qEYKBn4FlCeiTHC6Ch6AbRpAH9y1pObcu5+HAUq&#10;zvRHQ6rdpMtlsF8Mlqt3CwrwOlNcZ4SRBJVzz9m43fvRskeLbd1QpXFOBu5I6aqNGrx0NfVNjonS&#10;TO4OlryO46mXN7j7BQAA//8DAFBLAwQUAAYACAAAACEAXdjl1d0AAAAIAQAADwAAAGRycy9kb3du&#10;cmV2LnhtbEyPQU7DMBBF90jcwZpKbFDrtIDThjgVIIHYtvQATjxNosbjKHab9PYMK7oc/ac/7+fb&#10;yXXigkNoPWlYLhIQSJW3LdUaDj+f8zWIEA1Z03lCDVcMsC3u73KTWT/SDi/7WAsuoZAZDU2MfSZl&#10;qBp0Jix8j8TZ0Q/ORD6HWtrBjFzuOrlKEiWdaYk/NKbHjwar0/7sNBy/x8eXzVh+xUO6e1bvpk1L&#10;f9X6YTa9vYKIOMV/GP70WR0Kdir9mWwQnYa5WjKpIeVFHK/WSoEomdskTyCLXN4OKH4BAAD//wMA&#10;UEsBAi0AFAAGAAgAAAAhALaDOJL+AAAA4QEAABMAAAAAAAAAAAAAAAAAAAAAAFtDb250ZW50X1R5&#10;cGVzXS54bWxQSwECLQAUAAYACAAAACEAOP0h/9YAAACUAQAACwAAAAAAAAAAAAAAAAAvAQAAX3Jl&#10;bHMvLnJlbHNQSwECLQAUAAYACAAAACEAHTQvkfQBAADLAwAADgAAAAAAAAAAAAAAAAAuAgAAZHJz&#10;L2Uyb0RvYy54bWxQSwECLQAUAAYACAAAACEAXdjl1d0AAAAIAQAADwAAAAAAAAAAAAAAAABOBAAA&#10;ZHJzL2Rvd25yZXYueG1sUEsFBgAAAAAEAAQA8wAAAFgFAAAAAA==&#10;" stroked="f">
                <v:textbox>
                  <w:txbxContent>
                    <w:p w14:paraId="5A5F5A72" w14:textId="088E3FF0" w:rsidR="00D42565" w:rsidRPr="00AD7633" w:rsidRDefault="00D42565" w:rsidP="00B147E4">
                      <w:pPr>
                        <w:jc w:val="both"/>
                        <w:rPr>
                          <w:rFonts w:ascii="Helvetica Neue Light" w:hAnsi="Helvetica Neue Light"/>
                          <w:sz w:val="20"/>
                          <w:szCs w:val="20"/>
                        </w:rPr>
                      </w:pPr>
                      <w:r w:rsidRPr="00AD7633">
                        <w:rPr>
                          <w:rFonts w:ascii="Helvetica Neue Medium" w:hAnsi="Helvetica Neue Medium"/>
                          <w:sz w:val="20"/>
                          <w:szCs w:val="20"/>
                        </w:rPr>
                        <w:t>The case name</w:t>
                      </w:r>
                      <w:r w:rsidRPr="00AD7633">
                        <w:rPr>
                          <w:rFonts w:ascii="Helvetica Neue Light" w:hAnsi="Helvetica Neue Light"/>
                          <w:sz w:val="20"/>
                          <w:szCs w:val="20"/>
                        </w:rPr>
                        <w:t>: cases in the English legal system are named based upon the names of the parties involved with a ‘v’ (for versus) between the names. The case name should be italicized.</w:t>
                      </w:r>
                    </w:p>
                    <w:p w14:paraId="171DA5E7" w14:textId="77777777" w:rsidR="00D42565" w:rsidRPr="00AD7633" w:rsidRDefault="00D42565">
                      <w:pPr>
                        <w:rPr>
                          <w:rFonts w:ascii="Helvetica Neue Light" w:hAnsi="Helvetica Neue Light"/>
                        </w:rPr>
                      </w:pPr>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31616" behindDoc="0" locked="0" layoutInCell="1" allowOverlap="1" wp14:anchorId="54AD3CFE" wp14:editId="1509CDCB">
                <wp:simplePos x="0" y="0"/>
                <wp:positionH relativeFrom="column">
                  <wp:posOffset>2008505</wp:posOffset>
                </wp:positionH>
                <wp:positionV relativeFrom="paragraph">
                  <wp:posOffset>41275</wp:posOffset>
                </wp:positionV>
                <wp:extent cx="2136775" cy="1314450"/>
                <wp:effectExtent l="1905" t="3175" r="0" b="3175"/>
                <wp:wrapNone/>
                <wp:docPr id="5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72CD5" w14:textId="77777777" w:rsidR="00D42565" w:rsidRPr="00AD7633" w:rsidRDefault="00D42565" w:rsidP="008F4679">
                            <w:pPr>
                              <w:jc w:val="both"/>
                              <w:rPr>
                                <w:rFonts w:ascii="Helvetica Neue Light" w:hAnsi="Helvetica Neue Light"/>
                                <w:sz w:val="20"/>
                                <w:szCs w:val="20"/>
                              </w:rPr>
                            </w:pPr>
                            <w:r w:rsidRPr="00AD7633">
                              <w:rPr>
                                <w:rFonts w:ascii="Helvetica Neue Medium" w:hAnsi="Helvetica Neue Medium"/>
                                <w:sz w:val="20"/>
                                <w:szCs w:val="20"/>
                              </w:rPr>
                              <w:t>The volume number</w:t>
                            </w:r>
                            <w:r w:rsidRPr="00AD7633">
                              <w:rPr>
                                <w:rFonts w:ascii="Helvetica Neue Light" w:hAnsi="Helvetica Neue Light"/>
                                <w:sz w:val="20"/>
                                <w:szCs w:val="20"/>
                              </w:rPr>
                              <w:t>:  if the number of cases reported in a single year is too large for a single volume, then the citation will also contain a volume number. If no volume number is present, there was only one volume of law reports that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D3CFE" id="Text Box 67" o:spid="_x0000_s1027" type="#_x0000_t202" style="position:absolute;left:0;text-align:left;margin-left:158.15pt;margin-top:3.25pt;width:168.25pt;height:10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x9wEAANIDAAAOAAAAZHJzL2Uyb0RvYy54bWysU1Fv0zAQfkfiP1h+p2m6doOo6TQ6FSGN&#10;gTT4AY7jJBaOz5zdJuXXc3a6rhpviDxYPp/93X3ffVnfjr1hB4Vegy15PptzpqyEWtu25D++7969&#10;58wHYWthwKqSH5Xnt5u3b9aDK9QCOjC1QkYg1heDK3kXgiuyzMtO9cLPwClLyQawF4FCbLMaxUDo&#10;vckW8/l1NgDWDkEq7+n0fkryTcJvGiXD16bxKjBTcuotpBXTWsU126xF0aJwnZanNsQ/dNELbano&#10;GepeBMH2qP+C6rVE8NCEmYQ+g6bRUiUOxCafv2Lz1AmnEhcSx7uzTP7/wcrHw5P7hiyMH2GkASYS&#10;3j2A/OmZhW0nbKvuEGHolKipcB4lywbni9PTKLUvfASphi9Q05DFPkACGhvsoyrEkxE6DeB4Fl2N&#10;gUk6XORX1zc3K84k5fKrfLlcpbFkonh+7tCHTwp6FjclR5pqgheHBx9iO6J4vhKreTC63mljUoBt&#10;tTXIDoIcsEtfYvDqmrHxsoX4bEKMJ4lnpDaRDGM1Ml2fRIi0K6iPRBxhMhb9CLTpAH9zNpCpSu5/&#10;7QUqzsxnS+J9IHbRhSlYrm4WFOBlprrMCCsJquSBs2m7DZNz9w5121GlaVwW7kjwRicpXro6tU/G&#10;SQqdTB6deRmnWy+/4uYPAAAA//8DAFBLAwQUAAYACAAAACEAoeQGuN4AAAAJAQAADwAAAGRycy9k&#10;b3ducmV2LnhtbEyPzU7DMBCE70i8g7VIXBB1fojbhjgVIIG4tvQBNombRMTrKHab9O1ZTnAczWjm&#10;m2K32EFczOR7RxriVQTCUO2anloNx6/3xw0IH5AaHBwZDVfjYVfe3hSYN26mvbkcQiu4hHyOGroQ&#10;xlxKX3fGol+50RB7JzdZDCynVjYTzlxuB5lEkZIWe+KFDkfz1pn6+3C2Gk6f80O2nauPcFzvn9Qr&#10;9uvKXbW+v1tenkEEs4S/MPziMzqUzFS5MzVeDBrSWKUc1aAyEOyrLOErlYYkTjOQZSH/Pyh/AAAA&#10;//8DAFBLAQItABQABgAIAAAAIQC2gziS/gAAAOEBAAATAAAAAAAAAAAAAAAAAAAAAABbQ29udGVu&#10;dF9UeXBlc10ueG1sUEsBAi0AFAAGAAgAAAAhADj9If/WAAAAlAEAAAsAAAAAAAAAAAAAAAAALwEA&#10;AF9yZWxzLy5yZWxzUEsBAi0AFAAGAAgAAAAhABsq4bH3AQAA0gMAAA4AAAAAAAAAAAAAAAAALgIA&#10;AGRycy9lMm9Eb2MueG1sUEsBAi0AFAAGAAgAAAAhAKHkBrjeAAAACQEAAA8AAAAAAAAAAAAAAAAA&#10;UQQAAGRycy9kb3ducmV2LnhtbFBLBQYAAAAABAAEAPMAAABcBQAAAAA=&#10;" stroked="f">
                <v:textbox>
                  <w:txbxContent>
                    <w:p w14:paraId="6AC72CD5" w14:textId="77777777" w:rsidR="00D42565" w:rsidRPr="00AD7633" w:rsidRDefault="00D42565" w:rsidP="008F4679">
                      <w:pPr>
                        <w:jc w:val="both"/>
                        <w:rPr>
                          <w:rFonts w:ascii="Helvetica Neue Light" w:hAnsi="Helvetica Neue Light"/>
                          <w:sz w:val="20"/>
                          <w:szCs w:val="20"/>
                        </w:rPr>
                      </w:pPr>
                      <w:r w:rsidRPr="00AD7633">
                        <w:rPr>
                          <w:rFonts w:ascii="Helvetica Neue Medium" w:hAnsi="Helvetica Neue Medium"/>
                          <w:sz w:val="20"/>
                          <w:szCs w:val="20"/>
                        </w:rPr>
                        <w:t>The volume number</w:t>
                      </w:r>
                      <w:r w:rsidRPr="00AD7633">
                        <w:rPr>
                          <w:rFonts w:ascii="Helvetica Neue Light" w:hAnsi="Helvetica Neue Light"/>
                          <w:sz w:val="20"/>
                          <w:szCs w:val="20"/>
                        </w:rPr>
                        <w:t>:  if the number of cases reported in a single year is too large for a single volume, then the citation will also contain a volume number. If no volume number is present, there was only one volume of law reports that year.</w:t>
                      </w:r>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33664" behindDoc="0" locked="0" layoutInCell="1" allowOverlap="1" wp14:anchorId="34289F57" wp14:editId="1575A819">
                <wp:simplePos x="0" y="0"/>
                <wp:positionH relativeFrom="column">
                  <wp:posOffset>4274185</wp:posOffset>
                </wp:positionH>
                <wp:positionV relativeFrom="paragraph">
                  <wp:posOffset>41275</wp:posOffset>
                </wp:positionV>
                <wp:extent cx="1530350" cy="658495"/>
                <wp:effectExtent l="0" t="3175" r="0" b="0"/>
                <wp:wrapNone/>
                <wp:docPr id="5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658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1CB22" w14:textId="77777777" w:rsidR="00D42565" w:rsidRPr="00AD7633" w:rsidRDefault="00D42565" w:rsidP="008F4679">
                            <w:pPr>
                              <w:jc w:val="both"/>
                              <w:rPr>
                                <w:rFonts w:ascii="Helvetica Neue Light" w:hAnsi="Helvetica Neue Light"/>
                                <w:sz w:val="20"/>
                                <w:szCs w:val="20"/>
                              </w:rPr>
                            </w:pPr>
                            <w:r w:rsidRPr="00AD7633">
                              <w:rPr>
                                <w:rFonts w:ascii="Helvetica Neue Medium" w:hAnsi="Helvetica Neue Medium"/>
                                <w:sz w:val="20"/>
                                <w:szCs w:val="20"/>
                              </w:rPr>
                              <w:t>The page number</w:t>
                            </w:r>
                            <w:r w:rsidRPr="00AD7633">
                              <w:rPr>
                                <w:rFonts w:ascii="Helvetica Neue Light" w:hAnsi="Helvetica Neue Light"/>
                                <w:sz w:val="20"/>
                                <w:szCs w:val="20"/>
                              </w:rPr>
                              <w:t>: the first page on which the case is located.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89F57" id="Text Box 69" o:spid="_x0000_s1028" type="#_x0000_t202" style="position:absolute;left:0;text-align:left;margin-left:336.55pt;margin-top:3.25pt;width:120.5pt;height:5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Bx+AEAANEDAAAOAAAAZHJzL2Uyb0RvYy54bWysU8tu2zAQvBfoPxC817IdO00Ey0HqwEWB&#10;9AGk/QCKoiSiFJdd0pbcr++SUhy3vRXVgeBqydmd2eHmbugMOyr0GmzBF7M5Z8pKqLRtCv7t6/7N&#10;DWc+CFsJA1YV/KQ8v9u+frXpXa6W0IKpFDICsT7vXcHbEFyeZV62qhN+Bk5ZStaAnQgUYpNVKHpC&#10;70y2nM+vsx6wcghSeU9/H8Yk3yb8ulYyfK5rrwIzBafeQloxrWVcs+1G5A0K12o5tSH+oYtOaEtF&#10;z1APIgh2QP0XVKclgoc6zCR0GdS1lipxIDaL+R9snlrhVOJC4nh3lsn/P1j56fjkviALwzsYaICJ&#10;hHePIL97ZmHXCtuoe0ToWyUqKryIkmW98/l0NUrtcx9Byv4jVDRkcQiQgIYau6gK8WSETgM4nUVX&#10;Q2Ayllxfza/WlJKUu17frG7XqYTIn2879OG9go7FTcGRhprQxfHRh9iNyJ+PxGIejK722pgUYFPu&#10;DLKjIAPs0zeh/3bM2HjYQrw2IsY/iWZkNnIMQzkwXRV8GSEi6xKqE/FGGH1F74A2LeBPznryVMH9&#10;j4NAxZn5YEm728VqFU2YgtX67ZICvMyUlxlhJUEVPHA2bndhNO7BoW5aqjROy8I96V3rJMVLV1P7&#10;5Juk0OTxaMzLOJ16eYnbXwAAAP//AwBQSwMEFAAGAAgAAAAhAHOWvI/dAAAACQEAAA8AAABkcnMv&#10;ZG93bnJldi54bWxMj0FPg0AQhe8m/ofNmHgxdqG2YJGlURON19b+gAGmQGRnCbst9N87nuxtXt6X&#10;N+/l29n26kyj7xwbiBcRKOLK1R03Bg7fH4/PoHxArrF3TAYu5GFb3N7kmNVu4h2d96FREsI+QwNt&#10;CEOmta9asugXbiAW7+hGi0Hk2Oh6xEnCba+XUZRoix3LhxYHem+p+tmfrIHj1/Sw3kzlZziku1Xy&#10;hl1auosx93fz6wuoQHP4h+GvvlSHQjqV7sS1V72BJH2KBZVjDUr8TbwSXQoYR0vQRa6vFxS/AAAA&#10;//8DAFBLAQItABQABgAIAAAAIQC2gziS/gAAAOEBAAATAAAAAAAAAAAAAAAAAAAAAABbQ29udGVu&#10;dF9UeXBlc10ueG1sUEsBAi0AFAAGAAgAAAAhADj9If/WAAAAlAEAAAsAAAAAAAAAAAAAAAAALwEA&#10;AF9yZWxzLy5yZWxzUEsBAi0AFAAGAAgAAAAhANz1oHH4AQAA0QMAAA4AAAAAAAAAAAAAAAAALgIA&#10;AGRycy9lMm9Eb2MueG1sUEsBAi0AFAAGAAgAAAAhAHOWvI/dAAAACQEAAA8AAAAAAAAAAAAAAAAA&#10;UgQAAGRycy9kb3ducmV2LnhtbFBLBQYAAAAABAAEAPMAAABcBQAAAAA=&#10;" stroked="f">
                <v:textbox>
                  <w:txbxContent>
                    <w:p w14:paraId="25B1CB22" w14:textId="77777777" w:rsidR="00D42565" w:rsidRPr="00AD7633" w:rsidRDefault="00D42565" w:rsidP="008F4679">
                      <w:pPr>
                        <w:jc w:val="both"/>
                        <w:rPr>
                          <w:rFonts w:ascii="Helvetica Neue Light" w:hAnsi="Helvetica Neue Light"/>
                          <w:sz w:val="20"/>
                          <w:szCs w:val="20"/>
                        </w:rPr>
                      </w:pPr>
                      <w:r w:rsidRPr="00AD7633">
                        <w:rPr>
                          <w:rFonts w:ascii="Helvetica Neue Medium" w:hAnsi="Helvetica Neue Medium"/>
                          <w:sz w:val="20"/>
                          <w:szCs w:val="20"/>
                        </w:rPr>
                        <w:t>The page number</w:t>
                      </w:r>
                      <w:r w:rsidRPr="00AD7633">
                        <w:rPr>
                          <w:rFonts w:ascii="Helvetica Neue Light" w:hAnsi="Helvetica Neue Light"/>
                          <w:sz w:val="20"/>
                          <w:szCs w:val="20"/>
                        </w:rPr>
                        <w:t>: the first page on which the case is located.</w:t>
                      </w:r>
                    </w:p>
                  </w:txbxContent>
                </v:textbox>
              </v:shape>
            </w:pict>
          </mc:Fallback>
        </mc:AlternateContent>
      </w:r>
    </w:p>
    <w:p w14:paraId="16A09558" w14:textId="77777777" w:rsidR="00B147E4" w:rsidRPr="00AD7633" w:rsidRDefault="00B147E4" w:rsidP="00574D8A">
      <w:pPr>
        <w:jc w:val="both"/>
        <w:rPr>
          <w:rFonts w:ascii="Helvetica Neue Light" w:hAnsi="Helvetica Neue Light"/>
        </w:rPr>
      </w:pPr>
    </w:p>
    <w:p w14:paraId="298E15AE" w14:textId="77777777" w:rsidR="00B147E4" w:rsidRPr="00AD7633" w:rsidRDefault="00B147E4" w:rsidP="00574D8A">
      <w:pPr>
        <w:jc w:val="both"/>
        <w:rPr>
          <w:rFonts w:ascii="Helvetica Neue Light" w:hAnsi="Helvetica Neue Light"/>
        </w:rPr>
      </w:pPr>
    </w:p>
    <w:p w14:paraId="4AE27D57" w14:textId="77777777" w:rsidR="00B147E4"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39808" behindDoc="0" locked="0" layoutInCell="1" allowOverlap="1" wp14:anchorId="5DBE723D" wp14:editId="6E317FF9">
                <wp:simplePos x="0" y="0"/>
                <wp:positionH relativeFrom="column">
                  <wp:posOffset>4770120</wp:posOffset>
                </wp:positionH>
                <wp:positionV relativeFrom="paragraph">
                  <wp:posOffset>31750</wp:posOffset>
                </wp:positionV>
                <wp:extent cx="152400" cy="1051560"/>
                <wp:effectExtent l="33020" t="6350" r="30480" b="34290"/>
                <wp:wrapNone/>
                <wp:docPr id="5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051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C10A55" id="_x0000_t32" coordsize="21600,21600" o:spt="32" o:oned="t" path="m,l21600,21600e" filled="f">
                <v:path arrowok="t" fillok="f" o:connecttype="none"/>
                <o:lock v:ext="edit" shapetype="t"/>
              </v:shapetype>
              <v:shape id="AutoShape 75" o:spid="_x0000_s1026" type="#_x0000_t32" style="position:absolute;margin-left:375.6pt;margin-top:2.5pt;width:12pt;height:82.8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p1wEAAIcDAAAOAAAAZHJzL2Uyb0RvYy54bWysU8Fu2zAMvQ/YPwi6L7aDpdiMOD2k63bo&#10;tgLtPkCRZFuYLAqUEid/P1IJ0qK7DfNBIE3y6fGRWt8eJy8OFpOD0MlmUUthgwbjwtDJX8/3Hz5J&#10;kbIKRnkItpMnm+Tt5v279Rxbu4QRvLEoCCSkdo6dHHOObVUlPdpJpQVEGyjYA04qk4tDZVDNhD75&#10;alnXN9UMaCKCtinR37tzUG4Kft9bnX/2fbJZ+E4St1xOLOeOz2qzVu2AKo5OX2iof2AxKRfo0ivU&#10;ncpK7NH9BTU5jZCgzwsNUwV977QtPVA3Tf2mm6dRRVt6IXFSvMqU/h+s/nHYhkdk6voYnuID6N9J&#10;BNiOKgy2EHg+RRpcw1JVc0zttYSdFB9R7ObvYChH7TMUFY49TqL3Ln7jQganTsWxyH66ym6PWWj6&#10;2ayWH2sajqZQU6+a1U2ZS6VaxuHqiCl/tTAJNjqZMio3jHkLIdCEAc93qMNDyszypYCLA9w778ug&#10;fRBzJz+vlqtCKoF3hoOclnDYbT2Kg+JVKV9pmSKv0xD2wRSw0Srz5WJn5TzZIhetMjpSz1vJt03W&#10;SOEtvQ62zvR8uGjJ8vGupnYH5vSIHGaPpl36uGwmr9Nrv2S9vJ/NHwAAAP//AwBQSwMEFAAGAAgA&#10;AAAhAD3HIl/eAAAACQEAAA8AAABkcnMvZG93bnJldi54bWxMj0FLw0AUhO8F/8PyhF6K3TSQpsRs&#10;imirJynGet9mn0lo9m3Ibtvk3/s86XGYYeabfDvaTlxx8K0jBatlBAKpcqalWsHxc/+wAeGDJqM7&#10;R6hgQg/b4m6W68y4G33gtQy14BLymVbQhNBnUvqqQav90vVI7H27werAcqilGfSNy20n4yhaS6tb&#10;4oVG9/jcYHUuL1bBS3lI9l+L4xhP1dt7+bo5H2jaKTW/H58eQQQcw18YfvEZHQpmOrkLGS86BWmy&#10;ijmqIOFL7KdpwvrEwTRagyxy+f9B8QMAAP//AwBQSwECLQAUAAYACAAAACEAtoM4kv4AAADhAQAA&#10;EwAAAAAAAAAAAAAAAAAAAAAAW0NvbnRlbnRfVHlwZXNdLnhtbFBLAQItABQABgAIAAAAIQA4/SH/&#10;1gAAAJQBAAALAAAAAAAAAAAAAAAAAC8BAABfcmVscy8ucmVsc1BLAQItABQABgAIAAAAIQDy/mQp&#10;1wEAAIcDAAAOAAAAAAAAAAAAAAAAAC4CAABkcnMvZTJvRG9jLnhtbFBLAQItABQABgAIAAAAIQA9&#10;xyJf3gAAAAkBAAAPAAAAAAAAAAAAAAAAADEEAABkcnMvZG93bnJldi54bWxQSwUGAAAAAAQABADz&#10;AAAAPAUAAAAA&#10;">
                <v:stroke endarrow="block"/>
              </v:shape>
            </w:pict>
          </mc:Fallback>
        </mc:AlternateContent>
      </w:r>
    </w:p>
    <w:p w14:paraId="6DEF573B" w14:textId="77777777" w:rsidR="00B147E4" w:rsidRPr="00AD7633" w:rsidRDefault="00B147E4" w:rsidP="00574D8A">
      <w:pPr>
        <w:jc w:val="both"/>
        <w:rPr>
          <w:rFonts w:ascii="Helvetica Neue Light" w:hAnsi="Helvetica Neue Light"/>
        </w:rPr>
      </w:pPr>
    </w:p>
    <w:p w14:paraId="11F27077" w14:textId="77777777" w:rsidR="00B147E4" w:rsidRPr="00AD7633" w:rsidRDefault="00B147E4" w:rsidP="00574D8A">
      <w:pPr>
        <w:jc w:val="both"/>
        <w:rPr>
          <w:rFonts w:ascii="Helvetica Neue Light" w:hAnsi="Helvetica Neue Light"/>
        </w:rPr>
      </w:pPr>
    </w:p>
    <w:p w14:paraId="1CD14CCA" w14:textId="77777777" w:rsidR="00B147E4"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35712" behindDoc="0" locked="0" layoutInCell="1" allowOverlap="1" wp14:anchorId="7C077049" wp14:editId="446B9209">
                <wp:simplePos x="0" y="0"/>
                <wp:positionH relativeFrom="column">
                  <wp:posOffset>586740</wp:posOffset>
                </wp:positionH>
                <wp:positionV relativeFrom="paragraph">
                  <wp:posOffset>98425</wp:posOffset>
                </wp:positionV>
                <wp:extent cx="0" cy="388620"/>
                <wp:effectExtent l="53340" t="9525" r="73660" b="20955"/>
                <wp:wrapNone/>
                <wp:docPr id="5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5CED7" id="AutoShape 71" o:spid="_x0000_s1026" type="#_x0000_t32" style="position:absolute;margin-left:46.2pt;margin-top:7.75pt;width:0;height:30.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ywEAAHcDAAAOAAAAZHJzL2Uyb0RvYy54bWysU8Fu2zAMvQ/YPwi6L04ytMiMOD2k7S7d&#10;FqDdBzCSbAuVRYFUYufvJylpVmy3YToIpEg+ko/U+m4anDgaYou+kYvZXArjFWrru0b+fHn8tJKC&#10;I3gNDr1p5MmwvNt8/LAeQ22W2KPThkQC8VyPoZF9jKGuKla9GYBnGIxPxhZpgJhU6ipNMCb0wVXL&#10;+fy2GpF0IFSGOb3en41yU/Db1qj4o23ZROEamWqL5aZy7/NdbdZQdwSht+pSBvxDFQNYn5Jeoe4h&#10;gjiQ/QtqsIqQsY0zhUOFbWuVKT2kbhbzP7p57iGY0ksih8OVJv5/sOr7cet3lEtXk38OT6heWXjc&#10;9uA7Uwp4OYU0uEWmqhoD19eQrHDYkdiP31AnHzhELCxMLQ0ZMvUnpkL26Uq2maJQ50eVXj+vVrfL&#10;MocK6re4QBy/GhxEFhrJkcB2fdyi92miSIuSBY5PHHNVUL8F5KQeH61zZbDOi7GRX26WNyWA0Vmd&#10;jdmNqdtvHYkj5NUop7SYLO/dCA9eF7DegH64yBGsS7KIhZtINrHljMzZBqOlcCb9hiydy3P+wl2m&#10;K+8m13vUpx1lc9bSdEsfl03M6/NeL16//8vmFwAAAP//AwBQSwMEFAAGAAgAAAAhAKfbUgTcAAAA&#10;BwEAAA8AAABkcnMvZG93bnJldi54bWxMjs1OwzAQhO9IvIO1SNyoQ0VTGuJUQIXIBSRahDi68RJb&#10;xOsodtuUp2fhAsf50cxXLkffiT0O0QVScDnJQCA1wThqFbxuHi6uQcSkyeguECo4YoRldXpS6sKE&#10;A73gfp1awSMUC63AptQXUsbGotdxEnokzj7C4HViObTSDPrA476T0yzLpdeO+MHqHu8tNp/rnVeQ&#10;Vu9Hm781dwv3vHl8yt1XXdcrpc7PxtsbEAnH9FeGH3xGh4qZtmFHJopOwWJ6xU32ZzMQnP/qrYJ5&#10;PgdZlfI/f/UNAAD//wMAUEsBAi0AFAAGAAgAAAAhALaDOJL+AAAA4QEAABMAAAAAAAAAAAAAAAAA&#10;AAAAAFtDb250ZW50X1R5cGVzXS54bWxQSwECLQAUAAYACAAAACEAOP0h/9YAAACUAQAACwAAAAAA&#10;AAAAAAAAAAAvAQAAX3JlbHMvLnJlbHNQSwECLQAUAAYACAAAACEA3FvjvssBAAB3AwAADgAAAAAA&#10;AAAAAAAAAAAuAgAAZHJzL2Uyb0RvYy54bWxQSwECLQAUAAYACAAAACEAp9tSBNwAAAAHAQAADwAA&#10;AAAAAAAAAAAAAAAlBAAAZHJzL2Rvd25yZXYueG1sUEsFBgAAAAAEAAQA8wAAAC4FAAAAAA==&#10;">
                <v:stroke endarrow="block"/>
              </v:shape>
            </w:pict>
          </mc:Fallback>
        </mc:AlternateContent>
      </w:r>
      <w:r w:rsidRPr="00AD7633">
        <w:rPr>
          <w:rFonts w:ascii="Helvetica Neue Light" w:hAnsi="Helvetica Neue Light"/>
          <w:noProof/>
        </w:rPr>
        <mc:AlternateContent>
          <mc:Choice Requires="wps">
            <w:drawing>
              <wp:anchor distT="0" distB="0" distL="114300" distR="114300" simplePos="0" relativeHeight="251637760" behindDoc="0" locked="0" layoutInCell="1" allowOverlap="1" wp14:anchorId="6DCE444D" wp14:editId="1D1F206E">
                <wp:simplePos x="0" y="0"/>
                <wp:positionH relativeFrom="column">
                  <wp:posOffset>3009900</wp:posOffset>
                </wp:positionH>
                <wp:positionV relativeFrom="paragraph">
                  <wp:posOffset>98425</wp:posOffset>
                </wp:positionV>
                <wp:extent cx="0" cy="388620"/>
                <wp:effectExtent l="50800" t="9525" r="76200" b="20955"/>
                <wp:wrapNone/>
                <wp:docPr id="5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72229" id="AutoShape 73" o:spid="_x0000_s1026" type="#_x0000_t32" style="position:absolute;margin-left:237pt;margin-top:7.75pt;width:0;height:30.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ywEAAHcDAAAOAAAAZHJzL2Uyb0RvYy54bWysU8Fu2zAMvQ/YPwi6L04ytMiMOD2k7S7d&#10;FqDdBzCSbAuVRYFUYufvJylpVmy3YToIpEg+ko/U+m4anDgaYou+kYvZXArjFWrru0b+fHn8tJKC&#10;I3gNDr1p5MmwvNt8/LAeQ22W2KPThkQC8VyPoZF9jKGuKla9GYBnGIxPxhZpgJhU6ipNMCb0wVXL&#10;+fy2GpF0IFSGOb3en41yU/Db1qj4o23ZROEamWqL5aZy7/NdbdZQdwSht+pSBvxDFQNYn5Jeoe4h&#10;gjiQ/QtqsIqQsY0zhUOFbWuVKT2kbhbzP7p57iGY0ksih8OVJv5/sOr7cet3lEtXk38OT6heWXjc&#10;9uA7Uwp4OYU0uEWmqhoD19eQrHDYkdiP31AnHzhELCxMLQ0ZMvUnpkL26Uq2maJQ50eVXj+vVrfL&#10;MocK6re4QBy/GhxEFhrJkcB2fdyi92miSIuSBY5PHHNVUL8F5KQeH61zZbDOi7GRX26WNyWA0Vmd&#10;jdmNqdtvHYkj5NUop7SYLO/dCA9eF7DegH64yBGsS7KIhZtINrHljMzZBqOlcCb9hiydy3P+wl2m&#10;K+8m13vUpx1lc9bSdEsfl03M6/NeL16//8vmFwAAAP//AwBQSwMEFAAGAAgAAAAhAMt4+cPfAAAA&#10;CQEAAA8AAABkcnMvZG93bnJldi54bWxMj8FOwzAQRO9I/IO1SNyoA2qTEuJUQIXIpUi0FeLoxkti&#10;Ea+j2G1Tvp5FHOC4M6PZN8VidJ044BCsJwXXkwQEUu2NpUbBdvN0NQcRoiajO0+o4IQBFuX5WaFz&#10;44/0iod1bASXUMi1gjbGPpcy1C06HSa+R2Lvww9ORz6HRppBH7ncdfImSVLptCX+0OoeH1usP9d7&#10;pyAu309t+lY/3NqXzfMqtV9VVS2VurwY7+9ARBzjXxh+8BkdSmba+T2ZIDoF02zKWyIbsxkIDvwK&#10;OwVZmoEsC/l/QfkNAAD//wMAUEsBAi0AFAAGAAgAAAAhALaDOJL+AAAA4QEAABMAAAAAAAAAAAAA&#10;AAAAAAAAAFtDb250ZW50X1R5cGVzXS54bWxQSwECLQAUAAYACAAAACEAOP0h/9YAAACUAQAACwAA&#10;AAAAAAAAAAAAAAAvAQAAX3JlbHMvLnJlbHNQSwECLQAUAAYACAAAACEA3FvjvssBAAB3AwAADgAA&#10;AAAAAAAAAAAAAAAuAgAAZHJzL2Uyb0RvYy54bWxQSwECLQAUAAYACAAAACEAy3j5w98AAAAJAQAA&#10;DwAAAAAAAAAAAAAAAAAlBAAAZHJzL2Rvd25yZXYueG1sUEsFBgAAAAAEAAQA8wAAADEFAAAAAA==&#10;">
                <v:stroke endarrow="block"/>
              </v:shape>
            </w:pict>
          </mc:Fallback>
        </mc:AlternateContent>
      </w:r>
    </w:p>
    <w:p w14:paraId="247BA6C5" w14:textId="77777777" w:rsidR="00B147E4" w:rsidRPr="00AD7633" w:rsidRDefault="00B147E4" w:rsidP="00574D8A">
      <w:pPr>
        <w:jc w:val="both"/>
        <w:rPr>
          <w:rFonts w:ascii="Helvetica Neue Light" w:hAnsi="Helvetica Neue Light"/>
        </w:rPr>
      </w:pPr>
    </w:p>
    <w:p w14:paraId="36B98EB0" w14:textId="77777777" w:rsidR="00B147E4" w:rsidRPr="00AD7633" w:rsidRDefault="00B147E4" w:rsidP="00574D8A">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992"/>
        <w:gridCol w:w="992"/>
        <w:gridCol w:w="567"/>
        <w:gridCol w:w="426"/>
        <w:gridCol w:w="708"/>
        <w:gridCol w:w="851"/>
        <w:gridCol w:w="567"/>
        <w:gridCol w:w="850"/>
        <w:gridCol w:w="426"/>
        <w:gridCol w:w="770"/>
      </w:tblGrid>
      <w:tr w:rsidR="008F4679" w:rsidRPr="00AD7633" w14:paraId="3F3A9EAD" w14:textId="77777777" w:rsidTr="00B147E4">
        <w:trPr>
          <w:trHeight w:val="353"/>
        </w:trPr>
        <w:tc>
          <w:tcPr>
            <w:tcW w:w="2093" w:type="dxa"/>
            <w:shd w:val="clear" w:color="auto" w:fill="auto"/>
          </w:tcPr>
          <w:p w14:paraId="07A3B57B" w14:textId="77777777" w:rsidR="00C46D47" w:rsidRPr="00AD7633" w:rsidRDefault="00B147E4" w:rsidP="00B147E4">
            <w:pPr>
              <w:jc w:val="center"/>
              <w:rPr>
                <w:rFonts w:ascii="Helvetica Neue Light" w:hAnsi="Helvetica Neue Light"/>
                <w:i/>
                <w:sz w:val="28"/>
                <w:szCs w:val="28"/>
              </w:rPr>
            </w:pPr>
            <w:r w:rsidRPr="00AD7633">
              <w:rPr>
                <w:rFonts w:ascii="Helvetica Neue Light" w:hAnsi="Helvetica Neue Light"/>
                <w:i/>
                <w:sz w:val="28"/>
                <w:szCs w:val="28"/>
              </w:rPr>
              <w:t>R v Morrison</w:t>
            </w:r>
          </w:p>
        </w:tc>
        <w:tc>
          <w:tcPr>
            <w:tcW w:w="992" w:type="dxa"/>
            <w:tcBorders>
              <w:top w:val="nil"/>
              <w:bottom w:val="nil"/>
            </w:tcBorders>
            <w:shd w:val="clear" w:color="auto" w:fill="auto"/>
          </w:tcPr>
          <w:p w14:paraId="2E75E45C" w14:textId="77777777" w:rsidR="00C46D47" w:rsidRPr="00AD7633" w:rsidRDefault="00C46D47" w:rsidP="00B147E4">
            <w:pPr>
              <w:jc w:val="center"/>
              <w:rPr>
                <w:rFonts w:ascii="Helvetica Neue Light" w:hAnsi="Helvetica Neue Light"/>
              </w:rPr>
            </w:pPr>
          </w:p>
        </w:tc>
        <w:tc>
          <w:tcPr>
            <w:tcW w:w="992" w:type="dxa"/>
            <w:shd w:val="clear" w:color="auto" w:fill="auto"/>
          </w:tcPr>
          <w:p w14:paraId="7BC66B7E" w14:textId="77777777" w:rsidR="00C46D47" w:rsidRPr="00AD7633" w:rsidRDefault="00B147E4" w:rsidP="00B147E4">
            <w:pPr>
              <w:jc w:val="center"/>
              <w:rPr>
                <w:rFonts w:ascii="Helvetica Neue Light" w:hAnsi="Helvetica Neue Light"/>
                <w:sz w:val="28"/>
                <w:szCs w:val="28"/>
              </w:rPr>
            </w:pPr>
            <w:r w:rsidRPr="00AD7633">
              <w:rPr>
                <w:rFonts w:ascii="Helvetica Neue Light" w:hAnsi="Helvetica Neue Light"/>
                <w:sz w:val="28"/>
                <w:szCs w:val="28"/>
              </w:rPr>
              <w:t>[2003]</w:t>
            </w:r>
          </w:p>
        </w:tc>
        <w:tc>
          <w:tcPr>
            <w:tcW w:w="567" w:type="dxa"/>
            <w:tcBorders>
              <w:top w:val="nil"/>
              <w:bottom w:val="nil"/>
            </w:tcBorders>
            <w:shd w:val="clear" w:color="auto" w:fill="auto"/>
          </w:tcPr>
          <w:p w14:paraId="0616CB52" w14:textId="77777777" w:rsidR="00C46D47" w:rsidRPr="00AD7633" w:rsidRDefault="00C46D47" w:rsidP="00B147E4">
            <w:pPr>
              <w:jc w:val="center"/>
              <w:rPr>
                <w:rFonts w:ascii="Helvetica Neue Light" w:hAnsi="Helvetica Neue Light"/>
              </w:rPr>
            </w:pPr>
          </w:p>
        </w:tc>
        <w:tc>
          <w:tcPr>
            <w:tcW w:w="426" w:type="dxa"/>
            <w:shd w:val="clear" w:color="auto" w:fill="auto"/>
          </w:tcPr>
          <w:p w14:paraId="3382B6B9" w14:textId="77777777" w:rsidR="00C46D47" w:rsidRPr="00AD7633" w:rsidRDefault="00C46D47" w:rsidP="00B147E4">
            <w:pPr>
              <w:jc w:val="center"/>
              <w:rPr>
                <w:rFonts w:ascii="Helvetica Neue Light" w:hAnsi="Helvetica Neue Light"/>
                <w:sz w:val="28"/>
                <w:szCs w:val="28"/>
              </w:rPr>
            </w:pPr>
            <w:r w:rsidRPr="00AD7633">
              <w:rPr>
                <w:rFonts w:ascii="Helvetica Neue Light" w:hAnsi="Helvetica Neue Light"/>
                <w:sz w:val="28"/>
                <w:szCs w:val="28"/>
              </w:rPr>
              <w:t>1</w:t>
            </w:r>
          </w:p>
        </w:tc>
        <w:tc>
          <w:tcPr>
            <w:tcW w:w="708" w:type="dxa"/>
            <w:tcBorders>
              <w:top w:val="nil"/>
              <w:bottom w:val="nil"/>
            </w:tcBorders>
            <w:shd w:val="clear" w:color="auto" w:fill="auto"/>
          </w:tcPr>
          <w:p w14:paraId="38A897F2" w14:textId="77777777" w:rsidR="00C46D47" w:rsidRPr="00AD7633" w:rsidRDefault="00C46D47" w:rsidP="00B147E4">
            <w:pPr>
              <w:jc w:val="center"/>
              <w:rPr>
                <w:rFonts w:ascii="Helvetica Neue Light" w:hAnsi="Helvetica Neue Light"/>
              </w:rPr>
            </w:pPr>
          </w:p>
        </w:tc>
        <w:tc>
          <w:tcPr>
            <w:tcW w:w="851" w:type="dxa"/>
            <w:shd w:val="clear" w:color="auto" w:fill="auto"/>
          </w:tcPr>
          <w:p w14:paraId="36D9F65B" w14:textId="77777777" w:rsidR="00C46D47" w:rsidRPr="00AD7633" w:rsidRDefault="00C46D47" w:rsidP="00B147E4">
            <w:pPr>
              <w:jc w:val="center"/>
              <w:rPr>
                <w:rFonts w:ascii="Helvetica Neue Light" w:hAnsi="Helvetica Neue Light"/>
                <w:sz w:val="28"/>
                <w:szCs w:val="28"/>
              </w:rPr>
            </w:pPr>
            <w:r w:rsidRPr="00AD7633">
              <w:rPr>
                <w:rFonts w:ascii="Helvetica Neue Light" w:hAnsi="Helvetica Neue Light"/>
                <w:sz w:val="28"/>
                <w:szCs w:val="28"/>
              </w:rPr>
              <w:t>WLR</w:t>
            </w:r>
          </w:p>
        </w:tc>
        <w:tc>
          <w:tcPr>
            <w:tcW w:w="567" w:type="dxa"/>
            <w:tcBorders>
              <w:top w:val="nil"/>
              <w:bottom w:val="nil"/>
            </w:tcBorders>
            <w:shd w:val="clear" w:color="auto" w:fill="auto"/>
          </w:tcPr>
          <w:p w14:paraId="62CCD9EC" w14:textId="77777777" w:rsidR="00C46D47" w:rsidRPr="00AD7633" w:rsidRDefault="00C46D47" w:rsidP="00B147E4">
            <w:pPr>
              <w:jc w:val="center"/>
              <w:rPr>
                <w:rFonts w:ascii="Helvetica Neue Light" w:hAnsi="Helvetica Neue Light"/>
              </w:rPr>
            </w:pPr>
          </w:p>
        </w:tc>
        <w:tc>
          <w:tcPr>
            <w:tcW w:w="850" w:type="dxa"/>
            <w:shd w:val="clear" w:color="auto" w:fill="auto"/>
          </w:tcPr>
          <w:p w14:paraId="67D11CE8" w14:textId="77777777" w:rsidR="00C46D47" w:rsidRPr="00AD7633" w:rsidRDefault="00B147E4" w:rsidP="00B147E4">
            <w:pPr>
              <w:jc w:val="center"/>
              <w:rPr>
                <w:rFonts w:ascii="Helvetica Neue Light" w:hAnsi="Helvetica Neue Light"/>
                <w:sz w:val="28"/>
                <w:szCs w:val="28"/>
              </w:rPr>
            </w:pPr>
            <w:r w:rsidRPr="00AD7633">
              <w:rPr>
                <w:rFonts w:ascii="Helvetica Neue Light" w:hAnsi="Helvetica Neue Light"/>
                <w:sz w:val="28"/>
                <w:szCs w:val="28"/>
              </w:rPr>
              <w:t>1859</w:t>
            </w:r>
          </w:p>
        </w:tc>
        <w:tc>
          <w:tcPr>
            <w:tcW w:w="426" w:type="dxa"/>
            <w:tcBorders>
              <w:top w:val="nil"/>
              <w:bottom w:val="nil"/>
            </w:tcBorders>
            <w:shd w:val="clear" w:color="auto" w:fill="auto"/>
          </w:tcPr>
          <w:p w14:paraId="5C4ED8E1" w14:textId="77777777" w:rsidR="00C46D47" w:rsidRPr="00AD7633" w:rsidRDefault="00C46D47" w:rsidP="00B147E4">
            <w:pPr>
              <w:jc w:val="center"/>
              <w:rPr>
                <w:rFonts w:ascii="Helvetica Neue Light" w:hAnsi="Helvetica Neue Light"/>
              </w:rPr>
            </w:pPr>
          </w:p>
        </w:tc>
        <w:tc>
          <w:tcPr>
            <w:tcW w:w="770" w:type="dxa"/>
            <w:shd w:val="clear" w:color="auto" w:fill="auto"/>
          </w:tcPr>
          <w:p w14:paraId="57E31F75" w14:textId="77777777" w:rsidR="00C46D47" w:rsidRPr="00AD7633" w:rsidRDefault="00B147E4" w:rsidP="00B147E4">
            <w:pPr>
              <w:jc w:val="center"/>
              <w:rPr>
                <w:rFonts w:ascii="Helvetica Neue Light" w:hAnsi="Helvetica Neue Light"/>
                <w:sz w:val="28"/>
                <w:szCs w:val="28"/>
              </w:rPr>
            </w:pPr>
            <w:r w:rsidRPr="00AD7633">
              <w:rPr>
                <w:rFonts w:ascii="Helvetica Neue Light" w:hAnsi="Helvetica Neue Light"/>
                <w:sz w:val="28"/>
                <w:szCs w:val="28"/>
              </w:rPr>
              <w:t>(CA</w:t>
            </w:r>
            <w:r w:rsidR="00C46D47" w:rsidRPr="00AD7633">
              <w:rPr>
                <w:rFonts w:ascii="Helvetica Neue Light" w:hAnsi="Helvetica Neue Light"/>
                <w:sz w:val="28"/>
                <w:szCs w:val="28"/>
              </w:rPr>
              <w:t>)</w:t>
            </w:r>
          </w:p>
        </w:tc>
      </w:tr>
    </w:tbl>
    <w:p w14:paraId="46E61E27" w14:textId="77777777" w:rsidR="00C46D47"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38784" behindDoc="0" locked="0" layoutInCell="1" allowOverlap="1" wp14:anchorId="4E2BE983" wp14:editId="05AA205C">
                <wp:simplePos x="0" y="0"/>
                <wp:positionH relativeFrom="column">
                  <wp:posOffset>2750820</wp:posOffset>
                </wp:positionH>
                <wp:positionV relativeFrom="paragraph">
                  <wp:posOffset>73025</wp:posOffset>
                </wp:positionV>
                <wp:extent cx="1082040" cy="502920"/>
                <wp:effectExtent l="7620" t="9525" r="27940" b="20955"/>
                <wp:wrapNone/>
                <wp:docPr id="5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2040" cy="502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1406C" id="AutoShape 74" o:spid="_x0000_s1026" type="#_x0000_t32" style="position:absolute;margin-left:216.6pt;margin-top:5.75pt;width:85.2pt;height:39.6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Hb1gEAAIcDAAAOAAAAZHJzL2Uyb0RvYy54bWysU8Fu2zAMvQ/YPwi6L3aMZWiNOD2k6y7d&#10;VqDd7ook28JkUSCVOPn7UUqQFtttmA8CaZJPj4/U+u44eXGwSA5CJ5eLWgobNBgXhk7+eHn4cCMF&#10;JRWM8hBsJ0+W5N3m/bv1HFvbwAjeWBQMEqidYyfHlGJbVaRHOylaQLSBgz3gpBK7OFQG1czok6+a&#10;uv5UzYAmImhLxH/vz0G5Kfh9b3X63vdkk/CdZG6pnFjOXT6rzVq1A6o4On2hof6BxaRc4EuvUPcq&#10;KbFH9xfU5DQCQZ8WGqYK+t5pW3rgbpb1H908jyra0guLQ/EqE/0/WP3tsA1PmKnrY3iOj6B/kQiw&#10;HVUYbCHwcoo8uGWWqpojtdeS7FB8QrGbv4LhHLVPUFQ49jiJ3rv4MxdmcO5UHIvsp6vs9piE5p/L&#10;+qapP/J0NMdWdXPblLlUqs04uToipS8WJpGNTlJC5YYxbSEEnjDg+Q51eKSUWb4W5OIAD877Mmgf&#10;xNzJ21WzKqQIvDM5mNMIh93WoziovCrlKy1z5G0awj6YAjZaZT5f7KScZ1ukolVCx+p5K/NtkzVS&#10;eMuvI1tnej5ctMzy5V2ldgfm9IQ5nD2edunjspl5nd76Jev1/Wx+AwAA//8DAFBLAwQUAAYACAAA&#10;ACEAI1h0iuAAAAAJAQAADwAAAGRycy9kb3ducmV2LnhtbEyPQU+DQBCF7yb+h82YeDF2KVisyNIY&#10;tfVkGrHet+wIpOwsYbct/HvHkx4n78t73+Sr0XbihINvHSmYzyIQSJUzLdUKdp/r2yUIHzQZ3TlC&#10;BRN6WBWXF7nOjDvTB57KUAsuIZ9pBU0IfSalrxq02s9cj8TZtxusDnwOtTSDPnO57WQcRam0uiVe&#10;aHSPzw1Wh/JoFbyU28X662Y3xlP19l5uloctTa9KXV+NT48gAo7hD4ZffVaHgp327kjGi07BXZLE&#10;jHIwX4BgII2SFMRewUN0D7LI5f8Pih8AAAD//wMAUEsBAi0AFAAGAAgAAAAhALaDOJL+AAAA4QEA&#10;ABMAAAAAAAAAAAAAAAAAAAAAAFtDb250ZW50X1R5cGVzXS54bWxQSwECLQAUAAYACAAAACEAOP0h&#10;/9YAAACUAQAACwAAAAAAAAAAAAAAAAAvAQAAX3JlbHMvLnJlbHNQSwECLQAUAAYACAAAACEAhxLx&#10;29YBAACHAwAADgAAAAAAAAAAAAAAAAAuAgAAZHJzL2Uyb0RvYy54bWxQSwECLQAUAAYACAAAACEA&#10;I1h0iuAAAAAJAQAADwAAAAAAAAAAAAAAAAAwBAAAZHJzL2Rvd25yZXYueG1sUEsFBgAAAAAEAAQA&#10;8wAAAD0FAAAAAA==&#10;">
                <v:stroke endarrow="block"/>
              </v:shape>
            </w:pict>
          </mc:Fallback>
        </mc:AlternateContent>
      </w:r>
      <w:r w:rsidRPr="00AD7633">
        <w:rPr>
          <w:rFonts w:ascii="Helvetica Neue Light" w:hAnsi="Helvetica Neue Light"/>
          <w:noProof/>
        </w:rPr>
        <mc:AlternateContent>
          <mc:Choice Requires="wps">
            <w:drawing>
              <wp:anchor distT="0" distB="0" distL="114300" distR="114300" simplePos="0" relativeHeight="251636736" behindDoc="0" locked="0" layoutInCell="1" allowOverlap="1" wp14:anchorId="6AA80DC3" wp14:editId="4C24CF5A">
                <wp:simplePos x="0" y="0"/>
                <wp:positionH relativeFrom="column">
                  <wp:posOffset>861060</wp:posOffset>
                </wp:positionH>
                <wp:positionV relativeFrom="paragraph">
                  <wp:posOffset>73025</wp:posOffset>
                </wp:positionV>
                <wp:extent cx="1257300" cy="454025"/>
                <wp:effectExtent l="10160" t="9525" r="40640" b="19050"/>
                <wp:wrapNone/>
                <wp:docPr id="5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454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13836" id="AutoShape 72" o:spid="_x0000_s1026" type="#_x0000_t32" style="position:absolute;margin-left:67.8pt;margin-top:5.75pt;width:99pt;height:35.75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0V1QEAAIcDAAAOAAAAZHJzL2Uyb0RvYy54bWysU01v2zAMvQ/YfxB0X+xkzdYZcXpI1126&#10;LUC73RVJtoXJokApcfLvRypBuo/bMB8E0hQfHx+p1d1x9OJgMTkIrZzPails0GBc6Fv57fnhza0U&#10;KatglIdgW3mySd6tX79aTbGxCxjAG4uCQEJqptjKIefYVFXSgx1VmkG0gYId4KgyudhXBtVE6KOv&#10;FnX9rpoATUTQNiX6e38OynXB7zqr89euSzYL30rilsuJ5dzxWa1XqulRxcHpCw31DyxG5QIVvULd&#10;q6zEHt1fUKPTCAm6PNMwVtB1TtvSA3Uzr//o5mlQ0ZZeSJwUrzKl/wervxw2YYtMXR/DU3wE/SOJ&#10;AJtBhd4WAs+nSIObs1TVFFNzTWEnxS2K3fQZDN1R+wxFhWOHo+i8i985kcGpU3Essp+usttjFpp+&#10;zhfL929rmo6m2M3ypl4sSzHVMA5nR0z5k4VRsNHKlFG5fsgbCIEmDHiuoQ6PKTPLlwRODvDgvC+D&#10;9kFMrfywpAIcSeCd4WBxsN9tPIqD4lUp34XFb9cQ9sEUsMEq8/FiZ+U82SIXrTI6Us9bydVGa6Tw&#10;ll4HW2d6Ply0ZPl4V1OzA3PaIofZo2mXPi6byev0q19uvbyf9U8AAAD//wMAUEsDBBQABgAIAAAA&#10;IQBqJQhY3gAAAAkBAAAPAAAAZHJzL2Rvd25yZXYueG1sTI9BT8MwDIXvSPyHyEhcEEu3qFNVmk4I&#10;GJzQRBn3rDFttcapmmxr/z3mBDc/++n5e8Vmcr044xg6TxqWiwQEUu1tR42G/ef2PgMRoiFrek+o&#10;YcYAm/L6qjC59Rf6wHMVG8EhFHKjoY1xyKUMdYvOhIUfkPj27UdnIsuxkXY0Fw53vVwlyVo60xF/&#10;aM2ATy3Wx+rkNDxXu3T7dbefVnP99l69ZscdzS9a395Mjw8gIk7xzwy/+IwOJTMd/IlsED1rla7Z&#10;ysMyBcEGpRQvDhoylYAsC/m/QfkDAAD//wMAUEsBAi0AFAAGAAgAAAAhALaDOJL+AAAA4QEAABMA&#10;AAAAAAAAAAAAAAAAAAAAAFtDb250ZW50X1R5cGVzXS54bWxQSwECLQAUAAYACAAAACEAOP0h/9YA&#10;AACUAQAACwAAAAAAAAAAAAAAAAAvAQAAX3JlbHMvLnJlbHNQSwECLQAUAAYACAAAACEA36C9FdUB&#10;AACHAwAADgAAAAAAAAAAAAAAAAAuAgAAZHJzL2Uyb0RvYy54bWxQSwECLQAUAAYACAAAACEAaiUI&#10;WN4AAAAJAQAADwAAAAAAAAAAAAAAAAAvBAAAZHJzL2Rvd25yZXYueG1sUEsFBgAAAAAEAAQA8wAA&#10;ADoFAAAAAA==&#10;">
                <v:stroke endarrow="block"/>
              </v:shape>
            </w:pict>
          </mc:Fallback>
        </mc:AlternateContent>
      </w:r>
      <w:r w:rsidRPr="00AD7633">
        <w:rPr>
          <w:rFonts w:ascii="Helvetica Neue Light" w:hAnsi="Helvetica Neue Light"/>
          <w:noProof/>
        </w:rPr>
        <mc:AlternateContent>
          <mc:Choice Requires="wps">
            <w:drawing>
              <wp:anchor distT="0" distB="0" distL="114300" distR="114300" simplePos="0" relativeHeight="251640832" behindDoc="0" locked="0" layoutInCell="1" allowOverlap="1" wp14:anchorId="3B337D8C" wp14:editId="41643322">
                <wp:simplePos x="0" y="0"/>
                <wp:positionH relativeFrom="column">
                  <wp:posOffset>4716780</wp:posOffset>
                </wp:positionH>
                <wp:positionV relativeFrom="paragraph">
                  <wp:posOffset>73025</wp:posOffset>
                </wp:positionV>
                <wp:extent cx="784860" cy="502920"/>
                <wp:effectExtent l="17780" t="9525" r="35560" b="20955"/>
                <wp:wrapNone/>
                <wp:docPr id="4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4860" cy="502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197D7" id="AutoShape 76" o:spid="_x0000_s1026" type="#_x0000_t32" style="position:absolute;margin-left:371.4pt;margin-top:5.75pt;width:61.8pt;height:39.6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c1gEAAIYDAAAOAAAAZHJzL2Uyb0RvYy54bWysU8Fu2zAMvQ/YPwi6L06CpUuNOD2k6y7d&#10;FqBd74ok28JkUSCVOPn7UUqQFtttqA8CaZJPj4/U6u44eHGwSA5CI2eTqRQ2aDAudI389fzwaSkF&#10;JRWM8hBsI0+W5N3644fVGGs7hx68sSgYJFA9xkb2KcW6qkj3dlA0gWgDB1vAQSV2sasMqpHRB1/N&#10;p9ObagQ0EUFbIv57fw7KdcFvW6vTz7Ylm4RvJHNL5cRy7vJZrVeq7lDF3ukLDfUfLAblAl96hbpX&#10;SYk9un+gBqcRCNo00TBU0LZO29IDdzOb/tXNU6+iLb2wOBSvMtH7weofh03YYqauj+EpPoL+TSLA&#10;plehs4XA8yny4GZZqmqMVF9LskNxi2I3fgfDOWqfoKhwbHEQrXfxJRdmcO5UHIvsp6vs9piE5p9f&#10;lp+XNzwczaHFdH47L2OpVJ1hcnFESt8sDCIbjaSEynV92kAIPGDA8xXq8Egpk3wtyMUBHpz3Zc4+&#10;iLGRt4v5onAi8M7kYE4j7HYbj+Kg8qaUr3TMkbdpCPtgClhvlfl6sZNynm2RilQJHYvnrcy3DdZI&#10;4S0/jmyd6flwkTKrl1eV6h2Y0xZzOHs87NLHZTHzNr31S9br81n/AQAA//8DAFBLAwQUAAYACAAA&#10;ACEArqcrEuAAAAAJAQAADwAAAGRycy9kb3ducmV2LnhtbEyPQU+DQBSE7yb+h80z8WLsUtJSRJbG&#10;qLUn04j1vmWfQMq+Jey2hX/v86THyUxmvsnXo+3EGQffOlIwn0UgkCpnWqoV7D839ykIHzQZ3TlC&#10;BRN6WBfXV7nOjLvQB57LUAsuIZ9pBU0IfSalrxq02s9cj8TetxusDiyHWppBX7jcdjKOokRa3RIv&#10;NLrH5warY3myCl7K3XLzdbcf46navpdv6XFH06tStzfj0yOIgGP4C8MvPqNDwUwHdyLjRadgtYgZ&#10;PbAxX4LgQJokCxAHBQ/RCmSRy/8Pih8AAAD//wMAUEsBAi0AFAAGAAgAAAAhALaDOJL+AAAA4QEA&#10;ABMAAAAAAAAAAAAAAAAAAAAAAFtDb250ZW50X1R5cGVzXS54bWxQSwECLQAUAAYACAAAACEAOP0h&#10;/9YAAACUAQAACwAAAAAAAAAAAAAAAAAvAQAAX3JlbHMvLnJlbHNQSwECLQAUAAYACAAAACEAvug1&#10;XNYBAACGAwAADgAAAAAAAAAAAAAAAAAuAgAAZHJzL2Uyb0RvYy54bWxQSwECLQAUAAYACAAAACEA&#10;rqcrEuAAAAAJAQAADwAAAAAAAAAAAAAAAAAwBAAAZHJzL2Rvd25yZXYueG1sUEsFBgAAAAAEAAQA&#10;8wAAAD0FAAAAAA==&#10;">
                <v:stroke endarrow="block"/>
              </v:shape>
            </w:pict>
          </mc:Fallback>
        </mc:AlternateContent>
      </w:r>
    </w:p>
    <w:p w14:paraId="051F86B4" w14:textId="77777777" w:rsidR="00C2365A" w:rsidRPr="00AD7633" w:rsidRDefault="00C2365A" w:rsidP="00574D8A">
      <w:pPr>
        <w:jc w:val="both"/>
        <w:rPr>
          <w:rFonts w:ascii="Helvetica Neue Light" w:hAnsi="Helvetica Neue Light"/>
        </w:rPr>
      </w:pPr>
    </w:p>
    <w:p w14:paraId="257F5446" w14:textId="77777777" w:rsidR="00B147E4" w:rsidRPr="00AD7633" w:rsidRDefault="00DA6B49" w:rsidP="00574D8A">
      <w:pPr>
        <w:jc w:val="both"/>
        <w:rPr>
          <w:rFonts w:ascii="Helvetica Neue Light" w:hAnsi="Helvetica Neue Light"/>
        </w:rPr>
      </w:pPr>
      <w:r w:rsidRPr="00AD7633">
        <w:rPr>
          <w:rFonts w:ascii="Helvetica Neue Light" w:hAnsi="Helvetica Neue Light"/>
          <w:noProof/>
        </w:rPr>
        <w:lastRenderedPageBreak/>
        <mc:AlternateContent>
          <mc:Choice Requires="wps">
            <w:drawing>
              <wp:anchor distT="0" distB="0" distL="114300" distR="114300" simplePos="0" relativeHeight="251632640" behindDoc="0" locked="0" layoutInCell="1" allowOverlap="1" wp14:anchorId="3C0A7FEF" wp14:editId="79DAD2D5">
                <wp:simplePos x="0" y="0"/>
                <wp:positionH relativeFrom="column">
                  <wp:posOffset>1957705</wp:posOffset>
                </wp:positionH>
                <wp:positionV relativeFrom="paragraph">
                  <wp:posOffset>160655</wp:posOffset>
                </wp:positionV>
                <wp:extent cx="1555115" cy="1165225"/>
                <wp:effectExtent l="1905" t="0" r="5080" b="0"/>
                <wp:wrapNone/>
                <wp:docPr id="4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16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A44A4" w14:textId="77777777" w:rsidR="00D42565" w:rsidRPr="00AD7633" w:rsidRDefault="00D42565" w:rsidP="008F4679">
                            <w:pPr>
                              <w:jc w:val="both"/>
                              <w:rPr>
                                <w:rFonts w:ascii="Helvetica Neue Light" w:hAnsi="Helvetica Neue Light"/>
                                <w:sz w:val="20"/>
                                <w:szCs w:val="20"/>
                              </w:rPr>
                            </w:pPr>
                            <w:r w:rsidRPr="00AD7633">
                              <w:rPr>
                                <w:rFonts w:ascii="Helvetica Neue Medium" w:hAnsi="Helvetica Neue Medium"/>
                                <w:sz w:val="20"/>
                                <w:szCs w:val="20"/>
                              </w:rPr>
                              <w:t>The law report</w:t>
                            </w:r>
                            <w:r w:rsidRPr="00AD7633">
                              <w:rPr>
                                <w:rFonts w:ascii="Helvetica Neue Light" w:hAnsi="Helvetica Neue Light"/>
                                <w:sz w:val="20"/>
                                <w:szCs w:val="20"/>
                              </w:rPr>
                              <w:t>: there are many different law reports and cases may be reported in multiple law reports. The law report is always abbreviated.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A7FEF" id="Text Box 68" o:spid="_x0000_s1029" type="#_x0000_t202" style="position:absolute;left:0;text-align:left;margin-left:154.15pt;margin-top:12.65pt;width:122.45pt;height:9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4G9wEAANIDAAAOAAAAZHJzL2Uyb0RvYy54bWysU8GO0zAQvSPxD5bvNE1pFoiarpauipCW&#10;BWnhAxzHSSwcjxm7TZavZ+x0uwVuiBwsT8Z+M+/N8+Z6Ggw7KvQabMXzxZIzZSU02nYV//Z1/+ot&#10;Zz4I2wgDVlX8UXl+vX35YjO6Uq2gB9MoZARifTm6ivchuDLLvOzVIPwCnLKUbAEHESjELmtQjIQ+&#10;mGy1XF5lI2DjEKTynv7ezkm+Tfhtq2T43LZeBWYqTr2FtGJa67hm240oOxSu1/LUhviHLgahLRU9&#10;Q92KINgB9V9Qg5YIHtqwkDBk0LZaqsSB2OTLP9g89MKpxIXE8e4sk/9/sPL++OC+IAvTe5hogImE&#10;d3cgv3tmYdcL26kbRBh7JRoqnEfJstH58nQ1Su1LH0Hq8RM0NGRxCJCAphaHqArxZIROA3g8i66m&#10;wGQsWRRFnhecScrl+VWxWhWphiifrjv04YOCgcVNxZGmmuDF8c6H2I4on47Eah6MbvbamBRgV+8M&#10;sqMgB+zTd0L/7Zix8bCFeG1GjH8Sz0htJhmmemK6qfjrCBFp19A8EnGE2Vj0EGjTA/7kbCRTVdz/&#10;OAhUnJmPlsR7l6/X0YUpWBdvVhTgZaa+zAgrCarigbN5uwuzcw8OdddTpXlcFm5I8FYnKZ67OrVP&#10;xkkKnUwenXkZp1PPT3H7CwAA//8DAFBLAwQUAAYACAAAACEAStbNWd4AAAAKAQAADwAAAGRycy9k&#10;b3ducmV2LnhtbEyPwU7DMAyG70i8Q2QkLogltHQrpekESCCuG3sAt8naisapmmzt3h5zgpNl+9Pv&#10;z+V2cYM42yn0njQ8rBQIS403PbUaDl/v9zmIEJEMDp6shosNsK2ur0osjJ9pZ8/72AoOoVCghi7G&#10;sZAyNJ11GFZ+tMS7o58cRm6nVpoJZw53g0yUWkuHPfGFDkf71tnme39yGo6f8132NNcf8bDZPa5f&#10;sd/U/qL17c3y8gwi2iX+wfCrz+pQsVPtT2SCGDSkKk8Z1ZBkXBnIsjQBUfNA5TnIqpT/X6h+AAAA&#10;//8DAFBLAQItABQABgAIAAAAIQC2gziS/gAAAOEBAAATAAAAAAAAAAAAAAAAAAAAAABbQ29udGVu&#10;dF9UeXBlc10ueG1sUEsBAi0AFAAGAAgAAAAhADj9If/WAAAAlAEAAAsAAAAAAAAAAAAAAAAALwEA&#10;AF9yZWxzLy5yZWxzUEsBAi0AFAAGAAgAAAAhAHRUDgb3AQAA0gMAAA4AAAAAAAAAAAAAAAAALgIA&#10;AGRycy9lMm9Eb2MueG1sUEsBAi0AFAAGAAgAAAAhAErWzVneAAAACgEAAA8AAAAAAAAAAAAAAAAA&#10;UQQAAGRycy9kb3ducmV2LnhtbFBLBQYAAAAABAAEAPMAAABcBQAAAAA=&#10;" stroked="f">
                <v:textbox>
                  <w:txbxContent>
                    <w:p w14:paraId="66FA44A4" w14:textId="77777777" w:rsidR="00D42565" w:rsidRPr="00AD7633" w:rsidRDefault="00D42565" w:rsidP="008F4679">
                      <w:pPr>
                        <w:jc w:val="both"/>
                        <w:rPr>
                          <w:rFonts w:ascii="Helvetica Neue Light" w:hAnsi="Helvetica Neue Light"/>
                          <w:sz w:val="20"/>
                          <w:szCs w:val="20"/>
                        </w:rPr>
                      </w:pPr>
                      <w:r w:rsidRPr="00AD7633">
                        <w:rPr>
                          <w:rFonts w:ascii="Helvetica Neue Medium" w:hAnsi="Helvetica Neue Medium"/>
                          <w:sz w:val="20"/>
                          <w:szCs w:val="20"/>
                        </w:rPr>
                        <w:t>The law report</w:t>
                      </w:r>
                      <w:r w:rsidRPr="00AD7633">
                        <w:rPr>
                          <w:rFonts w:ascii="Helvetica Neue Light" w:hAnsi="Helvetica Neue Light"/>
                          <w:sz w:val="20"/>
                          <w:szCs w:val="20"/>
                        </w:rPr>
                        <w:t>: there are many different law reports and cases may be reported in multiple law reports. The law report is always abbreviated.</w:t>
                      </w:r>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30592" behindDoc="0" locked="0" layoutInCell="1" allowOverlap="1" wp14:anchorId="5AD71B81" wp14:editId="094713E2">
                <wp:simplePos x="0" y="0"/>
                <wp:positionH relativeFrom="column">
                  <wp:posOffset>-90170</wp:posOffset>
                </wp:positionH>
                <wp:positionV relativeFrom="paragraph">
                  <wp:posOffset>154940</wp:posOffset>
                </wp:positionV>
                <wp:extent cx="1806575" cy="1170940"/>
                <wp:effectExtent l="0" t="2540" r="0" b="0"/>
                <wp:wrapNone/>
                <wp:docPr id="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8212B" w14:textId="248E1F76" w:rsidR="00D42565" w:rsidRPr="00AD7633" w:rsidRDefault="00D42565" w:rsidP="008F4679">
                            <w:pPr>
                              <w:jc w:val="both"/>
                              <w:rPr>
                                <w:rFonts w:ascii="Helvetica Neue Light" w:hAnsi="Helvetica Neue Light"/>
                                <w:sz w:val="20"/>
                                <w:szCs w:val="20"/>
                              </w:rPr>
                            </w:pPr>
                            <w:r w:rsidRPr="00AD7633">
                              <w:rPr>
                                <w:rFonts w:ascii="Helvetica Neue Medium" w:hAnsi="Helvetica Neue Medium"/>
                                <w:sz w:val="20"/>
                                <w:szCs w:val="20"/>
                              </w:rPr>
                              <w:t>The report year</w:t>
                            </w:r>
                            <w:r w:rsidRPr="00AD7633">
                              <w:rPr>
                                <w:rFonts w:ascii="Helvetica Neue Light" w:hAnsi="Helvetica Neue Light"/>
                                <w:sz w:val="20"/>
                                <w:szCs w:val="20"/>
                              </w:rPr>
                              <w:t>: this denotes the year in which the case was reported, not the year in which the case was decided. Cases reported after 1890 usually use square brackets.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71B81" id="Text Box 66" o:spid="_x0000_s1030" type="#_x0000_t202" style="position:absolute;left:0;text-align:left;margin-left:-7.1pt;margin-top:12.2pt;width:142.25pt;height:92.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P+AEAANIDAAAOAAAAZHJzL2Uyb0RvYy54bWysU8Fu2zAMvQ/YPwi6L7aDpGmNOEWXIsOA&#10;bh3Q7QNkWbaF2aJGKbGzrx8lp2nQ3YrqIIgi9cj3SK1vx75jB4VOgyl4Nks5U0ZCpU1T8F8/d5+u&#10;OXNemEp0YFTBj8rx283HD+vB5moOLXSVQkYgxuWDLXjrvc2TxMlW9cLNwCpDzhqwF55MbJIKxUDo&#10;fZfM0/QqGQAriyCVc3R7Pzn5JuLXtZL+sa6d8qwrONXm445xL8OebNYib1DYVstTGeINVfRCG0p6&#10;hroXXrA96v+gei0RHNR+JqFPoK61VJEDscnSV2yeWmFV5ELiOHuWyb0frPx+eLI/kPnxM4zUwEjC&#10;2QeQvx0zsG2FadQdIgytEhUlzoJkyWBdfnoapHa5CyDl8A0qarLYe4hAY419UIV4MkKnBhzPoqvR&#10;MxlSXqdXy9WSM0m+LFulN4vYlkTkz88tOv9FQc/CoeBIXY3w4vDgfChH5M8hIZuDTlc73XXRwKbc&#10;dsgOgiZgF1dk8CqsMyHYQHg2IYabyDNQm0j6sRyZrgq+CBCBdgnVkYgjTINFH4EOLeBfzgYaqoK7&#10;P3uBirPuqyHxbrIFkWM+Govlak4GXnrKS48wkqAK7jmbjls/Te7eom5ayjS1y8AdCV7rKMVLVafy&#10;aXCiQqchD5N5aceol6+4+QcAAP//AwBQSwMEFAAGAAgAAAAhADTYDGTfAAAACgEAAA8AAABkcnMv&#10;ZG93bnJldi54bWxMj8FOg0AQhu8mvsNmTLyYdiliQcrSqInGa2sfYGGnQMrOEnZb6Ns7nuxtJvPl&#10;n+8vtrPtxQVH3zlSsFpGIJBqZzpqFBx+PhcZCB80Gd07QgVX9LAt7+8KnRs30Q4v+9AIDiGfawVt&#10;CEMupa9btNov3YDEt6MbrQ68jo00o5443PYyjqK1tLoj/tDqAT9arE/7s1Vw/J6eXl6n6isc0l2y&#10;ftddWrmrUo8P89sGRMA5/MPwp8/qULJT5c5kvOgVLFZJzKiCOElAMBCn0TOIiocoy0CWhbytUP4C&#10;AAD//wMAUEsBAi0AFAAGAAgAAAAhALaDOJL+AAAA4QEAABMAAAAAAAAAAAAAAAAAAAAAAFtDb250&#10;ZW50X1R5cGVzXS54bWxQSwECLQAUAAYACAAAACEAOP0h/9YAAACUAQAACwAAAAAAAAAAAAAAAAAv&#10;AQAAX3JlbHMvLnJlbHNQSwECLQAUAAYACAAAACEAMSf6T/gBAADSAwAADgAAAAAAAAAAAAAAAAAu&#10;AgAAZHJzL2Uyb0RvYy54bWxQSwECLQAUAAYACAAAACEANNgMZN8AAAAKAQAADwAAAAAAAAAAAAAA&#10;AABSBAAAZHJzL2Rvd25yZXYueG1sUEsFBgAAAAAEAAQA8wAAAF4FAAAAAA==&#10;" stroked="f">
                <v:textbox>
                  <w:txbxContent>
                    <w:p w14:paraId="6288212B" w14:textId="248E1F76" w:rsidR="00D42565" w:rsidRPr="00AD7633" w:rsidRDefault="00D42565" w:rsidP="008F4679">
                      <w:pPr>
                        <w:jc w:val="both"/>
                        <w:rPr>
                          <w:rFonts w:ascii="Helvetica Neue Light" w:hAnsi="Helvetica Neue Light"/>
                          <w:sz w:val="20"/>
                          <w:szCs w:val="20"/>
                        </w:rPr>
                      </w:pPr>
                      <w:r w:rsidRPr="00AD7633">
                        <w:rPr>
                          <w:rFonts w:ascii="Helvetica Neue Medium" w:hAnsi="Helvetica Neue Medium"/>
                          <w:sz w:val="20"/>
                          <w:szCs w:val="20"/>
                        </w:rPr>
                        <w:t>The report year</w:t>
                      </w:r>
                      <w:r w:rsidRPr="00AD7633">
                        <w:rPr>
                          <w:rFonts w:ascii="Helvetica Neue Light" w:hAnsi="Helvetica Neue Light"/>
                          <w:sz w:val="20"/>
                          <w:szCs w:val="20"/>
                        </w:rPr>
                        <w:t>: this denotes the year in which the case was reported, not the year in which the case was decided. Cases reported after 1890 usually use square brackets.</w:t>
                      </w:r>
                    </w:p>
                  </w:txbxContent>
                </v:textbox>
              </v:shape>
            </w:pict>
          </mc:Fallback>
        </mc:AlternateContent>
      </w:r>
    </w:p>
    <w:p w14:paraId="20D0D3B4" w14:textId="77777777" w:rsidR="00B147E4"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34688" behindDoc="0" locked="0" layoutInCell="1" allowOverlap="1" wp14:anchorId="06D28DC9" wp14:editId="569612D6">
                <wp:simplePos x="0" y="0"/>
                <wp:positionH relativeFrom="column">
                  <wp:posOffset>3702685</wp:posOffset>
                </wp:positionH>
                <wp:positionV relativeFrom="paragraph">
                  <wp:posOffset>17780</wp:posOffset>
                </wp:positionV>
                <wp:extent cx="2101850" cy="1047750"/>
                <wp:effectExtent l="0" t="5080" r="0" b="1270"/>
                <wp:wrapNone/>
                <wp:docPr id="4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4ADC5" w14:textId="77777777" w:rsidR="00D42565" w:rsidRPr="00AD7633" w:rsidRDefault="00D42565" w:rsidP="00ED7294">
                            <w:pPr>
                              <w:jc w:val="both"/>
                              <w:rPr>
                                <w:rFonts w:ascii="Helvetica Neue Light" w:hAnsi="Helvetica Neue Light"/>
                                <w:sz w:val="20"/>
                                <w:szCs w:val="20"/>
                              </w:rPr>
                            </w:pPr>
                            <w:r w:rsidRPr="00AD7633">
                              <w:rPr>
                                <w:rFonts w:ascii="Helvetica Neue Medium" w:hAnsi="Helvetica Neue Medium"/>
                                <w:sz w:val="20"/>
                                <w:szCs w:val="20"/>
                              </w:rPr>
                              <w:t>The court</w:t>
                            </w:r>
                            <w:r w:rsidRPr="00AD7633">
                              <w:rPr>
                                <w:rFonts w:ascii="Helvetica Neue Light" w:hAnsi="Helvetica Neue Light"/>
                                <w:sz w:val="20"/>
                                <w:szCs w:val="20"/>
                              </w:rPr>
                              <w:t>: the court in which the case was decided in placed in parentheses at the end (if the case has a neutral citation, there is no need to provide the court as part of the case citation).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28DC9" id="Text Box 70" o:spid="_x0000_s1031" type="#_x0000_t202" style="position:absolute;left:0;text-align:left;margin-left:291.55pt;margin-top:1.4pt;width:165.5pt;height: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V49gEAANIDAAAOAAAAZHJzL2Uyb0RvYy54bWysU8GO0zAQvSPxD5bvNEnV0iVqulq6KkJa&#10;WKSFD3AcJ7FIPGbsNilfz9jJdgvcED5YHs/4zbw34+3t2HfspNBpMAXPFilnykiotGkK/u3r4c0N&#10;Z84LU4kOjCr4WTl+u3v9ajvYXC2hha5SyAjEuHywBW+9t3mSONmqXrgFWGXIWQP2wpOJTVKhGAi9&#10;75Jlmr5NBsDKIkjlHN3eT06+i/h1raR/rGunPOsKTrX5uGPcy7Anu63IGxS21XIuQ/xDFb3QhpJe&#10;oO6FF+yI+i+oXksEB7VfSOgTqGstVeRAbLL0DzZPrbAqciFxnL3I5P4frPx8erJfkPnxPYzUwEjC&#10;2QeQ3x0zsG+FadQdIgytEhUlzoJkyWBdPj8NUrvcBZBy+AQVNVkcPUSgscY+qEI8GaFTA84X0dXo&#10;maTLZZZmN2tySfJl6WqzISPkEPnzc4vOf1DQs3AoOFJXI7w4PTg/hT6HhGwOOl0ddNdFA5ty3yE7&#10;CZqAQ1wz+m9hnQnBBsKzCTHcRJ6B2kTSj+XIdFXwdYAItEuozkQcYRos+gh0aAF/cjbQUBXc/TgK&#10;VJx1Hw2J9y5brcIURmO13izJwGtPee0RRhJUwT1n03Hvp8k9WtRNS5mmdhm4I8FrHaV4qWounwYn&#10;ijkPeZjMaztGvXzF3S8AAAD//wMAUEsDBBQABgAIAAAAIQBUtZdE3QAAAAkBAAAPAAAAZHJzL2Rv&#10;d25yZXYueG1sTI9BT4NAFITvJv6HzTPxYuxCbYFSlkZNNF5b+wMe7CuQsruE3Rb6732e9DiZycw3&#10;xW42vbjS6DtnFcSLCATZ2unONgqO3x/PGQgf0GrsnSUFN/KwK+/vCsy1m+yerofQCC6xPkcFbQhD&#10;LqWvWzLoF24gy97JjQYDy7GResSJy00vl1GUSIOd5YUWB3pvqT4fLkbB6Wt6Wm+m6jMc0/0qecMu&#10;rdxNqceH+XULItAc/sLwi8/oUDJT5S5We9ErWGcvMUcVLPkB+5t4xbriYJJmIMtC/n9Q/gAAAP//&#10;AwBQSwECLQAUAAYACAAAACEAtoM4kv4AAADhAQAAEwAAAAAAAAAAAAAAAAAAAAAAW0NvbnRlbnRf&#10;VHlwZXNdLnhtbFBLAQItABQABgAIAAAAIQA4/SH/1gAAAJQBAAALAAAAAAAAAAAAAAAAAC8BAABf&#10;cmVscy8ucmVsc1BLAQItABQABgAIAAAAIQD75tV49gEAANIDAAAOAAAAAAAAAAAAAAAAAC4CAABk&#10;cnMvZTJvRG9jLnhtbFBLAQItABQABgAIAAAAIQBUtZdE3QAAAAkBAAAPAAAAAAAAAAAAAAAAAFAE&#10;AABkcnMvZG93bnJldi54bWxQSwUGAAAAAAQABADzAAAAWgUAAAAA&#10;" stroked="f">
                <v:textbox>
                  <w:txbxContent>
                    <w:p w14:paraId="4CD4ADC5" w14:textId="77777777" w:rsidR="00D42565" w:rsidRPr="00AD7633" w:rsidRDefault="00D42565" w:rsidP="00ED7294">
                      <w:pPr>
                        <w:jc w:val="both"/>
                        <w:rPr>
                          <w:rFonts w:ascii="Helvetica Neue Light" w:hAnsi="Helvetica Neue Light"/>
                          <w:sz w:val="20"/>
                          <w:szCs w:val="20"/>
                        </w:rPr>
                      </w:pPr>
                      <w:r w:rsidRPr="00AD7633">
                        <w:rPr>
                          <w:rFonts w:ascii="Helvetica Neue Medium" w:hAnsi="Helvetica Neue Medium"/>
                          <w:sz w:val="20"/>
                          <w:szCs w:val="20"/>
                        </w:rPr>
                        <w:t>The court</w:t>
                      </w:r>
                      <w:r w:rsidRPr="00AD7633">
                        <w:rPr>
                          <w:rFonts w:ascii="Helvetica Neue Light" w:hAnsi="Helvetica Neue Light"/>
                          <w:sz w:val="20"/>
                          <w:szCs w:val="20"/>
                        </w:rPr>
                        <w:t>: the court in which the case was decided in placed in parentheses at the end (if the case has a neutral citation, there is no need to provide the court as part of the case citation).</w:t>
                      </w:r>
                    </w:p>
                  </w:txbxContent>
                </v:textbox>
              </v:shape>
            </w:pict>
          </mc:Fallback>
        </mc:AlternateContent>
      </w:r>
    </w:p>
    <w:p w14:paraId="065664CE" w14:textId="77777777" w:rsidR="00574D8A" w:rsidRPr="00AD7633" w:rsidRDefault="00574D8A" w:rsidP="00574D8A">
      <w:pPr>
        <w:jc w:val="both"/>
        <w:rPr>
          <w:rFonts w:ascii="Helvetica Neue Light" w:hAnsi="Helvetica Neue Light"/>
        </w:rPr>
      </w:pPr>
    </w:p>
    <w:p w14:paraId="5A483281" w14:textId="77777777" w:rsidR="00B74463" w:rsidRDefault="00B74463" w:rsidP="00ED7294">
      <w:pPr>
        <w:jc w:val="both"/>
        <w:rPr>
          <w:rFonts w:ascii="Helvetica Neue Light" w:hAnsi="Helvetica Neue Light"/>
        </w:rPr>
      </w:pPr>
    </w:p>
    <w:p w14:paraId="110D3BD6" w14:textId="5483AB1C" w:rsidR="00574D8A" w:rsidRPr="00AD7633" w:rsidRDefault="00ED7294" w:rsidP="00ED7294">
      <w:pPr>
        <w:jc w:val="both"/>
        <w:rPr>
          <w:rFonts w:ascii="Helvetica Neue Light" w:hAnsi="Helvetica Neue Light"/>
        </w:rPr>
      </w:pPr>
      <w:r w:rsidRPr="00AD7633">
        <w:rPr>
          <w:rFonts w:ascii="Helvetica Neue Light" w:hAnsi="Helvetica Neue Light"/>
        </w:rPr>
        <w:t>Regarding the name of the court, t</w:t>
      </w:r>
      <w:r w:rsidR="00574D8A" w:rsidRPr="00AD7633">
        <w:rPr>
          <w:rFonts w:ascii="Helvetica Neue Light" w:hAnsi="Helvetica Neue Light"/>
        </w:rPr>
        <w:t>he name of the court is</w:t>
      </w:r>
      <w:r w:rsidRPr="00AD7633">
        <w:rPr>
          <w:rFonts w:ascii="Helvetica Neue Light" w:hAnsi="Helvetica Neue Light"/>
        </w:rPr>
        <w:t xml:space="preserve"> always</w:t>
      </w:r>
      <w:r w:rsidR="00574D8A" w:rsidRPr="00AD7633">
        <w:rPr>
          <w:rFonts w:ascii="Helvetica Neue Light" w:hAnsi="Helvetica Neue Light"/>
        </w:rPr>
        <w:t xml:space="preserve"> abbreviated, and the principal abbreviations are as follows:</w:t>
      </w:r>
    </w:p>
    <w:p w14:paraId="43BD393D" w14:textId="77777777" w:rsidR="00574D8A" w:rsidRPr="00AD7633" w:rsidRDefault="00574D8A" w:rsidP="00ED7294">
      <w:pPr>
        <w:numPr>
          <w:ilvl w:val="0"/>
          <w:numId w:val="18"/>
        </w:numPr>
        <w:ind w:left="1134"/>
        <w:jc w:val="both"/>
        <w:rPr>
          <w:rFonts w:ascii="Helvetica Neue Light" w:hAnsi="Helvetica Neue Light"/>
        </w:rPr>
      </w:pPr>
      <w:r w:rsidRPr="00AD7633">
        <w:rPr>
          <w:rFonts w:ascii="Helvetica Neue Light" w:hAnsi="Helvetica Neue Light"/>
        </w:rPr>
        <w:t>HL – Appellate Committee of the House of Lords</w:t>
      </w:r>
    </w:p>
    <w:p w14:paraId="4D49B15A" w14:textId="77777777" w:rsidR="00574D8A" w:rsidRPr="00AD7633" w:rsidRDefault="00574D8A" w:rsidP="00ED7294">
      <w:pPr>
        <w:numPr>
          <w:ilvl w:val="0"/>
          <w:numId w:val="18"/>
        </w:numPr>
        <w:ind w:left="1134"/>
        <w:jc w:val="both"/>
        <w:rPr>
          <w:rFonts w:ascii="Helvetica Neue Light" w:hAnsi="Helvetica Neue Light"/>
        </w:rPr>
      </w:pPr>
      <w:r w:rsidRPr="00AD7633">
        <w:rPr>
          <w:rFonts w:ascii="Helvetica Neue Light" w:hAnsi="Helvetica Neue Light"/>
        </w:rPr>
        <w:t>CA – Court of Appeal</w:t>
      </w:r>
    </w:p>
    <w:p w14:paraId="1F259B85" w14:textId="77777777" w:rsidR="00574D8A" w:rsidRPr="00AD7633" w:rsidRDefault="00574D8A" w:rsidP="00ED7294">
      <w:pPr>
        <w:numPr>
          <w:ilvl w:val="0"/>
          <w:numId w:val="18"/>
        </w:numPr>
        <w:ind w:left="1134"/>
        <w:jc w:val="both"/>
        <w:rPr>
          <w:rFonts w:ascii="Helvetica Neue Light" w:hAnsi="Helvetica Neue Light"/>
        </w:rPr>
      </w:pPr>
      <w:r w:rsidRPr="00AD7633">
        <w:rPr>
          <w:rFonts w:ascii="Helvetica Neue Light" w:hAnsi="Helvetica Neue Light"/>
        </w:rPr>
        <w:t>Ch – Chancery Division of the High Court</w:t>
      </w:r>
    </w:p>
    <w:p w14:paraId="00CBFE49" w14:textId="77777777" w:rsidR="00574D8A" w:rsidRPr="00AD7633" w:rsidRDefault="00574D8A" w:rsidP="00ED7294">
      <w:pPr>
        <w:numPr>
          <w:ilvl w:val="0"/>
          <w:numId w:val="18"/>
        </w:numPr>
        <w:ind w:left="1134"/>
        <w:jc w:val="both"/>
        <w:rPr>
          <w:rFonts w:ascii="Helvetica Neue Light" w:hAnsi="Helvetica Neue Light"/>
        </w:rPr>
      </w:pPr>
      <w:r w:rsidRPr="00AD7633">
        <w:rPr>
          <w:rFonts w:ascii="Helvetica Neue Light" w:hAnsi="Helvetica Neue Light"/>
        </w:rPr>
        <w:t>QB – Queen’s Bench Division of the High Court (if the monarch is male, this division is known as the King’s Bench Division (KB))</w:t>
      </w:r>
    </w:p>
    <w:p w14:paraId="2CE6D624" w14:textId="77777777" w:rsidR="00574D8A" w:rsidRPr="00AD7633" w:rsidRDefault="00574D8A" w:rsidP="00ED7294">
      <w:pPr>
        <w:numPr>
          <w:ilvl w:val="0"/>
          <w:numId w:val="18"/>
        </w:numPr>
        <w:ind w:left="1134"/>
        <w:jc w:val="both"/>
        <w:rPr>
          <w:rFonts w:ascii="Helvetica Neue Light" w:hAnsi="Helvetica Neue Light"/>
        </w:rPr>
      </w:pPr>
      <w:r w:rsidRPr="00AD7633">
        <w:rPr>
          <w:rFonts w:ascii="Helvetica Neue Light" w:hAnsi="Helvetica Neue Light"/>
        </w:rPr>
        <w:t>Fam – Family Division of the High Court</w:t>
      </w:r>
    </w:p>
    <w:p w14:paraId="2EB1EF95" w14:textId="77777777" w:rsidR="00574D8A" w:rsidRPr="00AD7633" w:rsidRDefault="00574D8A" w:rsidP="00ED7294">
      <w:pPr>
        <w:numPr>
          <w:ilvl w:val="0"/>
          <w:numId w:val="18"/>
        </w:numPr>
        <w:ind w:left="1134"/>
        <w:jc w:val="both"/>
        <w:rPr>
          <w:rFonts w:ascii="Helvetica Neue Light" w:hAnsi="Helvetica Neue Light"/>
        </w:rPr>
      </w:pPr>
      <w:r w:rsidRPr="00AD7633">
        <w:rPr>
          <w:rFonts w:ascii="Helvetica Neue Light" w:hAnsi="Helvetica Neue Light"/>
        </w:rPr>
        <w:t>Comm – Commercial Court</w:t>
      </w:r>
    </w:p>
    <w:p w14:paraId="7B40F790" w14:textId="77777777" w:rsidR="00574D8A" w:rsidRPr="00AD7633" w:rsidRDefault="00574D8A" w:rsidP="00ED7294">
      <w:pPr>
        <w:numPr>
          <w:ilvl w:val="0"/>
          <w:numId w:val="18"/>
        </w:numPr>
        <w:ind w:left="1134"/>
        <w:jc w:val="both"/>
        <w:rPr>
          <w:rFonts w:ascii="Helvetica Neue Light" w:hAnsi="Helvetica Neue Light"/>
        </w:rPr>
      </w:pPr>
      <w:r w:rsidRPr="00AD7633">
        <w:rPr>
          <w:rFonts w:ascii="Helvetica Neue Light" w:hAnsi="Helvetica Neue Light"/>
        </w:rPr>
        <w:t>PC – Judicial Committee of the Privy Council</w:t>
      </w:r>
    </w:p>
    <w:p w14:paraId="06663C00" w14:textId="77777777" w:rsidR="00574D8A" w:rsidRPr="00AD7633" w:rsidRDefault="00574D8A" w:rsidP="00ED7294">
      <w:pPr>
        <w:numPr>
          <w:ilvl w:val="0"/>
          <w:numId w:val="18"/>
        </w:numPr>
        <w:ind w:left="1134"/>
        <w:jc w:val="both"/>
        <w:rPr>
          <w:rFonts w:ascii="Helvetica Neue Light" w:hAnsi="Helvetica Neue Light"/>
        </w:rPr>
      </w:pPr>
      <w:r w:rsidRPr="00AD7633">
        <w:rPr>
          <w:rFonts w:ascii="Helvetica Neue Light" w:hAnsi="Helvetica Neue Light"/>
        </w:rPr>
        <w:t>EAT – Employment Appeal Tribunal</w:t>
      </w:r>
    </w:p>
    <w:p w14:paraId="1B187E6E" w14:textId="77777777" w:rsidR="00574D8A" w:rsidRPr="00AD7633" w:rsidRDefault="00574D8A" w:rsidP="00574D8A">
      <w:pPr>
        <w:jc w:val="both"/>
        <w:rPr>
          <w:rFonts w:ascii="Helvetica Neue Light" w:hAnsi="Helvetica Neue Light"/>
        </w:rPr>
      </w:pPr>
    </w:p>
    <w:p w14:paraId="15B6FECE" w14:textId="4BACAC18" w:rsidR="00574D8A" w:rsidRPr="00AD7633" w:rsidRDefault="00574D8A" w:rsidP="00574D8A">
      <w:pPr>
        <w:jc w:val="both"/>
        <w:rPr>
          <w:rFonts w:ascii="Helvetica Neue Light" w:hAnsi="Helvetica Neue Light"/>
        </w:rPr>
      </w:pPr>
      <w:r w:rsidRPr="00AD7633">
        <w:rPr>
          <w:rFonts w:ascii="Helvetica Neue Light" w:hAnsi="Helvetica Neue Light"/>
        </w:rPr>
        <w:t xml:space="preserve">Cases may be cited in several different </w:t>
      </w:r>
      <w:r w:rsidR="0023038F">
        <w:rPr>
          <w:rFonts w:ascii="Helvetica Neue Light" w:hAnsi="Helvetica Neue Light"/>
        </w:rPr>
        <w:t xml:space="preserve">law </w:t>
      </w:r>
      <w:r w:rsidRPr="00AD7633">
        <w:rPr>
          <w:rFonts w:ascii="Helvetica Neue Light" w:hAnsi="Helvetica Neue Light"/>
        </w:rPr>
        <w:t>reports.  If this occurs, there is no need to cite all the reports where the case is reported – you only need cite the most authoritative.  The order of authority is as follows:</w:t>
      </w:r>
    </w:p>
    <w:p w14:paraId="2859EB32" w14:textId="77777777" w:rsidR="00574D8A" w:rsidRPr="00AD7633" w:rsidRDefault="00574D8A" w:rsidP="00574D8A">
      <w:pPr>
        <w:numPr>
          <w:ilvl w:val="0"/>
          <w:numId w:val="8"/>
        </w:numPr>
        <w:ind w:left="1560"/>
        <w:jc w:val="both"/>
        <w:rPr>
          <w:rFonts w:ascii="Helvetica Neue Light" w:hAnsi="Helvetica Neue Light"/>
        </w:rPr>
      </w:pPr>
      <w:r w:rsidRPr="00AD7633">
        <w:rPr>
          <w:rFonts w:ascii="Helvetica Neue Light" w:hAnsi="Helvetica Neue Light"/>
        </w:rPr>
        <w:t>Official Law Reports (e.g. AC, QBD, Ch, Fam</w:t>
      </w:r>
      <w:r w:rsidR="00ED7294" w:rsidRPr="00AD7633">
        <w:rPr>
          <w:rFonts w:ascii="Helvetica Neue Light" w:hAnsi="Helvetica Neue Light"/>
        </w:rPr>
        <w:t xml:space="preserve"> etc)</w:t>
      </w:r>
    </w:p>
    <w:p w14:paraId="1CA0A626" w14:textId="77777777" w:rsidR="00574D8A" w:rsidRPr="00AD7633" w:rsidRDefault="00ED7294" w:rsidP="00574D8A">
      <w:pPr>
        <w:numPr>
          <w:ilvl w:val="0"/>
          <w:numId w:val="8"/>
        </w:numPr>
        <w:ind w:left="1560"/>
        <w:jc w:val="both"/>
        <w:rPr>
          <w:rFonts w:ascii="Helvetica Neue Light" w:hAnsi="Helvetica Neue Light"/>
        </w:rPr>
      </w:pPr>
      <w:r w:rsidRPr="00AD7633">
        <w:rPr>
          <w:rFonts w:ascii="Helvetica Neue Light" w:hAnsi="Helvetica Neue Light"/>
        </w:rPr>
        <w:t>Weekly Law Reports (WLR)</w:t>
      </w:r>
    </w:p>
    <w:p w14:paraId="5A12B022" w14:textId="77777777" w:rsidR="00574D8A" w:rsidRPr="00AD7633" w:rsidRDefault="00ED7294" w:rsidP="00574D8A">
      <w:pPr>
        <w:numPr>
          <w:ilvl w:val="0"/>
          <w:numId w:val="8"/>
        </w:numPr>
        <w:ind w:left="1560"/>
        <w:jc w:val="both"/>
        <w:rPr>
          <w:rFonts w:ascii="Helvetica Neue Light" w:hAnsi="Helvetica Neue Light"/>
        </w:rPr>
      </w:pPr>
      <w:r w:rsidRPr="00AD7633">
        <w:rPr>
          <w:rFonts w:ascii="Helvetica Neue Light" w:hAnsi="Helvetica Neue Light"/>
        </w:rPr>
        <w:t>All England Law Reports (All ER)</w:t>
      </w:r>
    </w:p>
    <w:p w14:paraId="19FBE843" w14:textId="77777777" w:rsidR="00ED7294" w:rsidRPr="00AD7633" w:rsidRDefault="00ED7294" w:rsidP="00574D8A">
      <w:pPr>
        <w:numPr>
          <w:ilvl w:val="0"/>
          <w:numId w:val="8"/>
        </w:numPr>
        <w:ind w:left="1560"/>
        <w:jc w:val="both"/>
        <w:rPr>
          <w:rFonts w:ascii="Helvetica Neue Light" w:hAnsi="Helvetica Neue Light"/>
        </w:rPr>
      </w:pPr>
      <w:r w:rsidRPr="00AD7633">
        <w:rPr>
          <w:rFonts w:ascii="Helvetica Neue Light" w:hAnsi="Helvetica Neue Light"/>
        </w:rPr>
        <w:t>Specialist reports (e.g. Butterworths Company Law Cases</w:t>
      </w:r>
      <w:r w:rsidR="00866C8D" w:rsidRPr="00AD7633">
        <w:rPr>
          <w:rFonts w:ascii="Helvetica Neue Light" w:hAnsi="Helvetica Neue Light"/>
        </w:rPr>
        <w:t xml:space="preserve"> (BCLC)</w:t>
      </w:r>
      <w:r w:rsidRPr="00AD7633">
        <w:rPr>
          <w:rFonts w:ascii="Helvetica Neue Light" w:hAnsi="Helvetica Neue Light"/>
        </w:rPr>
        <w:t>).</w:t>
      </w:r>
    </w:p>
    <w:p w14:paraId="700A18FF" w14:textId="77777777" w:rsidR="00574D8A" w:rsidRPr="00AD7633" w:rsidRDefault="00574D8A" w:rsidP="00574D8A">
      <w:pPr>
        <w:jc w:val="both"/>
        <w:rPr>
          <w:rFonts w:ascii="Helvetica Neue Light" w:hAnsi="Helvetica Neue Light"/>
        </w:rPr>
      </w:pPr>
    </w:p>
    <w:p w14:paraId="4E6DD37D" w14:textId="345AD4D4" w:rsidR="00574D8A" w:rsidRPr="00AD7633" w:rsidRDefault="00574D8A" w:rsidP="00574D8A">
      <w:pPr>
        <w:jc w:val="both"/>
        <w:rPr>
          <w:rFonts w:ascii="Helvetica Neue Light" w:hAnsi="Helvetica Neue Light"/>
        </w:rPr>
      </w:pPr>
      <w:r w:rsidRPr="00AD7633">
        <w:rPr>
          <w:rFonts w:ascii="Helvetica Neue Light" w:hAnsi="Helvetica Neue Light"/>
        </w:rPr>
        <w:t>Both the case citation and the case name go in the footnote, unless the name is mentioned in the text in which case only the citation need be provided</w:t>
      </w:r>
      <w:r w:rsidR="001C2835" w:rsidRPr="00AD7633">
        <w:rPr>
          <w:rFonts w:ascii="Helvetica Neue Light" w:hAnsi="Helvetica Neue Light"/>
        </w:rPr>
        <w:t xml:space="preserve"> in the footnote</w:t>
      </w:r>
      <w:r w:rsidRPr="00AD7633">
        <w:rPr>
          <w:rFonts w:ascii="Helvetica Neue Light" w:hAnsi="Helvetica Neue Light"/>
        </w:rPr>
        <w:t>.  After the citation, the court deciding the case should be placed in round brackets, unless the case</w:t>
      </w:r>
      <w:r w:rsidR="00866C8D" w:rsidRPr="00AD7633">
        <w:rPr>
          <w:rFonts w:ascii="Helvetica Neue Light" w:hAnsi="Helvetica Neue Light"/>
        </w:rPr>
        <w:t xml:space="preserve"> has a neutral citation (in which</w:t>
      </w:r>
      <w:r w:rsidRPr="00AD7633">
        <w:rPr>
          <w:rFonts w:ascii="Helvetica Neue Light" w:hAnsi="Helvetica Neue Light"/>
        </w:rPr>
        <w:t xml:space="preserve"> case the neutral citation will indicate the court), or unless the case was decided be</w:t>
      </w:r>
      <w:r w:rsidR="00866C8D" w:rsidRPr="00AD7633">
        <w:rPr>
          <w:rFonts w:ascii="Helvetica Neue Light" w:hAnsi="Helvetica Neue Light"/>
        </w:rPr>
        <w:t>fore 1865</w:t>
      </w:r>
      <w:r w:rsidRPr="00AD7633">
        <w:rPr>
          <w:rFonts w:ascii="Helvetica Neue Light" w:hAnsi="Helvetica Neue Light"/>
        </w:rPr>
        <w:t>. The following provides examples of cases mentioned in the text and cases not mentioned in the text.</w:t>
      </w:r>
    </w:p>
    <w:p w14:paraId="66574F21" w14:textId="77777777" w:rsidR="00574D8A" w:rsidRPr="00AD7633" w:rsidRDefault="00574D8A" w:rsidP="00574D8A">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7294" w:rsidRPr="00AD7633" w14:paraId="73D7D749" w14:textId="77777777" w:rsidTr="00ED7294">
        <w:tc>
          <w:tcPr>
            <w:tcW w:w="9242" w:type="dxa"/>
            <w:shd w:val="clear" w:color="auto" w:fill="auto"/>
          </w:tcPr>
          <w:p w14:paraId="3E839455" w14:textId="6EDC373B" w:rsidR="00ED7294" w:rsidRPr="003E78F3" w:rsidRDefault="00ED7294" w:rsidP="00ED7294">
            <w:pPr>
              <w:jc w:val="both"/>
              <w:rPr>
                <w:rFonts w:ascii="Helvetica Neue Medium" w:hAnsi="Helvetica Neue Medium"/>
                <w:color w:val="942092"/>
              </w:rPr>
            </w:pPr>
            <w:r w:rsidRPr="003E78F3">
              <w:rPr>
                <w:rFonts w:ascii="Helvetica Neue Medium" w:hAnsi="Helvetica Neue Medium"/>
                <w:color w:val="942092"/>
              </w:rPr>
              <w:t>Citing case law</w:t>
            </w:r>
          </w:p>
          <w:p w14:paraId="58DE5792" w14:textId="77777777" w:rsidR="00ED7294" w:rsidRPr="00AD7633" w:rsidRDefault="00ED7294" w:rsidP="00ED7294">
            <w:pPr>
              <w:jc w:val="both"/>
              <w:rPr>
                <w:rFonts w:ascii="Helvetica Neue Light" w:hAnsi="Helvetica Neue Light"/>
              </w:rPr>
            </w:pPr>
          </w:p>
          <w:p w14:paraId="64D25BF2" w14:textId="5E885A27" w:rsidR="00ED7294" w:rsidRPr="00AD7633" w:rsidRDefault="00ED7294" w:rsidP="0023038F">
            <w:pPr>
              <w:jc w:val="both"/>
              <w:rPr>
                <w:rFonts w:ascii="Helvetica Neue Light" w:hAnsi="Helvetica Neue Light"/>
              </w:rPr>
            </w:pPr>
            <w:r w:rsidRPr="00AD7633">
              <w:rPr>
                <w:rFonts w:ascii="Helvetica Neue Light" w:hAnsi="Helvetica Neue Light"/>
              </w:rPr>
              <w:lastRenderedPageBreak/>
              <w:t xml:space="preserve">The House of Lords has acknowledged that </w:t>
            </w:r>
            <w:r w:rsidR="00CD3D38">
              <w:rPr>
                <w:rFonts w:ascii="Helvetica Neue Light" w:hAnsi="Helvetica Neue Light"/>
              </w:rPr>
              <w:t>weighted voting rights can be valid</w:t>
            </w:r>
            <w:r w:rsidRPr="00AD7633">
              <w:rPr>
                <w:rFonts w:ascii="Helvetica Neue Light" w:hAnsi="Helvetica Neue Light"/>
              </w:rPr>
              <w:t>.</w:t>
            </w:r>
            <w:r w:rsidR="00866C8D" w:rsidRPr="00AD7633">
              <w:rPr>
                <w:rFonts w:ascii="Helvetica Neue Light" w:hAnsi="Helvetica Neue Light"/>
                <w:vertAlign w:val="superscript"/>
              </w:rPr>
              <w:t>1</w:t>
            </w:r>
          </w:p>
          <w:p w14:paraId="751E3FEF" w14:textId="77777777" w:rsidR="00ED7294" w:rsidRPr="00AD7633" w:rsidRDefault="00ED7294" w:rsidP="0023038F">
            <w:pPr>
              <w:jc w:val="both"/>
              <w:rPr>
                <w:rFonts w:ascii="Helvetica Neue Light" w:hAnsi="Helvetica Neue Light"/>
              </w:rPr>
            </w:pPr>
          </w:p>
          <w:p w14:paraId="248798AE" w14:textId="4C42162B" w:rsidR="00ED7294" w:rsidRPr="00AD7633" w:rsidRDefault="00CD3D38" w:rsidP="0023038F">
            <w:pPr>
              <w:ind w:right="-46"/>
              <w:jc w:val="both"/>
              <w:rPr>
                <w:rFonts w:ascii="Helvetica Neue Light" w:hAnsi="Helvetica Neue Light"/>
              </w:rPr>
            </w:pPr>
            <w:r>
              <w:rPr>
                <w:rFonts w:ascii="Helvetica Neue Light" w:hAnsi="Helvetica Neue Light"/>
              </w:rPr>
              <w:t>In t</w:t>
            </w:r>
            <w:r w:rsidR="00ED7294" w:rsidRPr="00AD7633">
              <w:rPr>
                <w:rFonts w:ascii="Helvetica Neue Light" w:hAnsi="Helvetica Neue Light"/>
              </w:rPr>
              <w:t xml:space="preserve">he case of </w:t>
            </w:r>
            <w:r w:rsidRPr="00CD3D38">
              <w:rPr>
                <w:rFonts w:ascii="Helvetica Neue Light" w:hAnsi="Helvetica Neue Light"/>
                <w:i/>
              </w:rPr>
              <w:t>Bushell v Faith</w:t>
            </w:r>
            <w:r>
              <w:rPr>
                <w:rFonts w:ascii="Helvetica Neue Light" w:hAnsi="Helvetica Neue Light"/>
                <w:i/>
              </w:rPr>
              <w:t>,</w:t>
            </w:r>
            <w:r w:rsidR="00866C8D" w:rsidRPr="00AD7633">
              <w:rPr>
                <w:rFonts w:ascii="Helvetica Neue Light" w:hAnsi="Helvetica Neue Light"/>
                <w:vertAlign w:val="superscript"/>
              </w:rPr>
              <w:t>2</w:t>
            </w:r>
            <w:r w:rsidR="00ED7294" w:rsidRPr="00AD7633">
              <w:rPr>
                <w:rFonts w:ascii="Helvetica Neue Light" w:hAnsi="Helvetica Neue Light"/>
              </w:rPr>
              <w:t xml:space="preserve"> </w:t>
            </w:r>
            <w:r>
              <w:rPr>
                <w:rFonts w:ascii="Helvetica Neue Light" w:hAnsi="Helvetica Neue Light"/>
              </w:rPr>
              <w:t xml:space="preserve">the </w:t>
            </w:r>
            <w:r w:rsidRPr="00AD7633">
              <w:rPr>
                <w:rFonts w:ascii="Helvetica Neue Light" w:hAnsi="Helvetica Neue Light"/>
              </w:rPr>
              <w:t xml:space="preserve">House of Lords has acknowledged that </w:t>
            </w:r>
            <w:r>
              <w:rPr>
                <w:rFonts w:ascii="Helvetica Neue Light" w:hAnsi="Helvetica Neue Light"/>
              </w:rPr>
              <w:t>weighted voting rights can be valid</w:t>
            </w:r>
            <w:r w:rsidR="00ED7294" w:rsidRPr="00AD7633">
              <w:rPr>
                <w:rFonts w:ascii="Helvetica Neue Light" w:hAnsi="Helvetica Neue Light"/>
              </w:rPr>
              <w:t>.</w:t>
            </w:r>
          </w:p>
          <w:p w14:paraId="00F91193" w14:textId="77777777" w:rsidR="00866C8D" w:rsidRPr="00AD7633" w:rsidRDefault="00866C8D" w:rsidP="0023038F">
            <w:pPr>
              <w:pBdr>
                <w:bottom w:val="single" w:sz="6" w:space="1" w:color="auto"/>
              </w:pBdr>
              <w:ind w:right="-46"/>
              <w:jc w:val="both"/>
              <w:rPr>
                <w:rFonts w:ascii="Helvetica Neue Light" w:hAnsi="Helvetica Neue Light"/>
              </w:rPr>
            </w:pPr>
          </w:p>
          <w:p w14:paraId="6E23D704" w14:textId="77777777" w:rsidR="00866C8D" w:rsidRPr="00AD7633" w:rsidRDefault="00866C8D" w:rsidP="0023038F">
            <w:pPr>
              <w:ind w:right="-46"/>
              <w:jc w:val="both"/>
              <w:rPr>
                <w:rFonts w:ascii="Helvetica Neue Light" w:hAnsi="Helvetica Neue Light"/>
              </w:rPr>
            </w:pPr>
          </w:p>
          <w:p w14:paraId="6FFCB182" w14:textId="2826939A" w:rsidR="00866C8D" w:rsidRPr="00AD7633" w:rsidRDefault="00866C8D" w:rsidP="0023038F">
            <w:pPr>
              <w:ind w:right="-46"/>
              <w:jc w:val="both"/>
              <w:rPr>
                <w:rFonts w:ascii="Helvetica Neue Light" w:hAnsi="Helvetica Neue Light"/>
                <w:sz w:val="20"/>
                <w:szCs w:val="20"/>
              </w:rPr>
            </w:pPr>
            <w:r w:rsidRPr="00AD7633">
              <w:rPr>
                <w:rFonts w:ascii="Helvetica Neue Light" w:hAnsi="Helvetica Neue Light"/>
                <w:sz w:val="20"/>
                <w:szCs w:val="20"/>
                <w:vertAlign w:val="superscript"/>
              </w:rPr>
              <w:t>1</w:t>
            </w:r>
            <w:r w:rsidR="00925F0C" w:rsidRPr="00AD7633">
              <w:rPr>
                <w:rFonts w:ascii="Helvetica Neue Light" w:hAnsi="Helvetica Neue Light"/>
                <w:sz w:val="20"/>
                <w:szCs w:val="20"/>
                <w:vertAlign w:val="superscript"/>
              </w:rPr>
              <w:t xml:space="preserve">   </w:t>
            </w:r>
            <w:r w:rsidR="00CD3D38" w:rsidRPr="00CD3D38">
              <w:rPr>
                <w:rFonts w:ascii="Helvetica Neue Light" w:hAnsi="Helvetica Neue Light"/>
                <w:i/>
                <w:sz w:val="20"/>
                <w:szCs w:val="20"/>
              </w:rPr>
              <w:t>Bushell v Faith</w:t>
            </w:r>
            <w:r w:rsidRPr="00AD7633">
              <w:rPr>
                <w:rFonts w:ascii="Helvetica Neue Light" w:hAnsi="Helvetica Neue Light"/>
                <w:sz w:val="20"/>
                <w:szCs w:val="20"/>
              </w:rPr>
              <w:t xml:space="preserve"> [19</w:t>
            </w:r>
            <w:r w:rsidR="00CD3D38">
              <w:rPr>
                <w:rFonts w:ascii="Helvetica Neue Light" w:hAnsi="Helvetica Neue Light"/>
                <w:sz w:val="20"/>
                <w:szCs w:val="20"/>
              </w:rPr>
              <w:t>70</w:t>
            </w:r>
            <w:r w:rsidRPr="00AD7633">
              <w:rPr>
                <w:rFonts w:ascii="Helvetica Neue Light" w:hAnsi="Helvetica Neue Light"/>
                <w:sz w:val="20"/>
                <w:szCs w:val="20"/>
              </w:rPr>
              <w:t xml:space="preserve">] AC </w:t>
            </w:r>
            <w:r w:rsidR="00CD3D38">
              <w:rPr>
                <w:rFonts w:ascii="Helvetica Neue Light" w:hAnsi="Helvetica Neue Light"/>
                <w:sz w:val="20"/>
                <w:szCs w:val="20"/>
              </w:rPr>
              <w:t>1099</w:t>
            </w:r>
            <w:r w:rsidRPr="00AD7633">
              <w:rPr>
                <w:rFonts w:ascii="Helvetica Neue Light" w:hAnsi="Helvetica Neue Light"/>
                <w:sz w:val="20"/>
                <w:szCs w:val="20"/>
              </w:rPr>
              <w:t xml:space="preserve"> (HL).</w:t>
            </w:r>
          </w:p>
          <w:p w14:paraId="4C32B3C0" w14:textId="5DE2EA9C" w:rsidR="00866C8D" w:rsidRPr="00AD7633" w:rsidRDefault="00866C8D" w:rsidP="0023038F">
            <w:pPr>
              <w:ind w:right="-46"/>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2</w:t>
            </w:r>
            <w:r w:rsidRPr="00AD7633">
              <w:rPr>
                <w:rFonts w:ascii="Helvetica Neue Light" w:hAnsi="Helvetica Neue Light"/>
                <w:sz w:val="20"/>
                <w:szCs w:val="20"/>
              </w:rPr>
              <w:t xml:space="preserve">  [</w:t>
            </w:r>
            <w:proofErr w:type="gramEnd"/>
            <w:r w:rsidRPr="00AD7633">
              <w:rPr>
                <w:rFonts w:ascii="Helvetica Neue Light" w:hAnsi="Helvetica Neue Light"/>
                <w:sz w:val="20"/>
                <w:szCs w:val="20"/>
              </w:rPr>
              <w:t>19</w:t>
            </w:r>
            <w:r w:rsidR="00CD3D38">
              <w:rPr>
                <w:rFonts w:ascii="Helvetica Neue Light" w:hAnsi="Helvetica Neue Light"/>
                <w:sz w:val="20"/>
                <w:szCs w:val="20"/>
              </w:rPr>
              <w:t>70</w:t>
            </w:r>
            <w:r w:rsidRPr="00AD7633">
              <w:rPr>
                <w:rFonts w:ascii="Helvetica Neue Light" w:hAnsi="Helvetica Neue Light"/>
                <w:sz w:val="20"/>
                <w:szCs w:val="20"/>
              </w:rPr>
              <w:t xml:space="preserve">] AC </w:t>
            </w:r>
            <w:r w:rsidR="00CD3D38">
              <w:rPr>
                <w:rFonts w:ascii="Helvetica Neue Light" w:hAnsi="Helvetica Neue Light"/>
                <w:sz w:val="20"/>
                <w:szCs w:val="20"/>
              </w:rPr>
              <w:t>1099</w:t>
            </w:r>
            <w:r w:rsidRPr="00AD7633">
              <w:rPr>
                <w:rFonts w:ascii="Helvetica Neue Light" w:hAnsi="Helvetica Neue Light"/>
                <w:sz w:val="20"/>
                <w:szCs w:val="20"/>
              </w:rPr>
              <w:t xml:space="preserve"> (HL).</w:t>
            </w:r>
          </w:p>
          <w:p w14:paraId="50269967" w14:textId="77777777" w:rsidR="00B0134F" w:rsidRPr="00AD7633" w:rsidRDefault="00B0134F" w:rsidP="00ED7294">
            <w:pPr>
              <w:ind w:left="567" w:right="-46"/>
              <w:jc w:val="both"/>
              <w:rPr>
                <w:rFonts w:ascii="Helvetica Neue Light" w:hAnsi="Helvetica Neue Light"/>
              </w:rPr>
            </w:pPr>
          </w:p>
        </w:tc>
      </w:tr>
    </w:tbl>
    <w:p w14:paraId="3A6B07AD" w14:textId="77777777" w:rsidR="00574D8A" w:rsidRPr="00AD7633" w:rsidRDefault="00574D8A" w:rsidP="00574D8A">
      <w:pPr>
        <w:jc w:val="both"/>
        <w:rPr>
          <w:rFonts w:ascii="Helvetica Neue Light" w:hAnsi="Helvetica Neue Light"/>
        </w:rPr>
      </w:pPr>
    </w:p>
    <w:p w14:paraId="371250F0" w14:textId="4BA83E5C" w:rsidR="00574D8A" w:rsidRPr="00AD7633" w:rsidRDefault="00574D8A" w:rsidP="00574D8A">
      <w:pPr>
        <w:jc w:val="both"/>
        <w:rPr>
          <w:rFonts w:ascii="Helvetica Neue Light" w:hAnsi="Helvetica Neue Light"/>
        </w:rPr>
      </w:pPr>
      <w:r w:rsidRPr="00AD7633">
        <w:rPr>
          <w:rFonts w:ascii="Helvetica Neue Light" w:hAnsi="Helvetica Neue Light"/>
        </w:rPr>
        <w:t xml:space="preserve">Using the above example, if you quoted from </w:t>
      </w:r>
      <w:r w:rsidRPr="0023038F">
        <w:rPr>
          <w:rFonts w:ascii="Helvetica Neue Light" w:hAnsi="Helvetica Neue Light"/>
          <w:i/>
        </w:rPr>
        <w:t>Pepper v Hart</w:t>
      </w:r>
      <w:r w:rsidRPr="00AD7633">
        <w:rPr>
          <w:rFonts w:ascii="Helvetica Neue Light" w:hAnsi="Helvetica Neue Light"/>
        </w:rPr>
        <w:t xml:space="preserve"> and the quote was from page </w:t>
      </w:r>
      <w:r w:rsidR="00CD3D38">
        <w:rPr>
          <w:rFonts w:ascii="Helvetica Neue Light" w:hAnsi="Helvetica Neue Light"/>
        </w:rPr>
        <w:t>1104</w:t>
      </w:r>
      <w:r w:rsidRPr="00AD7633">
        <w:rPr>
          <w:rFonts w:ascii="Helvetica Neue Light" w:hAnsi="Helvetica Neue Light"/>
        </w:rPr>
        <w:t>, the footnote would cite the source</w:t>
      </w:r>
      <w:r w:rsidR="00CD3D38">
        <w:rPr>
          <w:rFonts w:ascii="Helvetica Neue Light" w:hAnsi="Helvetica Neue Light"/>
        </w:rPr>
        <w:t xml:space="preserve"> as [1970] AC 1099 (HL) 1004.</w:t>
      </w:r>
      <w:r w:rsidR="001C2835" w:rsidRPr="00AD7633">
        <w:rPr>
          <w:rFonts w:ascii="Helvetica Neue Light" w:hAnsi="Helvetica Neue Light"/>
        </w:rPr>
        <w:t xml:space="preserve"> </w:t>
      </w:r>
      <w:r w:rsidRPr="00AD7633">
        <w:rPr>
          <w:rFonts w:ascii="Helvetica Neue Light" w:hAnsi="Helvetica Neue Light"/>
        </w:rPr>
        <w:t>If you name the judge in the text, there is no need to repeat it in the footnote.  If you do not name the judge in the text, you should state the judge’s name i</w:t>
      </w:r>
      <w:r w:rsidR="00A82F38" w:rsidRPr="00AD7633">
        <w:rPr>
          <w:rFonts w:ascii="Helvetica Neue Light" w:hAnsi="Helvetica Neue Light"/>
        </w:rPr>
        <w:t>n the footnote in parentheses</w:t>
      </w:r>
      <w:r w:rsidR="00866C8D" w:rsidRPr="00AD7633">
        <w:rPr>
          <w:rFonts w:ascii="Helvetica Neue Light" w:hAnsi="Helvetica Neue Light"/>
        </w:rPr>
        <w:t xml:space="preserve"> following the </w:t>
      </w:r>
      <w:r w:rsidR="00ED7294" w:rsidRPr="00AD7633">
        <w:rPr>
          <w:rFonts w:ascii="Helvetica Neue Light" w:hAnsi="Helvetica Neue Light"/>
        </w:rPr>
        <w:t>page number</w:t>
      </w:r>
      <w:r w:rsidR="00866C8D" w:rsidRPr="00AD7633">
        <w:rPr>
          <w:rFonts w:ascii="Helvetica Neue Light" w:hAnsi="Helvetica Neue Light"/>
        </w:rPr>
        <w:t xml:space="preserve"> of the quote</w:t>
      </w:r>
      <w:r w:rsidRPr="00AD7633">
        <w:rPr>
          <w:rFonts w:ascii="Helvetica Neue Light" w:hAnsi="Helvetica Neue Light"/>
        </w:rPr>
        <w:t>. Note ‘per’ is no longer used.</w:t>
      </w:r>
      <w:r w:rsidR="00CD268B" w:rsidRPr="00AD7633">
        <w:rPr>
          <w:rFonts w:ascii="Helvetica Neue Light" w:hAnsi="Helvetica Neue Light"/>
        </w:rPr>
        <w:t xml:space="preserve"> The following examples demonstrate this</w:t>
      </w:r>
      <w:r w:rsidR="00ED7294" w:rsidRPr="00AD7633">
        <w:rPr>
          <w:rFonts w:ascii="Helvetica Neue Light" w:hAnsi="Helvetica Neue Light"/>
        </w:rPr>
        <w:t>:</w:t>
      </w:r>
    </w:p>
    <w:p w14:paraId="54B7DFE7" w14:textId="77777777" w:rsidR="00ED7294" w:rsidRPr="00AD7633" w:rsidRDefault="00ED7294" w:rsidP="00574D8A">
      <w:pPr>
        <w:jc w:val="both"/>
        <w:rPr>
          <w:rFonts w:ascii="Helvetica Neue Light" w:hAnsi="Helvetica Neue Light"/>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7294" w:rsidRPr="00AD7633" w14:paraId="68650179" w14:textId="77777777" w:rsidTr="00ED7294">
        <w:tc>
          <w:tcPr>
            <w:tcW w:w="9242" w:type="dxa"/>
            <w:shd w:val="clear" w:color="auto" w:fill="auto"/>
          </w:tcPr>
          <w:p w14:paraId="2D157D28" w14:textId="4B1B5821" w:rsidR="00ED7294" w:rsidRPr="003E78F3" w:rsidRDefault="00866C8D" w:rsidP="00ED7294">
            <w:pPr>
              <w:jc w:val="both"/>
              <w:rPr>
                <w:rFonts w:ascii="Helvetica Neue Medium" w:hAnsi="Helvetica Neue Medium"/>
                <w:color w:val="942092"/>
              </w:rPr>
            </w:pPr>
            <w:r w:rsidRPr="003E78F3">
              <w:rPr>
                <w:rFonts w:ascii="Helvetica Neue Medium" w:hAnsi="Helvetica Neue Medium"/>
                <w:color w:val="942092"/>
              </w:rPr>
              <w:t>Quoting from a judgment</w:t>
            </w:r>
          </w:p>
          <w:p w14:paraId="2C6F3203" w14:textId="77777777" w:rsidR="00ED7294" w:rsidRPr="00AD7633" w:rsidRDefault="00ED7294" w:rsidP="00ED7294">
            <w:pPr>
              <w:jc w:val="both"/>
              <w:rPr>
                <w:rFonts w:ascii="Helvetica Neue Light" w:hAnsi="Helvetica Neue Light"/>
              </w:rPr>
            </w:pPr>
          </w:p>
          <w:p w14:paraId="40DE65B2" w14:textId="13DEDFCE" w:rsidR="00CD268B" w:rsidRPr="00AD7633" w:rsidRDefault="00CD268B" w:rsidP="0023038F">
            <w:pPr>
              <w:jc w:val="both"/>
              <w:rPr>
                <w:rFonts w:ascii="Helvetica Neue Light" w:hAnsi="Helvetica Neue Light"/>
              </w:rPr>
            </w:pPr>
            <w:r w:rsidRPr="00AD7633">
              <w:rPr>
                <w:rFonts w:ascii="Helvetica Neue Light" w:hAnsi="Helvetica Neue Light"/>
              </w:rPr>
              <w:t xml:space="preserve">In </w:t>
            </w:r>
            <w:r w:rsidR="00CD3D38">
              <w:rPr>
                <w:rFonts w:ascii="Helvetica Neue Light" w:hAnsi="Helvetica Neue Light"/>
                <w:i/>
              </w:rPr>
              <w:t>Bushell v Faith</w:t>
            </w:r>
            <w:r w:rsidRPr="00AD7633">
              <w:rPr>
                <w:rFonts w:ascii="Helvetica Neue Light" w:hAnsi="Helvetica Neue Light"/>
              </w:rPr>
              <w:t>,</w:t>
            </w:r>
            <w:r w:rsidR="00866C8D" w:rsidRPr="00AD7633">
              <w:rPr>
                <w:rFonts w:ascii="Helvetica Neue Light" w:hAnsi="Helvetica Neue Light"/>
                <w:vertAlign w:val="superscript"/>
              </w:rPr>
              <w:t>1</w:t>
            </w:r>
            <w:r w:rsidR="00B0134F" w:rsidRPr="00AD7633">
              <w:rPr>
                <w:rFonts w:ascii="Helvetica Neue Light" w:hAnsi="Helvetica Neue Light"/>
                <w:vertAlign w:val="superscript"/>
              </w:rPr>
              <w:t xml:space="preserve"> </w:t>
            </w:r>
            <w:r w:rsidRPr="00AD7633">
              <w:rPr>
                <w:rFonts w:ascii="Helvetica Neue Light" w:hAnsi="Helvetica Neue Light"/>
              </w:rPr>
              <w:t xml:space="preserve">Lord </w:t>
            </w:r>
            <w:r w:rsidR="00CD3D38">
              <w:rPr>
                <w:rFonts w:ascii="Helvetica Neue Light" w:hAnsi="Helvetica Neue Light"/>
              </w:rPr>
              <w:t>Morris stated that upholding weighted voting rights would make a ‘mockery of the law.’</w:t>
            </w:r>
            <w:r w:rsidR="00866C8D" w:rsidRPr="00AD7633">
              <w:rPr>
                <w:rFonts w:ascii="Helvetica Neue Light" w:hAnsi="Helvetica Neue Light"/>
                <w:vertAlign w:val="superscript"/>
              </w:rPr>
              <w:t>2</w:t>
            </w:r>
          </w:p>
          <w:p w14:paraId="2EF037E1" w14:textId="77777777" w:rsidR="00CD268B" w:rsidRPr="00AD7633" w:rsidRDefault="00CD268B" w:rsidP="0023038F">
            <w:pPr>
              <w:jc w:val="both"/>
              <w:rPr>
                <w:rFonts w:ascii="Helvetica Neue Light" w:hAnsi="Helvetica Neue Light"/>
              </w:rPr>
            </w:pPr>
          </w:p>
          <w:p w14:paraId="509C80E3" w14:textId="64C4ACEC" w:rsidR="00ED7294" w:rsidRPr="00AD7633" w:rsidRDefault="00ED7294" w:rsidP="0023038F">
            <w:pPr>
              <w:jc w:val="both"/>
              <w:rPr>
                <w:rFonts w:ascii="Helvetica Neue Light" w:hAnsi="Helvetica Neue Light"/>
              </w:rPr>
            </w:pPr>
            <w:r w:rsidRPr="00AD7633">
              <w:rPr>
                <w:rFonts w:ascii="Helvetica Neue Light" w:hAnsi="Helvetica Neue Light"/>
              </w:rPr>
              <w:t xml:space="preserve">In </w:t>
            </w:r>
            <w:r w:rsidR="00CD3D38">
              <w:rPr>
                <w:rFonts w:ascii="Helvetica Neue Light" w:hAnsi="Helvetica Neue Light"/>
                <w:i/>
              </w:rPr>
              <w:t>Bushell v Faith</w:t>
            </w:r>
            <w:r w:rsidRPr="00AD7633">
              <w:rPr>
                <w:rFonts w:ascii="Helvetica Neue Light" w:hAnsi="Helvetica Neue Light"/>
              </w:rPr>
              <w:t>,</w:t>
            </w:r>
            <w:r w:rsidR="00866C8D" w:rsidRPr="00AD7633">
              <w:rPr>
                <w:rFonts w:ascii="Helvetica Neue Light" w:hAnsi="Helvetica Neue Light"/>
                <w:vertAlign w:val="superscript"/>
              </w:rPr>
              <w:t>3</w:t>
            </w:r>
            <w:r w:rsidRPr="00AD7633">
              <w:rPr>
                <w:rFonts w:ascii="Helvetica Neue Light" w:hAnsi="Helvetica Neue Light"/>
              </w:rPr>
              <w:t xml:space="preserve"> </w:t>
            </w:r>
            <w:r w:rsidR="00CD3D38">
              <w:rPr>
                <w:rFonts w:ascii="Helvetica Neue Light" w:hAnsi="Helvetica Neue Light"/>
              </w:rPr>
              <w:t>it was stated that upholding weighted voting rights would make a ‘mockery of the law.’</w:t>
            </w:r>
            <w:r w:rsidR="00CD3D38" w:rsidRPr="00CD3D38">
              <w:rPr>
                <w:rFonts w:ascii="Helvetica Neue Light" w:hAnsi="Helvetica Neue Light"/>
                <w:vertAlign w:val="superscript"/>
              </w:rPr>
              <w:t>4</w:t>
            </w:r>
          </w:p>
          <w:p w14:paraId="1F096F9D" w14:textId="77777777" w:rsidR="00866C8D" w:rsidRPr="00AD7633" w:rsidRDefault="00866C8D" w:rsidP="0023038F">
            <w:pPr>
              <w:pBdr>
                <w:bottom w:val="single" w:sz="6" w:space="1" w:color="auto"/>
              </w:pBdr>
              <w:jc w:val="both"/>
              <w:rPr>
                <w:rFonts w:ascii="Helvetica Neue Light" w:hAnsi="Helvetica Neue Light"/>
              </w:rPr>
            </w:pPr>
          </w:p>
          <w:p w14:paraId="480BAA22" w14:textId="77777777" w:rsidR="00866C8D" w:rsidRPr="00AD7633" w:rsidRDefault="00866C8D" w:rsidP="0023038F">
            <w:pPr>
              <w:jc w:val="both"/>
              <w:rPr>
                <w:rFonts w:ascii="Helvetica Neue Light" w:hAnsi="Helvetica Neue Light"/>
              </w:rPr>
            </w:pPr>
          </w:p>
          <w:p w14:paraId="028ABADD" w14:textId="6D469F34" w:rsidR="00866C8D" w:rsidRPr="00AD7633" w:rsidRDefault="00866C8D" w:rsidP="0023038F">
            <w:pPr>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1</w:t>
            </w:r>
            <w:r w:rsidRPr="00AD7633">
              <w:rPr>
                <w:rFonts w:ascii="Helvetica Neue Light" w:hAnsi="Helvetica Neue Light"/>
                <w:sz w:val="20"/>
                <w:szCs w:val="20"/>
              </w:rPr>
              <w:t xml:space="preserve">  [</w:t>
            </w:r>
            <w:proofErr w:type="gramEnd"/>
            <w:r w:rsidRPr="00AD7633">
              <w:rPr>
                <w:rFonts w:ascii="Helvetica Neue Light" w:hAnsi="Helvetica Neue Light"/>
                <w:sz w:val="20"/>
                <w:szCs w:val="20"/>
              </w:rPr>
              <w:t>19</w:t>
            </w:r>
            <w:r w:rsidR="00CD3D38">
              <w:rPr>
                <w:rFonts w:ascii="Helvetica Neue Light" w:hAnsi="Helvetica Neue Light"/>
                <w:sz w:val="20"/>
                <w:szCs w:val="20"/>
              </w:rPr>
              <w:t>70</w:t>
            </w:r>
            <w:r w:rsidRPr="00AD7633">
              <w:rPr>
                <w:rFonts w:ascii="Helvetica Neue Light" w:hAnsi="Helvetica Neue Light"/>
                <w:sz w:val="20"/>
                <w:szCs w:val="20"/>
              </w:rPr>
              <w:t xml:space="preserve">] AC </w:t>
            </w:r>
            <w:r w:rsidR="00CD3D38">
              <w:rPr>
                <w:rFonts w:ascii="Helvetica Neue Light" w:hAnsi="Helvetica Neue Light"/>
                <w:sz w:val="20"/>
                <w:szCs w:val="20"/>
              </w:rPr>
              <w:t>1099</w:t>
            </w:r>
            <w:r w:rsidRPr="00AD7633">
              <w:rPr>
                <w:rFonts w:ascii="Helvetica Neue Light" w:hAnsi="Helvetica Neue Light"/>
                <w:sz w:val="20"/>
                <w:szCs w:val="20"/>
              </w:rPr>
              <w:t xml:space="preserve"> (HL).</w:t>
            </w:r>
          </w:p>
          <w:p w14:paraId="1F2F61F7" w14:textId="3A866C7A" w:rsidR="00866C8D" w:rsidRPr="00AD7633" w:rsidRDefault="00866C8D" w:rsidP="0023038F">
            <w:pPr>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2</w:t>
            </w:r>
            <w:r w:rsidRPr="00AD7633">
              <w:rPr>
                <w:rFonts w:ascii="Helvetica Neue Light" w:hAnsi="Helvetica Neue Light"/>
                <w:sz w:val="20"/>
                <w:szCs w:val="20"/>
              </w:rPr>
              <w:t xml:space="preserve">  ibid</w:t>
            </w:r>
            <w:proofErr w:type="gramEnd"/>
            <w:r w:rsidRPr="00AD7633">
              <w:rPr>
                <w:rFonts w:ascii="Helvetica Neue Light" w:hAnsi="Helvetica Neue Light"/>
                <w:sz w:val="20"/>
                <w:szCs w:val="20"/>
              </w:rPr>
              <w:t xml:space="preserve"> </w:t>
            </w:r>
            <w:r w:rsidR="00CD3D38">
              <w:rPr>
                <w:rFonts w:ascii="Helvetica Neue Light" w:hAnsi="Helvetica Neue Light"/>
                <w:sz w:val="20"/>
                <w:szCs w:val="20"/>
              </w:rPr>
              <w:t>1106</w:t>
            </w:r>
            <w:r w:rsidRPr="00AD7633">
              <w:rPr>
                <w:rFonts w:ascii="Helvetica Neue Light" w:hAnsi="Helvetica Neue Light"/>
                <w:sz w:val="20"/>
                <w:szCs w:val="20"/>
              </w:rPr>
              <w:t>.</w:t>
            </w:r>
          </w:p>
          <w:p w14:paraId="77CE049D" w14:textId="0B760BE2" w:rsidR="00866C8D" w:rsidRPr="00AD7633" w:rsidRDefault="00866C8D" w:rsidP="0023038F">
            <w:pPr>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3</w:t>
            </w:r>
            <w:r w:rsidRPr="00AD7633">
              <w:rPr>
                <w:rFonts w:ascii="Helvetica Neue Light" w:hAnsi="Helvetica Neue Light"/>
                <w:sz w:val="20"/>
                <w:szCs w:val="20"/>
              </w:rPr>
              <w:t xml:space="preserve">  [</w:t>
            </w:r>
            <w:proofErr w:type="gramEnd"/>
            <w:r w:rsidRPr="00AD7633">
              <w:rPr>
                <w:rFonts w:ascii="Helvetica Neue Light" w:hAnsi="Helvetica Neue Light"/>
                <w:sz w:val="20"/>
                <w:szCs w:val="20"/>
              </w:rPr>
              <w:t>19</w:t>
            </w:r>
            <w:r w:rsidR="00CD3D38">
              <w:rPr>
                <w:rFonts w:ascii="Helvetica Neue Light" w:hAnsi="Helvetica Neue Light"/>
                <w:sz w:val="20"/>
                <w:szCs w:val="20"/>
              </w:rPr>
              <w:t>70</w:t>
            </w:r>
            <w:r w:rsidRPr="00AD7633">
              <w:rPr>
                <w:rFonts w:ascii="Helvetica Neue Light" w:hAnsi="Helvetica Neue Light"/>
                <w:sz w:val="20"/>
                <w:szCs w:val="20"/>
              </w:rPr>
              <w:t xml:space="preserve">] AC </w:t>
            </w:r>
            <w:r w:rsidR="00CD3D38">
              <w:rPr>
                <w:rFonts w:ascii="Helvetica Neue Light" w:hAnsi="Helvetica Neue Light"/>
                <w:sz w:val="20"/>
                <w:szCs w:val="20"/>
              </w:rPr>
              <w:t>1099</w:t>
            </w:r>
            <w:r w:rsidRPr="00AD7633">
              <w:rPr>
                <w:rFonts w:ascii="Helvetica Neue Light" w:hAnsi="Helvetica Neue Light"/>
                <w:sz w:val="20"/>
                <w:szCs w:val="20"/>
              </w:rPr>
              <w:t xml:space="preserve"> (HL).</w:t>
            </w:r>
          </w:p>
          <w:p w14:paraId="3594019B" w14:textId="781CB3DD" w:rsidR="00866C8D" w:rsidRPr="00AD7633" w:rsidRDefault="00866C8D" w:rsidP="0023038F">
            <w:pPr>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4</w:t>
            </w:r>
            <w:r w:rsidRPr="00AD7633">
              <w:rPr>
                <w:rFonts w:ascii="Helvetica Neue Light" w:hAnsi="Helvetica Neue Light"/>
                <w:sz w:val="20"/>
                <w:szCs w:val="20"/>
              </w:rPr>
              <w:t xml:space="preserve">  ibid</w:t>
            </w:r>
            <w:proofErr w:type="gramEnd"/>
            <w:r w:rsidR="00CD3D38">
              <w:rPr>
                <w:rFonts w:ascii="Helvetica Neue Light" w:hAnsi="Helvetica Neue Light"/>
                <w:sz w:val="20"/>
                <w:szCs w:val="20"/>
              </w:rPr>
              <w:t xml:space="preserve"> 1106</w:t>
            </w:r>
            <w:r w:rsidRPr="00AD7633">
              <w:rPr>
                <w:rFonts w:ascii="Helvetica Neue Light" w:hAnsi="Helvetica Neue Light"/>
                <w:sz w:val="20"/>
                <w:szCs w:val="20"/>
              </w:rPr>
              <w:t xml:space="preserve"> (Lord </w:t>
            </w:r>
            <w:r w:rsidR="00CD3D38">
              <w:rPr>
                <w:rFonts w:ascii="Helvetica Neue Light" w:hAnsi="Helvetica Neue Light"/>
                <w:sz w:val="20"/>
                <w:szCs w:val="20"/>
              </w:rPr>
              <w:t>Morris</w:t>
            </w:r>
            <w:r w:rsidRPr="00AD7633">
              <w:rPr>
                <w:rFonts w:ascii="Helvetica Neue Light" w:hAnsi="Helvetica Neue Light"/>
                <w:sz w:val="20"/>
                <w:szCs w:val="20"/>
              </w:rPr>
              <w:t>).</w:t>
            </w:r>
          </w:p>
          <w:p w14:paraId="0A0E79D8" w14:textId="77777777" w:rsidR="00B0134F" w:rsidRPr="00AD7633" w:rsidRDefault="00B0134F" w:rsidP="00866C8D">
            <w:pPr>
              <w:ind w:left="567"/>
              <w:jc w:val="both"/>
              <w:rPr>
                <w:rFonts w:ascii="Helvetica Neue Light" w:hAnsi="Helvetica Neue Light"/>
              </w:rPr>
            </w:pPr>
          </w:p>
        </w:tc>
      </w:tr>
    </w:tbl>
    <w:p w14:paraId="59C178DD" w14:textId="77777777" w:rsidR="00326B22" w:rsidRPr="00AD7633" w:rsidRDefault="00326B22" w:rsidP="00574D8A">
      <w:pPr>
        <w:jc w:val="both"/>
        <w:rPr>
          <w:rFonts w:ascii="Helvetica Neue Light" w:hAnsi="Helvetica Neue Light"/>
        </w:rPr>
      </w:pPr>
    </w:p>
    <w:p w14:paraId="39500706" w14:textId="106D19FB" w:rsidR="00796D74" w:rsidRPr="00AD7633" w:rsidRDefault="00574D8A" w:rsidP="00574D8A">
      <w:pPr>
        <w:jc w:val="both"/>
        <w:rPr>
          <w:rFonts w:ascii="Helvetica Neue Light" w:hAnsi="Helvetica Neue Light"/>
        </w:rPr>
      </w:pPr>
      <w:r w:rsidRPr="00AD7633">
        <w:rPr>
          <w:rFonts w:ascii="Helvetica Neue Light" w:hAnsi="Helvetica Neue Light"/>
        </w:rPr>
        <w:lastRenderedPageBreak/>
        <w:t>Since 2001, many cases, in addition to having a case citation, will also have what is</w:t>
      </w:r>
      <w:r w:rsidR="002A5BC0" w:rsidRPr="00AD7633">
        <w:rPr>
          <w:rFonts w:ascii="Helvetica Neue Light" w:hAnsi="Helvetica Neue Light"/>
        </w:rPr>
        <w:t xml:space="preserve"> called a neutral citation. The case of </w:t>
      </w:r>
      <w:r w:rsidR="002A5BC0" w:rsidRPr="00CD3D38">
        <w:rPr>
          <w:rFonts w:ascii="Helvetica Neue Light" w:hAnsi="Helvetica Neue Light"/>
          <w:i/>
        </w:rPr>
        <w:t>R v Morrison</w:t>
      </w:r>
      <w:r w:rsidR="002A5BC0" w:rsidRPr="00AD7633">
        <w:rPr>
          <w:rFonts w:ascii="Helvetica Neue Light" w:hAnsi="Helvetica Neue Light"/>
        </w:rPr>
        <w:t xml:space="preserve"> that we discussed above, in addition to having a case citation, also has a neutral citation, which consists of three elements.</w:t>
      </w:r>
    </w:p>
    <w:p w14:paraId="3EC1541F" w14:textId="77777777" w:rsidR="00CD3D38" w:rsidRDefault="00CD3D38" w:rsidP="00574D8A">
      <w:pPr>
        <w:jc w:val="both"/>
        <w:rPr>
          <w:rFonts w:ascii="Helvetica Neue Light" w:hAnsi="Helvetica Neue Light"/>
        </w:rPr>
      </w:pPr>
    </w:p>
    <w:p w14:paraId="4E2A4A58" w14:textId="75F4788B" w:rsidR="00193360"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44928" behindDoc="0" locked="0" layoutInCell="1" allowOverlap="1" wp14:anchorId="565D8C22" wp14:editId="5DD5DFDF">
                <wp:simplePos x="0" y="0"/>
                <wp:positionH relativeFrom="column">
                  <wp:posOffset>3446145</wp:posOffset>
                </wp:positionH>
                <wp:positionV relativeFrom="paragraph">
                  <wp:posOffset>108585</wp:posOffset>
                </wp:positionV>
                <wp:extent cx="2287905" cy="876300"/>
                <wp:effectExtent l="4445" t="0" r="0" b="5715"/>
                <wp:wrapNone/>
                <wp:docPr id="4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2AFE1" w14:textId="77777777" w:rsidR="00D42565" w:rsidRPr="0023038F" w:rsidRDefault="00D42565" w:rsidP="002A5BC0">
                            <w:pPr>
                              <w:jc w:val="both"/>
                              <w:rPr>
                                <w:rFonts w:ascii="Helvetica Neue Light" w:hAnsi="Helvetica Neue Light"/>
                                <w:sz w:val="20"/>
                                <w:szCs w:val="20"/>
                              </w:rPr>
                            </w:pPr>
                            <w:r w:rsidRPr="0023038F">
                              <w:rPr>
                                <w:rFonts w:ascii="Helvetica Neue Medium" w:hAnsi="Helvetica Neue Medium"/>
                                <w:sz w:val="20"/>
                                <w:szCs w:val="20"/>
                              </w:rPr>
                              <w:t>The case number</w:t>
                            </w:r>
                            <w:r w:rsidRPr="0023038F">
                              <w:rPr>
                                <w:rFonts w:ascii="Helvetica Neue Light" w:hAnsi="Helvetica Neue Light"/>
                                <w:sz w:val="20"/>
                                <w:szCs w:val="20"/>
                              </w:rPr>
                              <w:t xml:space="preserve">: cases are numbered consecutively, so </w:t>
                            </w:r>
                            <w:r w:rsidRPr="0023038F">
                              <w:rPr>
                                <w:rFonts w:ascii="Helvetica Neue Light" w:hAnsi="Helvetica Neue Light"/>
                                <w:i/>
                                <w:sz w:val="20"/>
                                <w:szCs w:val="20"/>
                              </w:rPr>
                              <w:t>R v Morrison</w:t>
                            </w:r>
                            <w:r w:rsidRPr="0023038F">
                              <w:rPr>
                                <w:rFonts w:ascii="Helvetica Neue Light" w:hAnsi="Helvetica Neue Light"/>
                                <w:sz w:val="20"/>
                                <w:szCs w:val="20"/>
                              </w:rPr>
                              <w:t xml:space="preserve"> was the 1,722</w:t>
                            </w:r>
                            <w:r w:rsidRPr="0023038F">
                              <w:rPr>
                                <w:rFonts w:ascii="Helvetica Neue Light" w:hAnsi="Helvetica Neue Light"/>
                                <w:sz w:val="20"/>
                                <w:szCs w:val="20"/>
                                <w:vertAlign w:val="superscript"/>
                              </w:rPr>
                              <w:t>nd</w:t>
                            </w:r>
                            <w:r w:rsidRPr="0023038F">
                              <w:rPr>
                                <w:rFonts w:ascii="Helvetica Neue Light" w:hAnsi="Helvetica Neue Light"/>
                                <w:sz w:val="20"/>
                                <w:szCs w:val="20"/>
                              </w:rPr>
                              <w:t xml:space="preserve"> case that was decided by the Court of Appeal Criminal Division in 2003.</w:t>
                            </w:r>
                          </w:p>
                          <w:p w14:paraId="3282166B" w14:textId="77777777" w:rsidR="00D42565" w:rsidRPr="0023038F" w:rsidRDefault="00D42565">
                            <w:pPr>
                              <w:rPr>
                                <w:rFonts w:ascii="Helvetica Neue Light" w:hAnsi="Helvetica Neue Light"/>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65D8C22" id="Text Box 81" o:spid="_x0000_s1032" type="#_x0000_t202" style="position:absolute;left:0;text-align:left;margin-left:271.35pt;margin-top:8.55pt;width:180.15pt;height:69pt;z-index:2516449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fP+QEAANEDAAAOAAAAZHJzL2Uyb0RvYy54bWysU8tu2zAQvBfoPxC815JVx3YEy0HqwEWB&#10;9AGk/QCKoiSiEpdd0pbcr++SchwjvRXVgeByydmd2dHmbuw7dlToNJiCz2cpZ8pIqLRpCv7j+/7d&#10;mjPnhalEB0YV/KQcv9u+fbMZbK4yaKGrFDICMS4fbMFb722eJE62qhduBlYZStaAvfAUYpNUKAZC&#10;77skS9NlMgBWFkEq5+j0YUrybcSvayX917p2yrOu4NSbjyvGtQxrst2IvEFhWy3PbYh/6KIX2lDR&#10;C9SD8IIdUP8F1WuJ4KD2Mwl9AnWtpYociM08fcXmqRVWRS4kjrMXmdz/g5Vfjk/2GzI/foCRBhhJ&#10;OPsI8qdjBnatMI26R4ShVaKiwvMgWTJYl5+fBqld7gJIOXyGioYsDh4i0FhjH1QhnozQaQCni+hq&#10;9EzSYZatV7fpDWeScuvV8n0ap5KI/Pm1Rec/KuhZ2BQcaagRXRwfnQ/diPz5SijmoNPVXnddDLAp&#10;dx2yoyAD7OMXCby61plw2UB4NiGGk0gzMJs4+rEcma4KvgwQgXUJ1Yl4I0y+ov+ANi3gb84G8lTB&#10;3a+DQMVZ98mQdrfzxSKYMAaLm1VGAV5nyuuMMJKgCu45m7Y7Pxn3YFE3LVWapmXgnvSudZTipatz&#10;++SbqNDZ48GY13G89fInbv8AAAD//wMAUEsDBBQABgAIAAAAIQAk5bdn3QAAAAoBAAAPAAAAZHJz&#10;L2Rvd25yZXYueG1sTI/NToRAEITvJr7DpE28uQMosiLDxpgQTTjtug8wQPMTmB7CzLL49rYnPXbV&#10;l+qq7LCZSay4uMGSgnAXgECqbTNQp+D8VTzsQTivqdGTJVTwjQ4O+e1NptPGXumI68l3gkPIpVpB&#10;7/2cSunqHo12OzsjsdfaxWjP59LJZtFXDjeTjILgWRo9EH/o9YzvPdbj6WIUfJZ10UalaVc/hmYs&#10;j9VH0SZK3d9tb68gPG7+D4bf+lwdcu5U2Qs1TkwK4qcoYZSNJATBwEvwyOMqFuI4BJln8v+E/AcA&#10;AP//AwBQSwECLQAUAAYACAAAACEAtoM4kv4AAADhAQAAEwAAAAAAAAAAAAAAAAAAAAAAW0NvbnRl&#10;bnRfVHlwZXNdLnhtbFBLAQItABQABgAIAAAAIQA4/SH/1gAAAJQBAAALAAAAAAAAAAAAAAAAAC8B&#10;AABfcmVscy8ucmVsc1BLAQItABQABgAIAAAAIQDq8gfP+QEAANEDAAAOAAAAAAAAAAAAAAAAAC4C&#10;AABkcnMvZTJvRG9jLnhtbFBLAQItABQABgAIAAAAIQAk5bdn3QAAAAoBAAAPAAAAAAAAAAAAAAAA&#10;AFMEAABkcnMvZG93bnJldi54bWxQSwUGAAAAAAQABADzAAAAXQUAAAAA&#10;" stroked="f">
                <v:textbox>
                  <w:txbxContent>
                    <w:p w14:paraId="2BE2AFE1" w14:textId="77777777" w:rsidR="00D42565" w:rsidRPr="0023038F" w:rsidRDefault="00D42565" w:rsidP="002A5BC0">
                      <w:pPr>
                        <w:jc w:val="both"/>
                        <w:rPr>
                          <w:rFonts w:ascii="Helvetica Neue Light" w:hAnsi="Helvetica Neue Light"/>
                          <w:sz w:val="20"/>
                          <w:szCs w:val="20"/>
                        </w:rPr>
                      </w:pPr>
                      <w:r w:rsidRPr="0023038F">
                        <w:rPr>
                          <w:rFonts w:ascii="Helvetica Neue Medium" w:hAnsi="Helvetica Neue Medium"/>
                          <w:sz w:val="20"/>
                          <w:szCs w:val="20"/>
                        </w:rPr>
                        <w:t>The case number</w:t>
                      </w:r>
                      <w:r w:rsidRPr="0023038F">
                        <w:rPr>
                          <w:rFonts w:ascii="Helvetica Neue Light" w:hAnsi="Helvetica Neue Light"/>
                          <w:sz w:val="20"/>
                          <w:szCs w:val="20"/>
                        </w:rPr>
                        <w:t xml:space="preserve">: cases are numbered consecutively, so </w:t>
                      </w:r>
                      <w:r w:rsidRPr="0023038F">
                        <w:rPr>
                          <w:rFonts w:ascii="Helvetica Neue Light" w:hAnsi="Helvetica Neue Light"/>
                          <w:i/>
                          <w:sz w:val="20"/>
                          <w:szCs w:val="20"/>
                        </w:rPr>
                        <w:t>R v Morrison</w:t>
                      </w:r>
                      <w:r w:rsidRPr="0023038F">
                        <w:rPr>
                          <w:rFonts w:ascii="Helvetica Neue Light" w:hAnsi="Helvetica Neue Light"/>
                          <w:sz w:val="20"/>
                          <w:szCs w:val="20"/>
                        </w:rPr>
                        <w:t xml:space="preserve"> was the 1,722</w:t>
                      </w:r>
                      <w:r w:rsidRPr="0023038F">
                        <w:rPr>
                          <w:rFonts w:ascii="Helvetica Neue Light" w:hAnsi="Helvetica Neue Light"/>
                          <w:sz w:val="20"/>
                          <w:szCs w:val="20"/>
                          <w:vertAlign w:val="superscript"/>
                        </w:rPr>
                        <w:t>nd</w:t>
                      </w:r>
                      <w:r w:rsidRPr="0023038F">
                        <w:rPr>
                          <w:rFonts w:ascii="Helvetica Neue Light" w:hAnsi="Helvetica Neue Light"/>
                          <w:sz w:val="20"/>
                          <w:szCs w:val="20"/>
                        </w:rPr>
                        <w:t xml:space="preserve"> case that was decided by the Court of Appeal Criminal Division in 2003.</w:t>
                      </w:r>
                    </w:p>
                    <w:p w14:paraId="3282166B" w14:textId="77777777" w:rsidR="00D42565" w:rsidRPr="0023038F" w:rsidRDefault="00D42565">
                      <w:pPr>
                        <w:rPr>
                          <w:rFonts w:ascii="Helvetica Neue Light" w:hAnsi="Helvetica Neue Light"/>
                        </w:rPr>
                      </w:pPr>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41856" behindDoc="0" locked="0" layoutInCell="1" allowOverlap="1" wp14:anchorId="70FA60F3" wp14:editId="50663C8B">
                <wp:simplePos x="0" y="0"/>
                <wp:positionH relativeFrom="column">
                  <wp:posOffset>22225</wp:posOffset>
                </wp:positionH>
                <wp:positionV relativeFrom="paragraph">
                  <wp:posOffset>108585</wp:posOffset>
                </wp:positionV>
                <wp:extent cx="785495" cy="451485"/>
                <wp:effectExtent l="0" t="0" r="5080" b="0"/>
                <wp:wrapNone/>
                <wp:docPr id="4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45BBE" w14:textId="77777777" w:rsidR="00D42565" w:rsidRPr="0023038F" w:rsidRDefault="00D42565">
                            <w:pPr>
                              <w:rPr>
                                <w:rFonts w:ascii="Helvetica Neue Medium" w:hAnsi="Helvetica Neue Medium" w:cs="Calibri"/>
                                <w:sz w:val="20"/>
                                <w:szCs w:val="20"/>
                              </w:rPr>
                            </w:pPr>
                            <w:r w:rsidRPr="0023038F">
                              <w:rPr>
                                <w:rFonts w:ascii="Helvetica Neue Medium" w:hAnsi="Helvetica Neue Medium" w:cs="Calibri"/>
                                <w:sz w:val="20"/>
                                <w:szCs w:val="20"/>
                              </w:rPr>
                              <w:t xml:space="preserve">The case </w:t>
                            </w:r>
                            <w:proofErr w:type="gramStart"/>
                            <w:r w:rsidRPr="0023038F">
                              <w:rPr>
                                <w:rFonts w:ascii="Helvetica Neue Medium" w:hAnsi="Helvetica Neue Medium" w:cs="Calibri"/>
                                <w:sz w:val="20"/>
                                <w:szCs w:val="20"/>
                              </w:rPr>
                              <w:t>name</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A60F3" id="Text Box 78" o:spid="_x0000_s1033" type="#_x0000_t202" style="position:absolute;left:0;text-align:left;margin-left:1.75pt;margin-top:8.55pt;width:61.85pt;height:35.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69wEAANADAAAOAAAAZHJzL2Uyb0RvYy54bWysU9tu2zAMfR+wfxD0vjgJnDU14hRdigwD&#10;ugvQ7QNkWbaFyaJGKbGzrx8lp2m2vQ3TgyCK1CHPIbW5G3vDjgq9BlvyxWzOmbISam3bkn/7un+z&#10;5swHYWthwKqSn5Tnd9vXrzaDK9QSOjC1QkYg1heDK3kXgiuyzMtO9cLPwClLzgawF4FMbLMaxUDo&#10;vcmW8/nbbACsHYJU3tPtw+Tk24TfNEqGz03jVWCm5FRbSDumvYp7tt2IokXhOi3PZYh/qKIX2lLS&#10;C9SDCIIdUP8F1WuJ4KEJMwl9Bk2jpUociM1i/gebp044lbiQON5dZPL/D1Z+Oj65L8jC+A5GamAi&#10;4d0jyO+eWdh1wrbqHhGGTomaEi+iZNngfHF+GqX2hY8g1fARamqyOARIQGODfVSFeDJCpwacLqKr&#10;MTBJlzfrVX674kySK18t8vUqZRDF82OHPrxX0LN4KDlSTxO4OD76EIsRxXNIzOXB6HqvjUkGttXO&#10;IDsK6v8+rTP6b2HGxmAL8dmEGG8Sy0hsohjGamS6poojRCRdQX0i2gjTWNE3oEMH+JOzgUaq5P7H&#10;QaDizHywJN3tIs/jDCYjX90sycBrT3XtEVYSVMkDZ9NxF6a5PTjUbUeZpmZZuCe5G52keKnqXD6N&#10;TVLoPOJxLq/tFPXyEbe/AAAA//8DAFBLAwQUAAYACAAAACEAQKAEh9sAAAAHAQAADwAAAGRycy9k&#10;b3ducmV2LnhtbEyOy26DMBBF95X6D9ZUyqZqTGgTKMVEaaVW2ebxAQOeACoeI+wE8vd1Vs3yPnTv&#10;ydeT6cSFBtdaVrCYRyCIK6tbrhUcD98vKQjnkTV2lknBlRysi8eHHDNtR97RZe9rEUbYZaig8b7P&#10;pHRVQwbd3PbEITvZwaAPcqilHnAM46aTcRStpMGWw0ODPX01VP3uz0bBaTs+L9/H8scfk93b6hPb&#10;pLRXpWZP0+YDhKfJ/5fhhh/QoQhMpT2zdqJT8LoMxWAnCxC3OE5iEKWCNI1BFrm85y/+AAAA//8D&#10;AFBLAQItABQABgAIAAAAIQC2gziS/gAAAOEBAAATAAAAAAAAAAAAAAAAAAAAAABbQ29udGVudF9U&#10;eXBlc10ueG1sUEsBAi0AFAAGAAgAAAAhADj9If/WAAAAlAEAAAsAAAAAAAAAAAAAAAAALwEAAF9y&#10;ZWxzLy5yZWxzUEsBAi0AFAAGAAgAAAAhAIIsn7r3AQAA0AMAAA4AAAAAAAAAAAAAAAAALgIAAGRy&#10;cy9lMm9Eb2MueG1sUEsBAi0AFAAGAAgAAAAhAECgBIfbAAAABwEAAA8AAAAAAAAAAAAAAAAAUQQA&#10;AGRycy9kb3ducmV2LnhtbFBLBQYAAAAABAAEAPMAAABZBQAAAAA=&#10;" stroked="f">
                <v:textbox>
                  <w:txbxContent>
                    <w:p w14:paraId="57745BBE" w14:textId="77777777" w:rsidR="00D42565" w:rsidRPr="0023038F" w:rsidRDefault="00D42565">
                      <w:pPr>
                        <w:rPr>
                          <w:rFonts w:ascii="Helvetica Neue Medium" w:hAnsi="Helvetica Neue Medium" w:cs="Calibri"/>
                          <w:sz w:val="20"/>
                          <w:szCs w:val="20"/>
                        </w:rPr>
                      </w:pPr>
                      <w:r w:rsidRPr="0023038F">
                        <w:rPr>
                          <w:rFonts w:ascii="Helvetica Neue Medium" w:hAnsi="Helvetica Neue Medium" w:cs="Calibri"/>
                          <w:sz w:val="20"/>
                          <w:szCs w:val="20"/>
                        </w:rPr>
                        <w:t xml:space="preserve">The case </w:t>
                      </w:r>
                      <w:proofErr w:type="gramStart"/>
                      <w:r w:rsidRPr="0023038F">
                        <w:rPr>
                          <w:rFonts w:ascii="Helvetica Neue Medium" w:hAnsi="Helvetica Neue Medium" w:cs="Calibri"/>
                          <w:sz w:val="20"/>
                          <w:szCs w:val="20"/>
                        </w:rPr>
                        <w:t>name</w:t>
                      </w:r>
                      <w:proofErr w:type="gramEnd"/>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42880" behindDoc="0" locked="0" layoutInCell="1" allowOverlap="1" wp14:anchorId="7D2D7A7B" wp14:editId="54C0C6A8">
                <wp:simplePos x="0" y="0"/>
                <wp:positionH relativeFrom="column">
                  <wp:posOffset>1062355</wp:posOffset>
                </wp:positionH>
                <wp:positionV relativeFrom="paragraph">
                  <wp:posOffset>99060</wp:posOffset>
                </wp:positionV>
                <wp:extent cx="2292350" cy="840105"/>
                <wp:effectExtent l="0" t="0" r="0" b="0"/>
                <wp:wrapNone/>
                <wp:docPr id="4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CB6CA" w14:textId="4A598012" w:rsidR="00D42565" w:rsidRPr="0023038F" w:rsidRDefault="00D42565" w:rsidP="002A5BC0">
                            <w:pPr>
                              <w:jc w:val="both"/>
                              <w:rPr>
                                <w:rFonts w:ascii="Helvetica Neue Light" w:hAnsi="Helvetica Neue Light"/>
                                <w:sz w:val="20"/>
                                <w:szCs w:val="20"/>
                              </w:rPr>
                            </w:pPr>
                            <w:r w:rsidRPr="0023038F">
                              <w:rPr>
                                <w:rFonts w:ascii="Helvetica Neue Medium" w:hAnsi="Helvetica Neue Medium"/>
                                <w:sz w:val="20"/>
                                <w:szCs w:val="20"/>
                              </w:rPr>
                              <w:t>The judgment year</w:t>
                            </w:r>
                            <w:r w:rsidRPr="0023038F">
                              <w:rPr>
                                <w:rFonts w:ascii="Helvetica Neue Light" w:hAnsi="Helvetica Neue Light"/>
                                <w:sz w:val="20"/>
                                <w:szCs w:val="20"/>
                              </w:rPr>
                              <w:t>: the year of the judgment is given in square brackets. This differs to the case citation, which provides the year the case was reported (although the two are often the same).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2D7A7B" id="Text Box 79" o:spid="_x0000_s1034" type="#_x0000_t202" style="position:absolute;left:0;text-align:left;margin-left:83.65pt;margin-top:7.8pt;width:180.5pt;height:66.15pt;z-index:2516428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SP9QEAANEDAAAOAAAAZHJzL2Uyb0RvYy54bWysU9uO0zAQfUfiHyy/07Shhd2o6Wrpqghp&#10;uUgLH+A4TmLheMzYbVK+nrHTdgu8IfJgeTz2mTlnTtZ3Y2/YQaHXYEu+mM05U1ZCrW1b8m9fd69u&#10;OPNB2FoYsKrkR+X53ebli/XgCpVDB6ZWyAjE+mJwJe9CcEWWedmpXvgZOGUp2QD2IlCIbVajGAi9&#10;N1k+n7/JBsDaIUjlPZ0+TEm+SfhNo2T43DReBWZKTr2FtGJaq7hmm7UoWhSu0/LUhviHLnqhLRW9&#10;QD2IINge9V9QvZYIHpowk9Bn0DRaqsSB2Czmf7B56oRTiQuJ491FJv//YOWnw5P7giyM72CkASYS&#10;3j2C/O6ZhW0nbKvuEWHolKip8CJKlg3OF6enUWpf+AhSDR+hpiGLfYAENDbYR1WIJyN0GsDxIroa&#10;A5N0mOe3+esVpSTlbpakwiqVEMX5tUMf3ivoWdyUHGmoCV0cHn2I3YjifCUW82B0vdPGpADbamuQ&#10;HQQZYJe+E/pv14yNly3EZxNiPEk0I7OJYxirkemauowQkXUF9ZF4I0y+ov+ANh3gT84G8lTJ/Y+9&#10;QMWZ+WBJu9vFchlNmILl6m1OAV5nquuMsJKgSh44m7bbMBl371C3HVU6T+ue9N7pJMVzV6f2yTdJ&#10;oZPHozGv43Tr+U/c/AIAAP//AwBQSwMEFAAGAAgAAAAhAHXGAgLgAAAACgEAAA8AAABkcnMvZG93&#10;bnJldi54bWxMj81Ow0AMhO9IvMPKSFwQ3TTQtIRsqvLTC7eWIHF0EzcJZL1RdtsGnh5zgptnPBp/&#10;zpaj7dSRBt86NjCdRKCIS1e1XBsoXtfXC1A+IFfYOSYDX+RhmZ+fZZhW7sQbOm5DraSEfYoGmhD6&#10;VGtfNmTRT1xPLLu9GywGkUOtqwFPUm47HUdRoi22LBca7OmxofJze7AGvh+Kp9XzVZju4/Aev23s&#10;S1F+oDGXF+PqHlSgMfyF4Rdf0CEXpp07cOVVJzqZ30hUhlkCSgKzeCHGTozb+R3oPNP/X8h/AAAA&#10;//8DAFBLAQItABQABgAIAAAAIQC2gziS/gAAAOEBAAATAAAAAAAAAAAAAAAAAAAAAABbQ29udGVu&#10;dF9UeXBlc10ueG1sUEsBAi0AFAAGAAgAAAAhADj9If/WAAAAlAEAAAsAAAAAAAAAAAAAAAAALwEA&#10;AF9yZWxzLy5yZWxzUEsBAi0AFAAGAAgAAAAhAFBIxI/1AQAA0QMAAA4AAAAAAAAAAAAAAAAALgIA&#10;AGRycy9lMm9Eb2MueG1sUEsBAi0AFAAGAAgAAAAhAHXGAgLgAAAACgEAAA8AAAAAAAAAAAAAAAAA&#10;TwQAAGRycy9kb3ducmV2LnhtbFBLBQYAAAAABAAEAPMAAABcBQAAAAA=&#10;" stroked="f">
                <v:textbox style="mso-fit-shape-to-text:t">
                  <w:txbxContent>
                    <w:p w14:paraId="110CB6CA" w14:textId="4A598012" w:rsidR="00D42565" w:rsidRPr="0023038F" w:rsidRDefault="00D42565" w:rsidP="002A5BC0">
                      <w:pPr>
                        <w:jc w:val="both"/>
                        <w:rPr>
                          <w:rFonts w:ascii="Helvetica Neue Light" w:hAnsi="Helvetica Neue Light"/>
                          <w:sz w:val="20"/>
                          <w:szCs w:val="20"/>
                        </w:rPr>
                      </w:pPr>
                      <w:r w:rsidRPr="0023038F">
                        <w:rPr>
                          <w:rFonts w:ascii="Helvetica Neue Medium" w:hAnsi="Helvetica Neue Medium"/>
                          <w:sz w:val="20"/>
                          <w:szCs w:val="20"/>
                        </w:rPr>
                        <w:t>The judgment year</w:t>
                      </w:r>
                      <w:r w:rsidRPr="0023038F">
                        <w:rPr>
                          <w:rFonts w:ascii="Helvetica Neue Light" w:hAnsi="Helvetica Neue Light"/>
                          <w:sz w:val="20"/>
                          <w:szCs w:val="20"/>
                        </w:rPr>
                        <w:t>: the year of the judgment is given in square brackets. This differs to the case citation, which provides the year the case was reported (although the two are often the same).</w:t>
                      </w:r>
                    </w:p>
                  </w:txbxContent>
                </v:textbox>
              </v:shape>
            </w:pict>
          </mc:Fallback>
        </mc:AlternateContent>
      </w:r>
    </w:p>
    <w:p w14:paraId="4772F1A7" w14:textId="77777777" w:rsidR="00193360" w:rsidRPr="00AD7633" w:rsidRDefault="00193360" w:rsidP="00574D8A">
      <w:pPr>
        <w:jc w:val="both"/>
        <w:rPr>
          <w:rFonts w:ascii="Helvetica Neue Light" w:hAnsi="Helvetica Neue Light"/>
        </w:rPr>
      </w:pPr>
    </w:p>
    <w:p w14:paraId="1FAD6BC9" w14:textId="77777777" w:rsidR="00193360"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45952" behindDoc="0" locked="0" layoutInCell="1" allowOverlap="1" wp14:anchorId="0291EC2F" wp14:editId="331E6FB0">
                <wp:simplePos x="0" y="0"/>
                <wp:positionH relativeFrom="column">
                  <wp:posOffset>320040</wp:posOffset>
                </wp:positionH>
                <wp:positionV relativeFrom="paragraph">
                  <wp:posOffset>134620</wp:posOffset>
                </wp:positionV>
                <wp:extent cx="137160" cy="1127760"/>
                <wp:effectExtent l="15240" t="7620" r="63500" b="33020"/>
                <wp:wrapNone/>
                <wp:docPr id="4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1127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29CA1" id="AutoShape 82" o:spid="_x0000_s1026" type="#_x0000_t32" style="position:absolute;margin-left:25.2pt;margin-top:10.6pt;width:10.8pt;height:8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XrzgEAAH0DAAAOAAAAZHJzL2Uyb0RvYy54bWysU8GOEzEMvSPxD1HudDpFu4VRp3voslwW&#10;qLTLB6RJZiYiE0d22mn/HiftlgVuiBwiO7af7WdndXccvThYJAehlfVsLoUNGowLfSu/Pz+8+yAF&#10;JRWM8hBsK0+W5N367ZvVFBu7gAG8sSgYJFAzxVYOKcWmqkgPdlQ0g2gDGzvAUSVWsa8MqonRR18t&#10;5vPbagI0EUFbIn69PxvluuB3ndXpW9eRTcK3kmtL5cZy7/JdrVeq6VHFwelLGeofqhiVC5z0CnWv&#10;khJ7dH9BjU4jEHRppmGsoOuctqUH7qae/9HN06CiLb0wORSvNNH/g9VfD5uwxVy6Poan+Aj6B4kA&#10;m0GF3pYCnk+RB1dnqqopUnMNyQrFLYrd9AUM+6h9gsLCscMxQ3J/4ljIPl3JtsckND/W75f1LY9E&#10;s6muF8slKzmFal6iI1L6bGEUWWglJVSuH9IGQuC5AtYllzo8UjoHvgTk1AEenPdlvD6IqZUfbxY3&#10;JYDAO5ON2Y2w3208ioPKC1LOpYrf3BD2wRSwwSrz6SIn5TzLIhWGEjrmzFuZs43WSOEt/4ksncvz&#10;4cJgJi1vKDU7MKctZnPWeMaFgMs+5iV6rRevX79m/RMAAP//AwBQSwMEFAAGAAgAAAAhACIVfyPf&#10;AAAACAEAAA8AAABkcnMvZG93bnJldi54bWxMj8FOwzAQRO9I/IO1SNyo0whCGuJUQIXIpUi0CHF0&#10;4yWxiNdR7LYpX89yguNqnmbflMvJ9eKAY7CeFMxnCQikxhtLrYK37dNVDiJETUb3nlDBCQMsq/Oz&#10;UhfGH+kVD5vYCi6hUGgFXYxDIWVoOnQ6zPyAxNmnH52OfI6tNKM+crnrZZokmXTaEn/o9ICPHTZf&#10;m71TEFcfpy57bx4W9mX7vM7sd13XK6UuL6b7OxARp/gHw68+q0PFTju/JxNEr+AmuWZSQTpPQXB+&#10;m/K0HXOLPAdZlfL/gOoHAAD//wMAUEsBAi0AFAAGAAgAAAAhALaDOJL+AAAA4QEAABMAAAAAAAAA&#10;AAAAAAAAAAAAAFtDb250ZW50X1R5cGVzXS54bWxQSwECLQAUAAYACAAAACEAOP0h/9YAAACUAQAA&#10;CwAAAAAAAAAAAAAAAAAvAQAAX3JlbHMvLnJlbHNQSwECLQAUAAYACAAAACEAvtPF684BAAB9AwAA&#10;DgAAAAAAAAAAAAAAAAAuAgAAZHJzL2Uyb0RvYy54bWxQSwECLQAUAAYACAAAACEAIhV/I98AAAAI&#10;AQAADwAAAAAAAAAAAAAAAAAoBAAAZHJzL2Rvd25yZXYueG1sUEsFBgAAAAAEAAQA8wAAADQFAAAA&#10;AA==&#10;">
                <v:stroke endarrow="block"/>
              </v:shape>
            </w:pict>
          </mc:Fallback>
        </mc:AlternateContent>
      </w:r>
    </w:p>
    <w:p w14:paraId="5B0CC8DF" w14:textId="77777777" w:rsidR="00193360" w:rsidRPr="00AD7633" w:rsidRDefault="00193360" w:rsidP="00574D8A">
      <w:pPr>
        <w:jc w:val="both"/>
        <w:rPr>
          <w:rFonts w:ascii="Helvetica Neue Light" w:hAnsi="Helvetica Neue Light"/>
        </w:rPr>
      </w:pPr>
    </w:p>
    <w:p w14:paraId="1482FE76" w14:textId="72152C98" w:rsidR="00193360" w:rsidRPr="00AD7633" w:rsidRDefault="00193360" w:rsidP="00574D8A">
      <w:pPr>
        <w:jc w:val="both"/>
        <w:rPr>
          <w:rFonts w:ascii="Helvetica Neue Light" w:hAnsi="Helvetica Neue Light"/>
        </w:rPr>
      </w:pPr>
    </w:p>
    <w:p w14:paraId="0068BA7B" w14:textId="213ABE50" w:rsidR="00193360" w:rsidRPr="00AD7633" w:rsidRDefault="0023038F"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46976" behindDoc="0" locked="0" layoutInCell="1" allowOverlap="1" wp14:anchorId="68F3D33F" wp14:editId="7692288E">
                <wp:simplePos x="0" y="0"/>
                <wp:positionH relativeFrom="column">
                  <wp:posOffset>1974715</wp:posOffset>
                </wp:positionH>
                <wp:positionV relativeFrom="paragraph">
                  <wp:posOffset>60421</wp:posOffset>
                </wp:positionV>
                <wp:extent cx="287668" cy="648632"/>
                <wp:effectExtent l="0" t="0" r="55245" b="37465"/>
                <wp:wrapNone/>
                <wp:docPr id="4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68" cy="6486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CE4E8" id="AutoShape 83" o:spid="_x0000_s1026" type="#_x0000_t32" style="position:absolute;margin-left:155.5pt;margin-top:4.75pt;width:22.65pt;height:5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430AEAAHwDAAAOAAAAZHJzL2Uyb0RvYy54bWysU01v2zAMvQ/YfxB0X5xka5YZcXpI1126&#10;LUC7H8BIsi1MFgVSiZN/P0l1s6/bMB8E0iQfH5+oze15cOJkiC36Ri5mcymMV6it7xr57en+zVoK&#10;juA1OPSmkRfD8nb7+tVmDLVZYo9OGxIJxHM9hkb2MYa6qlj1ZgCeYTA+BVukAWJyqas0wZjQB1ct&#10;5/NVNSLpQKgMc/p79xyU24LftkbFr23LJgrXyMQtlpPKechntd1A3RGE3qqJBvwDiwGsT02vUHcQ&#10;QRzJ/gU1WEXI2MaZwqHCtrXKlBnSNIv5H9M89hBMmSWJw+EqE/8/WPXltPN7ytTV2T+GB1TfWXjc&#10;9eA7Uwg8XUK6uEWWqhoD19eS7HDYkziMn1GnHDhGLCqcWxoyZJpPnIvYl6vY5hyFSj+X6/erVdoO&#10;lUKrd+vV22XpAPVLcSCOnwwOIhuN5Ehguz7u0Pt0rUiL0gpODxwzNahfCnJnj/fWuXK7zouxkR9u&#10;ljelgNFZnYM5jak77ByJE+T9KN/E4rc0wqPXBaw3oD9OdgTrki1iESiSTZI5I3O3wWgpnElPIlvP&#10;9JyfBMya5QXl+oD6sqcczl664jLHtI55h371S9bPR7P9AQAA//8DAFBLAwQUAAYACAAAACEAXTS5&#10;yeAAAAAJAQAADwAAAGRycy9kb3ducmV2LnhtbEyPwU7DMBBE70j8g7VI3Khjolo0xKmACpFLkWgR&#10;4ujGS2IRr6PYbVO+HnMqx9GMZt6Uy8n17IBjsJ4UiFkGDKnxxlKr4H37fHMHLERNRveeUMEJAyyr&#10;y4tSF8Yf6Q0Pm9iyVEKh0Aq6GIeC89B06HSY+QEpeV9+dDomObbcjPqYyl3Pb7NMcqctpYVOD/jU&#10;YfO92TsFcfV56uRH87iwr9uXtbQ/dV2vlLq+mh7ugUWc4jkMf/gJHarEtPN7MoH1CnIh0peoYDEH&#10;lvx8LnNguxQUQgKvSv7/QfULAAD//wMAUEsBAi0AFAAGAAgAAAAhALaDOJL+AAAA4QEAABMAAAAA&#10;AAAAAAAAAAAAAAAAAFtDb250ZW50X1R5cGVzXS54bWxQSwECLQAUAAYACAAAACEAOP0h/9YAAACU&#10;AQAACwAAAAAAAAAAAAAAAAAvAQAAX3JlbHMvLnJlbHNQSwECLQAUAAYACAAAACEAgjdeN9ABAAB8&#10;AwAADgAAAAAAAAAAAAAAAAAuAgAAZHJzL2Uyb0RvYy54bWxQSwECLQAUAAYACAAAACEAXTS5yeAA&#10;AAAJAQAADwAAAAAAAAAAAAAAAAAqBAAAZHJzL2Rvd25yZXYueG1sUEsFBgAAAAAEAAQA8wAAADcF&#10;AAAAAA==&#10;">
                <v:stroke endarrow="block"/>
              </v:shape>
            </w:pict>
          </mc:Fallback>
        </mc:AlternateContent>
      </w:r>
      <w:r w:rsidRPr="00AD7633">
        <w:rPr>
          <w:rFonts w:ascii="Helvetica Neue Light" w:hAnsi="Helvetica Neue Light"/>
          <w:noProof/>
        </w:rPr>
        <mc:AlternateContent>
          <mc:Choice Requires="wps">
            <w:drawing>
              <wp:anchor distT="0" distB="0" distL="114300" distR="114300" simplePos="0" relativeHeight="251649024" behindDoc="0" locked="0" layoutInCell="1" allowOverlap="1" wp14:anchorId="31AF77A6" wp14:editId="3E61E897">
                <wp:simplePos x="0" y="0"/>
                <wp:positionH relativeFrom="column">
                  <wp:posOffset>4688732</wp:posOffset>
                </wp:positionH>
                <wp:positionV relativeFrom="paragraph">
                  <wp:posOffset>60420</wp:posOffset>
                </wp:positionV>
                <wp:extent cx="834836" cy="640674"/>
                <wp:effectExtent l="0" t="0" r="41910" b="33020"/>
                <wp:wrapNone/>
                <wp:docPr id="4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836" cy="6406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E15EF" id="AutoShape 85" o:spid="_x0000_s1026" type="#_x0000_t32" style="position:absolute;margin-left:369.2pt;margin-top:4.75pt;width:65.75pt;height:50.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lR0QEAAHwDAAAOAAAAZHJzL2Uyb0RvYy54bWysU01v2zAMvQ/YfxB0X5ykaZYZcXpI1126&#10;LUC7H8BIsi1MFgVSiZN/P0lNs6/bMB8E0iQfH5+o9d1pcOJoiC36Rs4mUymMV6it7xr57fnh3UoK&#10;juA1OPSmkWfD8m7z9s16DLWZY49OGxIJxHM9hkb2MYa6qlj1ZgCeYDA+BVukAWJyqas0wZjQB1fN&#10;p9NlNSLpQKgMc/p7/xKUm4LftkbFr23LJgrXyMQtlpPKuc9ntVlD3RGE3qoLDfgHFgNYn5peoe4h&#10;gjiQ/QtqsIqQsY0ThUOFbWuVKTOkaWbTP6Z56iGYMksSh8NVJv5/sOrLcet3lKmrk38Kj6i+s/C4&#10;7cF3phB4Pod0cbMsVTUGrq8l2eGwI7EfP6NOOXCIWFQ4tTRkyDSfOBWxz1exzSkKlX6ubharm6UU&#10;KoWWi+ny/aJ0gPq1OBDHTwYHkY1GciSwXR+36H26VqRZaQXHR46ZGtSvBbmzxwfrXLld58XYyA+3&#10;89tSwOiszsGcxtTtt47EEfJ+lO/C4rc0woPXBaw3oD9e7AjWJVvEIlAkmyRzRuZug9FSOJOeRLZe&#10;6Dl/ETBrlheU6z3q845yOHvpisscl3XMO/SrX7J+PprNDwAAAP//AwBQSwMEFAAGAAgAAAAhAFQJ&#10;dDzhAAAACQEAAA8AAABkcnMvZG93bnJldi54bWxMj8FOwzAQRO9I/IO1SNyoUyghCXEqoELkAhIt&#10;QhzdeIkj4nUUu23K17Oc4Liap5m35XJyvdjjGDpPCuazBARS401HrYK3zeNFBiJETUb3nlDBEQMs&#10;q9OTUhfGH+gV9+vYCi6hUGgFNsahkDI0Fp0OMz8gcfbpR6cjn2MrzagPXO56eZkkqXS6I16wesAH&#10;i83XeucUxNXH0abvzX3evWyentPuu67rlVLnZ9PdLYiIU/yD4Vef1aFip63fkQmiV3BzlS0YVZBf&#10;g+A8S/McxJbBebIAWZXy/wfVDwAAAP//AwBQSwECLQAUAAYACAAAACEAtoM4kv4AAADhAQAAEwAA&#10;AAAAAAAAAAAAAAAAAAAAW0NvbnRlbnRfVHlwZXNdLnhtbFBLAQItABQABgAIAAAAIQA4/SH/1gAA&#10;AJQBAAALAAAAAAAAAAAAAAAAAC8BAABfcmVscy8ucmVsc1BLAQItABQABgAIAAAAIQDORKlR0QEA&#10;AHwDAAAOAAAAAAAAAAAAAAAAAC4CAABkcnMvZTJvRG9jLnhtbFBLAQItABQABgAIAAAAIQBUCXQ8&#10;4QAAAAkBAAAPAAAAAAAAAAAAAAAAACsEAABkcnMvZG93bnJldi54bWxQSwUGAAAAAAQABADzAAAA&#10;OQUAAAAA&#10;">
                <v:stroke endarrow="block"/>
              </v:shape>
            </w:pict>
          </mc:Fallback>
        </mc:AlternateContent>
      </w:r>
    </w:p>
    <w:p w14:paraId="4CC6AA58" w14:textId="064BB3BB" w:rsidR="00193360" w:rsidRPr="00AD7633" w:rsidRDefault="00193360" w:rsidP="00574D8A">
      <w:pPr>
        <w:jc w:val="both"/>
        <w:rPr>
          <w:rFonts w:ascii="Helvetica Neue Light" w:hAnsi="Helvetica Neue Light"/>
        </w:rPr>
      </w:pPr>
    </w:p>
    <w:p w14:paraId="7C81CB82" w14:textId="77777777" w:rsidR="00193360" w:rsidRPr="00AD7633" w:rsidRDefault="00193360" w:rsidP="00574D8A">
      <w:pPr>
        <w:jc w:val="both"/>
        <w:rPr>
          <w:rFonts w:ascii="Helvetica Neue Light" w:hAnsi="Helvetica Neue Light"/>
        </w:rPr>
      </w:pPr>
    </w:p>
    <w:p w14:paraId="1A6924C7" w14:textId="77777777" w:rsidR="00193360" w:rsidRPr="00AD7633" w:rsidRDefault="00193360" w:rsidP="00574D8A">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1"/>
        <w:gridCol w:w="1372"/>
        <w:gridCol w:w="1060"/>
        <w:gridCol w:w="1000"/>
        <w:gridCol w:w="1774"/>
        <w:gridCol w:w="1372"/>
        <w:gridCol w:w="873"/>
      </w:tblGrid>
      <w:tr w:rsidR="002A5BC0" w:rsidRPr="00AD7633" w14:paraId="05C37E66" w14:textId="77777777" w:rsidTr="00923328">
        <w:trPr>
          <w:trHeight w:val="345"/>
        </w:trPr>
        <w:tc>
          <w:tcPr>
            <w:tcW w:w="1800" w:type="dxa"/>
            <w:shd w:val="clear" w:color="auto" w:fill="auto"/>
          </w:tcPr>
          <w:p w14:paraId="4EB4A528" w14:textId="77777777" w:rsidR="00C46D47" w:rsidRPr="0023038F" w:rsidRDefault="002A5BC0" w:rsidP="002A5BC0">
            <w:pPr>
              <w:jc w:val="both"/>
              <w:rPr>
                <w:rFonts w:ascii="Helvetica Neue Light" w:hAnsi="Helvetica Neue Light"/>
                <w:i/>
                <w:sz w:val="28"/>
                <w:szCs w:val="28"/>
              </w:rPr>
            </w:pPr>
            <w:r w:rsidRPr="0023038F">
              <w:rPr>
                <w:rFonts w:ascii="Helvetica Neue Light" w:hAnsi="Helvetica Neue Light"/>
                <w:i/>
                <w:sz w:val="28"/>
                <w:szCs w:val="28"/>
              </w:rPr>
              <w:t>R v Morrison</w:t>
            </w:r>
          </w:p>
        </w:tc>
        <w:tc>
          <w:tcPr>
            <w:tcW w:w="1400" w:type="dxa"/>
            <w:tcBorders>
              <w:top w:val="nil"/>
              <w:bottom w:val="nil"/>
            </w:tcBorders>
            <w:shd w:val="clear" w:color="auto" w:fill="auto"/>
          </w:tcPr>
          <w:p w14:paraId="0330D896" w14:textId="77777777" w:rsidR="00C46D47" w:rsidRPr="00AD7633" w:rsidRDefault="00C46D47" w:rsidP="00B147E4">
            <w:pPr>
              <w:jc w:val="both"/>
              <w:rPr>
                <w:rFonts w:ascii="Helvetica Neue Light" w:hAnsi="Helvetica Neue Light"/>
              </w:rPr>
            </w:pPr>
          </w:p>
        </w:tc>
        <w:tc>
          <w:tcPr>
            <w:tcW w:w="992" w:type="dxa"/>
            <w:shd w:val="clear" w:color="auto" w:fill="auto"/>
          </w:tcPr>
          <w:p w14:paraId="03F198EF" w14:textId="77777777" w:rsidR="00C46D47" w:rsidRPr="00AD7633" w:rsidRDefault="00C46D47" w:rsidP="00B147E4">
            <w:pPr>
              <w:jc w:val="both"/>
              <w:rPr>
                <w:rFonts w:ascii="Helvetica Neue Light" w:hAnsi="Helvetica Neue Light"/>
                <w:sz w:val="28"/>
                <w:szCs w:val="28"/>
              </w:rPr>
            </w:pPr>
            <w:r w:rsidRPr="00AD7633">
              <w:rPr>
                <w:rFonts w:ascii="Helvetica Neue Light" w:hAnsi="Helvetica Neue Light"/>
                <w:sz w:val="28"/>
                <w:szCs w:val="28"/>
              </w:rPr>
              <w:t>[2003]</w:t>
            </w:r>
          </w:p>
        </w:tc>
        <w:tc>
          <w:tcPr>
            <w:tcW w:w="1019" w:type="dxa"/>
            <w:tcBorders>
              <w:top w:val="nil"/>
              <w:bottom w:val="nil"/>
            </w:tcBorders>
            <w:shd w:val="clear" w:color="auto" w:fill="auto"/>
          </w:tcPr>
          <w:p w14:paraId="6684C345" w14:textId="77777777" w:rsidR="00C46D47" w:rsidRPr="00AD7633" w:rsidRDefault="00C46D47" w:rsidP="00B147E4">
            <w:pPr>
              <w:jc w:val="both"/>
              <w:rPr>
                <w:rFonts w:ascii="Helvetica Neue Light" w:hAnsi="Helvetica Neue Light"/>
              </w:rPr>
            </w:pPr>
          </w:p>
        </w:tc>
        <w:tc>
          <w:tcPr>
            <w:tcW w:w="1792" w:type="dxa"/>
            <w:shd w:val="clear" w:color="auto" w:fill="auto"/>
          </w:tcPr>
          <w:p w14:paraId="0E44129D" w14:textId="77777777" w:rsidR="00C46D47" w:rsidRPr="00AD7633" w:rsidRDefault="002A5BC0" w:rsidP="00923328">
            <w:pPr>
              <w:jc w:val="center"/>
              <w:rPr>
                <w:rFonts w:ascii="Helvetica Neue Light" w:hAnsi="Helvetica Neue Light"/>
                <w:sz w:val="28"/>
                <w:szCs w:val="28"/>
              </w:rPr>
            </w:pPr>
            <w:r w:rsidRPr="00AD7633">
              <w:rPr>
                <w:rFonts w:ascii="Helvetica Neue Light" w:hAnsi="Helvetica Neue Light"/>
                <w:sz w:val="28"/>
                <w:szCs w:val="28"/>
              </w:rPr>
              <w:t>EWCA Crim</w:t>
            </w:r>
          </w:p>
        </w:tc>
        <w:tc>
          <w:tcPr>
            <w:tcW w:w="1400" w:type="dxa"/>
            <w:tcBorders>
              <w:top w:val="nil"/>
              <w:bottom w:val="nil"/>
            </w:tcBorders>
            <w:shd w:val="clear" w:color="auto" w:fill="auto"/>
          </w:tcPr>
          <w:p w14:paraId="648AD272" w14:textId="77777777" w:rsidR="00C46D47" w:rsidRPr="00AD7633" w:rsidRDefault="00C46D47" w:rsidP="00B147E4">
            <w:pPr>
              <w:jc w:val="both"/>
              <w:rPr>
                <w:rFonts w:ascii="Helvetica Neue Light" w:hAnsi="Helvetica Neue Light"/>
              </w:rPr>
            </w:pPr>
          </w:p>
        </w:tc>
        <w:tc>
          <w:tcPr>
            <w:tcW w:w="839" w:type="dxa"/>
            <w:shd w:val="clear" w:color="auto" w:fill="auto"/>
          </w:tcPr>
          <w:p w14:paraId="3CB84F35" w14:textId="77777777" w:rsidR="00C46D47" w:rsidRPr="00AD7633" w:rsidRDefault="002A5BC0" w:rsidP="00B147E4">
            <w:pPr>
              <w:jc w:val="both"/>
              <w:rPr>
                <w:rFonts w:ascii="Helvetica Neue Light" w:hAnsi="Helvetica Neue Light"/>
                <w:sz w:val="28"/>
                <w:szCs w:val="28"/>
              </w:rPr>
            </w:pPr>
            <w:r w:rsidRPr="00AD7633">
              <w:rPr>
                <w:rFonts w:ascii="Helvetica Neue Light" w:hAnsi="Helvetica Neue Light"/>
                <w:sz w:val="28"/>
                <w:szCs w:val="28"/>
              </w:rPr>
              <w:t>1722</w:t>
            </w:r>
          </w:p>
        </w:tc>
      </w:tr>
    </w:tbl>
    <w:p w14:paraId="37D4AFE0" w14:textId="77777777" w:rsidR="00C46D47"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48000" behindDoc="0" locked="0" layoutInCell="1" allowOverlap="1" wp14:anchorId="1E013E5C" wp14:editId="30C1FFE7">
                <wp:simplePos x="0" y="0"/>
                <wp:positionH relativeFrom="column">
                  <wp:posOffset>2987040</wp:posOffset>
                </wp:positionH>
                <wp:positionV relativeFrom="paragraph">
                  <wp:posOffset>78740</wp:posOffset>
                </wp:positionV>
                <wp:extent cx="830580" cy="411480"/>
                <wp:effectExtent l="15240" t="15240" r="43180" b="30480"/>
                <wp:wrapNone/>
                <wp:docPr id="3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058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A7070" id="AutoShape 84" o:spid="_x0000_s1026" type="#_x0000_t32" style="position:absolute;margin-left:235.2pt;margin-top:6.2pt;width:65.4pt;height:32.4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cz1QEAAIYDAAAOAAAAZHJzL2Uyb0RvYy54bWysU01v2zAMvQ/YfxB0X5xkzZAZcXpI1126&#10;LUC73hVJtoXJokApcfLvRypp9tHbMB8E0hQfHx+p1e1x8OJgMTkIjZxNplLYoMG40DXy+9P9u6UU&#10;KatglIdgG3mySd6u375ZjbG2c+jBG4uCQEKqx9jIPudYV1XSvR1UmkC0gYIt4KAyudhVBtVI6IOv&#10;5tPph2oENBFB25To7905KNcFv22tzt/aNtksfCOJWy4nlnPHZ7VeqbpDFXunLzTUP7AYlAtU9Ap1&#10;p7ISe3SvoAanERK0eaJhqKBtnbalB+pmNv2rm8deRVt6IXFSvMqU/h+s/nrYhC0ydX0Mj/EB9I8k&#10;Amx6FTpbCDydIg1uxlJVY0z1NYWdFLcoduMXMHRH7TMUFY4tDqL1Lj5zIoNTp+JYZD9dZbfHLDT9&#10;XL6fLpY0HE2hm9nshmyupWqG4eSIKX+2MAg2GpkyKtf1eQMh0IABzyXU4SHlc+JLAicHuHfelzn7&#10;IMZGflzMF4VTAu8MB/lawm638SgOijelfBcWf1xD2AdTwHqrzKeLnZXzZItcpMroSDxvJVcbrJHC&#10;W3ocbJ3p+XCRktXjVU31Dsxpixxmj4ZdBLgsJm/T73659ev5rH8CAAD//wMAUEsDBBQABgAIAAAA&#10;IQDkgiLM3wAAAAkBAAAPAAAAZHJzL2Rvd25yZXYueG1sTI/BTsMwDIbvSLxDZCQuiCWLxjqVphMC&#10;Bqdpoox71pq2WuNUTba1b485wcmy/k+/P2fr0XXijENoPRmYzxQIpNJXLdUG9p+b+xWIEC1VtvOE&#10;BiYMsM6vrzKbVv5CH3guYi24hEJqDTQx9qmUoWzQ2TDzPRJn335wNvI61LIa7IXLXSe1UkvpbEt8&#10;obE9PjdYHouTM/BS7B42X3f7UU/l+7Z4Wx13NL0ac3szPj2CiDjGPxh+9VkdcnY6+BNVQXQGFola&#10;MMqB5snAUs01iIOBJNEg80z+/yD/AQAA//8DAFBLAQItABQABgAIAAAAIQC2gziS/gAAAOEBAAAT&#10;AAAAAAAAAAAAAAAAAAAAAABbQ29udGVudF9UeXBlc10ueG1sUEsBAi0AFAAGAAgAAAAhADj9If/W&#10;AAAAlAEAAAsAAAAAAAAAAAAAAAAALwEAAF9yZWxzLy5yZWxzUEsBAi0AFAAGAAgAAAAhAHV81zPV&#10;AQAAhgMAAA4AAAAAAAAAAAAAAAAALgIAAGRycy9lMm9Eb2MueG1sUEsBAi0AFAAGAAgAAAAhAOSC&#10;IszfAAAACQEAAA8AAAAAAAAAAAAAAAAALwQAAGRycy9kb3ducmV2LnhtbFBLBQYAAAAABAAEAPMA&#10;AAA7BQAAAAA=&#10;">
                <v:stroke endarrow="block"/>
              </v:shape>
            </w:pict>
          </mc:Fallback>
        </mc:AlternateContent>
      </w:r>
    </w:p>
    <w:p w14:paraId="756BED47" w14:textId="77777777" w:rsidR="002A5BC0" w:rsidRPr="00AD7633" w:rsidRDefault="002A5BC0" w:rsidP="00574D8A">
      <w:pPr>
        <w:jc w:val="both"/>
        <w:rPr>
          <w:rFonts w:ascii="Helvetica Neue Light" w:hAnsi="Helvetica Neue Light"/>
        </w:rPr>
      </w:pPr>
    </w:p>
    <w:p w14:paraId="487AB2E1" w14:textId="77777777" w:rsidR="002A5BC0"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43904" behindDoc="0" locked="0" layoutInCell="1" allowOverlap="1" wp14:anchorId="1D830867" wp14:editId="38F198F3">
                <wp:simplePos x="0" y="0"/>
                <wp:positionH relativeFrom="column">
                  <wp:posOffset>1060315</wp:posOffset>
                </wp:positionH>
                <wp:positionV relativeFrom="paragraph">
                  <wp:posOffset>123082</wp:posOffset>
                </wp:positionV>
                <wp:extent cx="3852748" cy="2098675"/>
                <wp:effectExtent l="0" t="0" r="0" b="0"/>
                <wp:wrapNone/>
                <wp:docPr id="3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748" cy="209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2FD81" w14:textId="77777777" w:rsidR="00D42565" w:rsidRPr="0023038F" w:rsidRDefault="00D42565" w:rsidP="002A5BC0">
                            <w:pPr>
                              <w:jc w:val="both"/>
                              <w:rPr>
                                <w:rFonts w:ascii="Helvetica Neue Light" w:hAnsi="Helvetica Neue Light"/>
                                <w:sz w:val="20"/>
                                <w:szCs w:val="20"/>
                              </w:rPr>
                            </w:pPr>
                            <w:r w:rsidRPr="0023038F">
                              <w:rPr>
                                <w:rFonts w:ascii="Helvetica Neue Medium" w:hAnsi="Helvetica Neue Medium"/>
                                <w:sz w:val="20"/>
                                <w:szCs w:val="20"/>
                              </w:rPr>
                              <w:t>The court</w:t>
                            </w:r>
                            <w:r w:rsidRPr="0023038F">
                              <w:rPr>
                                <w:rFonts w:ascii="Helvetica Neue Light" w:hAnsi="Helvetica Neue Light"/>
                                <w:sz w:val="20"/>
                                <w:szCs w:val="20"/>
                              </w:rPr>
                              <w:t>: the court delivering the judgment is stated in abbreviated form. The abbreviations are as follows:</w:t>
                            </w:r>
                          </w:p>
                          <w:p w14:paraId="3B542F15"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UKSC – Supreme Court</w:t>
                            </w:r>
                          </w:p>
                          <w:p w14:paraId="279EFDCA"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UKHL – Appellate Committee of the House of Lords</w:t>
                            </w:r>
                          </w:p>
                          <w:p w14:paraId="197AFAF6"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EWCA Crim – Criminal Division of the Court of Appeal</w:t>
                            </w:r>
                          </w:p>
                          <w:p w14:paraId="1DFA7B46"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 xml:space="preserve">EWCA </w:t>
                            </w:r>
                            <w:proofErr w:type="spellStart"/>
                            <w:r w:rsidRPr="0023038F">
                              <w:rPr>
                                <w:rFonts w:ascii="Helvetica Neue Light" w:hAnsi="Helvetica Neue Light"/>
                                <w:sz w:val="20"/>
                                <w:szCs w:val="20"/>
                              </w:rPr>
                              <w:t>Civ</w:t>
                            </w:r>
                            <w:proofErr w:type="spellEnd"/>
                            <w:r w:rsidRPr="0023038F">
                              <w:rPr>
                                <w:rFonts w:ascii="Helvetica Neue Light" w:hAnsi="Helvetica Neue Light"/>
                                <w:sz w:val="20"/>
                                <w:szCs w:val="20"/>
                              </w:rPr>
                              <w:t xml:space="preserve"> – Civil Division of the Court of Appeal</w:t>
                            </w:r>
                          </w:p>
                          <w:p w14:paraId="2D57DFFB"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EWHC case number (Ch) – Chancery Division of the High Court</w:t>
                            </w:r>
                          </w:p>
                          <w:p w14:paraId="1F3878D3"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EWHC case number (QB) – Queen’s Bench Division of the High Court</w:t>
                            </w:r>
                          </w:p>
                          <w:p w14:paraId="54800BEB"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EWHC case number (Fam) – Family Division of the High Court</w:t>
                            </w:r>
                          </w:p>
                          <w:p w14:paraId="4F562B55"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UKPC – Judicial Committee of the Privy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30867" id="Text Box 80" o:spid="_x0000_s1035" type="#_x0000_t202" style="position:absolute;left:0;text-align:left;margin-left:83.5pt;margin-top:9.7pt;width:303.35pt;height:16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H8B+gEAANIDAAAOAAAAZHJzL2Uyb0RvYy54bWysU9uO0zAQfUfiHyy/07Sl3W2jpqulqyKk&#10;5SItfIDjOImF4zFjt0n5esZOt1vgDZEHy+Oxz8w5c7K5GzrDjgq9Blvw2WTKmbISKm2bgn/7un+z&#10;4swHYSthwKqCn5Tnd9vXrza9y9UcWjCVQkYg1ue9K3gbgsuzzMtWdcJPwClLyRqwE4FCbLIKRU/o&#10;ncnm0+lN1gNWDkEq7+n0YUzybcKvayXD57r2KjBTcOotpBXTWsY1225E3qBwrZbnNsQ/dNEJbano&#10;BepBBMEOqP+C6rRE8FCHiYQug7rWUiUOxGY2/YPNUyucSlxIHO8uMvn/Bys/HZ/cF2RheAcDDTCR&#10;8O4R5HfPLOxaYRt1jwh9q0RFhWdRsqx3Pj8/jVL73EeQsv8IFQ1ZHAIkoKHGLqpCPBmh0wBOF9HV&#10;EJikw7er5fx2QTaRlJtP16ub22WqIfLn5w59eK+gY3FTcKSpJnhxfPQhtiPy5yuxmgejq702JgXY&#10;lDuD7CjIAfv0ndF/u2ZsvGwhPhsR40niGamNJMNQDkxXBV9HiEi7hOpExBFGY9GPQJsW8CdnPZmq&#10;4P7HQaDizHywJN56tlhEF6ZgsbydU4DXmfI6I6wkqIIHzsbtLozOPTjUTUuVxnFZuCfBa52keOnq&#10;3D4ZJyl0Nnl05nWcbr38ittfAAAA//8DAFBLAwQUAAYACAAAACEAne/hg94AAAAKAQAADwAAAGRy&#10;cy9kb3ducmV2LnhtbEyPwU7DMBBE70j8g7VIXBB1oCEmIU4FSKBeW/oBTrxNIuJ1FLtN+vcsJ7jt&#10;aEczb8rN4gZxxin0njQ8rBIQSI23PbUaDl8f988gQjRkzeAJNVwwwKa6vipNYf1MOzzvYys4hEJh&#10;NHQxjoWUoenQmbDyIxL/jn5yJrKcWmknM3O4G+RjkmTSmZ64oTMjvnfYfO9PTsNxO9895XP9GQ9q&#10;l2Zvple1v2h9e7O8voCIuMQ/M/ziMzpUzFT7E9kgBtaZ4i2RjzwFwQal1gpErWGd5jnIqpT/J1Q/&#10;AAAA//8DAFBLAQItABQABgAIAAAAIQC2gziS/gAAAOEBAAATAAAAAAAAAAAAAAAAAAAAAABbQ29u&#10;dGVudF9UeXBlc10ueG1sUEsBAi0AFAAGAAgAAAAhADj9If/WAAAAlAEAAAsAAAAAAAAAAAAAAAAA&#10;LwEAAF9yZWxzLy5yZWxzUEsBAi0AFAAGAAgAAAAhALTUfwH6AQAA0gMAAA4AAAAAAAAAAAAAAAAA&#10;LgIAAGRycy9lMm9Eb2MueG1sUEsBAi0AFAAGAAgAAAAhAJ3v4YPeAAAACgEAAA8AAAAAAAAAAAAA&#10;AAAAVAQAAGRycy9kb3ducmV2LnhtbFBLBQYAAAAABAAEAPMAAABfBQAAAAA=&#10;" stroked="f">
                <v:textbox>
                  <w:txbxContent>
                    <w:p w14:paraId="6AD2FD81" w14:textId="77777777" w:rsidR="00D42565" w:rsidRPr="0023038F" w:rsidRDefault="00D42565" w:rsidP="002A5BC0">
                      <w:pPr>
                        <w:jc w:val="both"/>
                        <w:rPr>
                          <w:rFonts w:ascii="Helvetica Neue Light" w:hAnsi="Helvetica Neue Light"/>
                          <w:sz w:val="20"/>
                          <w:szCs w:val="20"/>
                        </w:rPr>
                      </w:pPr>
                      <w:r w:rsidRPr="0023038F">
                        <w:rPr>
                          <w:rFonts w:ascii="Helvetica Neue Medium" w:hAnsi="Helvetica Neue Medium"/>
                          <w:sz w:val="20"/>
                          <w:szCs w:val="20"/>
                        </w:rPr>
                        <w:t>The court</w:t>
                      </w:r>
                      <w:r w:rsidRPr="0023038F">
                        <w:rPr>
                          <w:rFonts w:ascii="Helvetica Neue Light" w:hAnsi="Helvetica Neue Light"/>
                          <w:sz w:val="20"/>
                          <w:szCs w:val="20"/>
                        </w:rPr>
                        <w:t>: the court delivering the judgment is stated in abbreviated form. The abbreviations are as follows:</w:t>
                      </w:r>
                    </w:p>
                    <w:p w14:paraId="3B542F15"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UKSC – Supreme Court</w:t>
                      </w:r>
                    </w:p>
                    <w:p w14:paraId="279EFDCA"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UKHL – Appellate Committee of the House of Lords</w:t>
                      </w:r>
                    </w:p>
                    <w:p w14:paraId="197AFAF6"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EWCA Crim – Criminal Division of the Court of Appeal</w:t>
                      </w:r>
                    </w:p>
                    <w:p w14:paraId="1DFA7B46"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 xml:space="preserve">EWCA </w:t>
                      </w:r>
                      <w:proofErr w:type="spellStart"/>
                      <w:r w:rsidRPr="0023038F">
                        <w:rPr>
                          <w:rFonts w:ascii="Helvetica Neue Light" w:hAnsi="Helvetica Neue Light"/>
                          <w:sz w:val="20"/>
                          <w:szCs w:val="20"/>
                        </w:rPr>
                        <w:t>Civ</w:t>
                      </w:r>
                      <w:proofErr w:type="spellEnd"/>
                      <w:r w:rsidRPr="0023038F">
                        <w:rPr>
                          <w:rFonts w:ascii="Helvetica Neue Light" w:hAnsi="Helvetica Neue Light"/>
                          <w:sz w:val="20"/>
                          <w:szCs w:val="20"/>
                        </w:rPr>
                        <w:t xml:space="preserve"> – Civil Division of the Court of Appeal</w:t>
                      </w:r>
                    </w:p>
                    <w:p w14:paraId="2D57DFFB"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EWHC case number (Ch) – Chancery Division of the High Court</w:t>
                      </w:r>
                    </w:p>
                    <w:p w14:paraId="1F3878D3"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EWHC case number (QB) – Queen’s Bench Division of the High Court</w:t>
                      </w:r>
                    </w:p>
                    <w:p w14:paraId="54800BEB"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EWHC case number (Fam) – Family Division of the High Court</w:t>
                      </w:r>
                    </w:p>
                    <w:p w14:paraId="4F562B55" w14:textId="77777777" w:rsidR="00D42565" w:rsidRPr="0023038F" w:rsidRDefault="00D42565" w:rsidP="002A5BC0">
                      <w:pPr>
                        <w:numPr>
                          <w:ilvl w:val="0"/>
                          <w:numId w:val="19"/>
                        </w:numPr>
                        <w:ind w:left="709"/>
                        <w:jc w:val="both"/>
                        <w:rPr>
                          <w:rFonts w:ascii="Helvetica Neue Light" w:hAnsi="Helvetica Neue Light"/>
                          <w:sz w:val="20"/>
                          <w:szCs w:val="20"/>
                        </w:rPr>
                      </w:pPr>
                      <w:r w:rsidRPr="0023038F">
                        <w:rPr>
                          <w:rFonts w:ascii="Helvetica Neue Light" w:hAnsi="Helvetica Neue Light"/>
                          <w:sz w:val="20"/>
                          <w:szCs w:val="20"/>
                        </w:rPr>
                        <w:t>UKPC – Judicial Committee of the Privy Council</w:t>
                      </w:r>
                    </w:p>
                  </w:txbxContent>
                </v:textbox>
              </v:shape>
            </w:pict>
          </mc:Fallback>
        </mc:AlternateContent>
      </w:r>
    </w:p>
    <w:p w14:paraId="262D45C5" w14:textId="77777777" w:rsidR="002A5BC0" w:rsidRPr="00AD7633" w:rsidRDefault="002A5BC0" w:rsidP="00574D8A">
      <w:pPr>
        <w:jc w:val="both"/>
        <w:rPr>
          <w:rFonts w:ascii="Helvetica Neue Light" w:hAnsi="Helvetica Neue Light"/>
        </w:rPr>
      </w:pPr>
    </w:p>
    <w:p w14:paraId="31DA5CDA" w14:textId="77777777" w:rsidR="002A5BC0" w:rsidRPr="00AD7633" w:rsidRDefault="002A5BC0" w:rsidP="00574D8A">
      <w:pPr>
        <w:jc w:val="both"/>
        <w:rPr>
          <w:rFonts w:ascii="Helvetica Neue Light" w:hAnsi="Helvetica Neue Light"/>
        </w:rPr>
      </w:pPr>
    </w:p>
    <w:p w14:paraId="2128D936" w14:textId="77777777" w:rsidR="002A5BC0" w:rsidRPr="00AD7633" w:rsidRDefault="002A5BC0" w:rsidP="00574D8A">
      <w:pPr>
        <w:jc w:val="both"/>
        <w:rPr>
          <w:rFonts w:ascii="Helvetica Neue Light" w:hAnsi="Helvetica Neue Light"/>
        </w:rPr>
      </w:pPr>
    </w:p>
    <w:p w14:paraId="3721A111" w14:textId="77777777" w:rsidR="00CF6A73" w:rsidRPr="00AD7633" w:rsidRDefault="00CF6A73" w:rsidP="00574D8A">
      <w:pPr>
        <w:jc w:val="both"/>
        <w:rPr>
          <w:rFonts w:ascii="Helvetica Neue Light" w:hAnsi="Helvetica Neue Light"/>
        </w:rPr>
      </w:pPr>
    </w:p>
    <w:p w14:paraId="202CE8B6" w14:textId="77777777" w:rsidR="00574D8A" w:rsidRPr="00AD7633" w:rsidRDefault="00574D8A" w:rsidP="00574D8A">
      <w:pPr>
        <w:jc w:val="both"/>
        <w:rPr>
          <w:rFonts w:ascii="Helvetica Neue Light" w:hAnsi="Helvetica Neue Light"/>
        </w:rPr>
      </w:pPr>
    </w:p>
    <w:p w14:paraId="75E8584B" w14:textId="77777777" w:rsidR="002A5BC0" w:rsidRPr="00AD7633" w:rsidRDefault="002A5BC0" w:rsidP="00574D8A">
      <w:pPr>
        <w:jc w:val="both"/>
        <w:rPr>
          <w:rFonts w:ascii="Helvetica Neue Light" w:hAnsi="Helvetica Neue Light"/>
        </w:rPr>
      </w:pPr>
    </w:p>
    <w:p w14:paraId="6D902EB4" w14:textId="77777777" w:rsidR="002A5BC0" w:rsidRPr="00AD7633" w:rsidRDefault="002A5BC0" w:rsidP="00574D8A">
      <w:pPr>
        <w:jc w:val="both"/>
        <w:rPr>
          <w:rFonts w:ascii="Helvetica Neue Light" w:hAnsi="Helvetica Neue Light"/>
        </w:rPr>
      </w:pPr>
    </w:p>
    <w:p w14:paraId="4F5C9A2A" w14:textId="77777777" w:rsidR="002A5BC0" w:rsidRPr="00AD7633" w:rsidRDefault="002A5BC0" w:rsidP="00574D8A">
      <w:pPr>
        <w:jc w:val="both"/>
        <w:rPr>
          <w:rFonts w:ascii="Helvetica Neue Light" w:hAnsi="Helvetica Neue Light"/>
        </w:rPr>
      </w:pPr>
    </w:p>
    <w:p w14:paraId="2E9310F4" w14:textId="77777777" w:rsidR="002A5BC0" w:rsidRPr="00AD7633" w:rsidRDefault="002A5BC0" w:rsidP="00574D8A">
      <w:pPr>
        <w:jc w:val="both"/>
        <w:rPr>
          <w:rFonts w:ascii="Helvetica Neue Light" w:hAnsi="Helvetica Neue Light"/>
        </w:rPr>
      </w:pPr>
    </w:p>
    <w:p w14:paraId="5AFE365B" w14:textId="77777777" w:rsidR="002A5BC0" w:rsidRPr="00AD7633" w:rsidRDefault="002A5BC0" w:rsidP="00574D8A">
      <w:pPr>
        <w:jc w:val="both"/>
        <w:rPr>
          <w:rFonts w:ascii="Helvetica Neue Light" w:hAnsi="Helvetica Neue Light"/>
        </w:rPr>
      </w:pPr>
    </w:p>
    <w:p w14:paraId="65783977" w14:textId="77777777" w:rsidR="002A5BC0" w:rsidRPr="00AD7633" w:rsidRDefault="002A5BC0" w:rsidP="00574D8A">
      <w:pPr>
        <w:jc w:val="both"/>
        <w:rPr>
          <w:rFonts w:ascii="Helvetica Neue Light" w:hAnsi="Helvetica Neue Light"/>
        </w:rPr>
      </w:pPr>
    </w:p>
    <w:p w14:paraId="7CD03CD9" w14:textId="77777777" w:rsidR="00574D8A" w:rsidRPr="00AD7633" w:rsidRDefault="00574D8A" w:rsidP="00574D8A">
      <w:pPr>
        <w:jc w:val="both"/>
        <w:rPr>
          <w:rFonts w:ascii="Helvetica Neue Light" w:hAnsi="Helvetica Neue Light"/>
        </w:rPr>
      </w:pPr>
    </w:p>
    <w:p w14:paraId="5BBB44D2" w14:textId="77777777" w:rsidR="00574D8A" w:rsidRPr="00AD7633" w:rsidRDefault="00601427" w:rsidP="00574D8A">
      <w:pPr>
        <w:jc w:val="both"/>
        <w:rPr>
          <w:rFonts w:ascii="Helvetica Neue Light" w:hAnsi="Helvetica Neue Light"/>
        </w:rPr>
      </w:pPr>
      <w:r w:rsidRPr="00AD7633">
        <w:rPr>
          <w:rFonts w:ascii="Helvetica Neue Light" w:hAnsi="Helvetica Neue Light"/>
        </w:rPr>
        <w:t xml:space="preserve">If a case has both a neutral citation and a case citation, cite the neutral citation first, followed by the case citation. </w:t>
      </w:r>
      <w:r w:rsidR="00574D8A" w:rsidRPr="00AD7633">
        <w:rPr>
          <w:rFonts w:ascii="Helvetica Neue Light" w:hAnsi="Helvetica Neue Light"/>
        </w:rPr>
        <w:t xml:space="preserve">If you are quoting or referencing </w:t>
      </w:r>
      <w:r w:rsidR="00574D8A" w:rsidRPr="00AD7633">
        <w:rPr>
          <w:rFonts w:ascii="Helvetica Neue Light" w:hAnsi="Helvetica Neue Light"/>
        </w:rPr>
        <w:lastRenderedPageBreak/>
        <w:t>from a particular part of a judgment, then quote the paragraph number, not the page number (if a case has no neutral citation, then the page number should be referenced). We indicate that a number is a paragraph number by p</w:t>
      </w:r>
      <w:r w:rsidRPr="00AD7633">
        <w:rPr>
          <w:rFonts w:ascii="Helvetica Neue Light" w:hAnsi="Helvetica Neue Light"/>
        </w:rPr>
        <w:t>lacing it in square brackets.</w:t>
      </w:r>
    </w:p>
    <w:p w14:paraId="3A4C0D06" w14:textId="77777777" w:rsidR="00601427" w:rsidRPr="00AD7633" w:rsidRDefault="00601427" w:rsidP="00574D8A">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601427" w:rsidRPr="00AD7633" w14:paraId="1EE20C95" w14:textId="77777777" w:rsidTr="008F0B2C">
        <w:tc>
          <w:tcPr>
            <w:tcW w:w="9242" w:type="dxa"/>
            <w:shd w:val="clear" w:color="auto" w:fill="auto"/>
          </w:tcPr>
          <w:p w14:paraId="129C65C4" w14:textId="409BA6D1" w:rsidR="00601427" w:rsidRPr="003E78F3" w:rsidRDefault="00601427" w:rsidP="008F0B2C">
            <w:pPr>
              <w:jc w:val="both"/>
              <w:rPr>
                <w:rFonts w:ascii="Helvetica Neue Medium" w:hAnsi="Helvetica Neue Medium"/>
                <w:color w:val="942092"/>
              </w:rPr>
            </w:pPr>
            <w:r w:rsidRPr="003E78F3">
              <w:rPr>
                <w:rFonts w:ascii="Helvetica Neue Medium" w:hAnsi="Helvetica Neue Medium"/>
                <w:color w:val="942092"/>
              </w:rPr>
              <w:t>Quoting from a case with a neutral citation</w:t>
            </w:r>
          </w:p>
          <w:p w14:paraId="14F8C7BA" w14:textId="77777777" w:rsidR="00601427" w:rsidRPr="00AD7633" w:rsidRDefault="00601427" w:rsidP="008F0B2C">
            <w:pPr>
              <w:jc w:val="both"/>
              <w:rPr>
                <w:rFonts w:ascii="Helvetica Neue Light" w:hAnsi="Helvetica Neue Light"/>
              </w:rPr>
            </w:pPr>
          </w:p>
          <w:p w14:paraId="707BBAFB" w14:textId="5AD16746" w:rsidR="00B74463" w:rsidRDefault="00B74463" w:rsidP="0023038F">
            <w:pPr>
              <w:jc w:val="both"/>
              <w:rPr>
                <w:rFonts w:ascii="Helvetica Neue Light" w:hAnsi="Helvetica Neue Light"/>
              </w:rPr>
            </w:pPr>
            <w:r>
              <w:rPr>
                <w:rFonts w:ascii="Helvetica Neue Light" w:hAnsi="Helvetica Neue Light"/>
              </w:rPr>
              <w:t xml:space="preserve">The Court of Appeal has </w:t>
            </w:r>
            <w:r w:rsidRPr="00B74463">
              <w:rPr>
                <w:rFonts w:ascii="Helvetica Neue Light" w:hAnsi="Helvetica Neue Light"/>
              </w:rPr>
              <w:t>des</w:t>
            </w:r>
            <w:r>
              <w:rPr>
                <w:rFonts w:ascii="Helvetica Neue Light" w:hAnsi="Helvetica Neue Light"/>
              </w:rPr>
              <w:t>c</w:t>
            </w:r>
            <w:r w:rsidRPr="00B74463">
              <w:rPr>
                <w:rFonts w:ascii="Helvetica Neue Light" w:hAnsi="Helvetica Neue Light"/>
              </w:rPr>
              <w:t>ribed</w:t>
            </w:r>
            <w:r>
              <w:rPr>
                <w:rFonts w:ascii="Helvetica Neue Light" w:hAnsi="Helvetica Neue Light"/>
              </w:rPr>
              <w:t xml:space="preserve"> </w:t>
            </w:r>
            <w:r w:rsidRPr="00AD7633">
              <w:rPr>
                <w:rFonts w:ascii="Helvetica Neue Light" w:hAnsi="Helvetica Neue Light" w:cs="Calibri"/>
              </w:rPr>
              <w:t>‘</w:t>
            </w:r>
            <w:r w:rsidRPr="00AD7633">
              <w:rPr>
                <w:rStyle w:val="apple-style-span"/>
                <w:rFonts w:ascii="Helvetica Neue Light" w:hAnsi="Helvetica Neue Light" w:cs="Calibri"/>
                <w:color w:val="000000"/>
              </w:rPr>
              <w:t xml:space="preserve">the </w:t>
            </w:r>
            <w:proofErr w:type="gramStart"/>
            <w:r w:rsidRPr="00AD7633">
              <w:rPr>
                <w:rStyle w:val="apple-style-span"/>
                <w:rFonts w:ascii="Helvetica Neue Light" w:hAnsi="Helvetica Neue Light" w:cs="Calibri"/>
                <w:color w:val="000000"/>
              </w:rPr>
              <w:t>manner in which</w:t>
            </w:r>
            <w:proofErr w:type="gramEnd"/>
            <w:r w:rsidRPr="00AD7633">
              <w:rPr>
                <w:rStyle w:val="apple-style-span"/>
                <w:rFonts w:ascii="Helvetica Neue Light" w:hAnsi="Helvetica Neue Light" w:cs="Calibri"/>
                <w:color w:val="000000"/>
              </w:rPr>
              <w:t xml:space="preserve"> the judge exercised his discretion as being perfectly appropriate.’</w:t>
            </w:r>
            <w:r w:rsidRPr="00B74463">
              <w:rPr>
                <w:rStyle w:val="apple-style-span"/>
                <w:rFonts w:ascii="Helvetica Neue Light" w:hAnsi="Helvetica Neue Light" w:cs="Calibri"/>
                <w:color w:val="000000"/>
                <w:vertAlign w:val="superscript"/>
              </w:rPr>
              <w:t>1</w:t>
            </w:r>
          </w:p>
          <w:p w14:paraId="6F0D1D17" w14:textId="77777777" w:rsidR="00B74463" w:rsidRDefault="00B74463" w:rsidP="0023038F">
            <w:pPr>
              <w:jc w:val="both"/>
              <w:rPr>
                <w:rFonts w:ascii="Helvetica Neue Light" w:hAnsi="Helvetica Neue Light"/>
              </w:rPr>
            </w:pPr>
          </w:p>
          <w:p w14:paraId="2712F4E7" w14:textId="5F9C353D" w:rsidR="00601427" w:rsidRPr="00AD7633" w:rsidRDefault="00601427" w:rsidP="0023038F">
            <w:pPr>
              <w:jc w:val="both"/>
              <w:rPr>
                <w:rStyle w:val="apple-style-span"/>
                <w:rFonts w:ascii="Helvetica Neue Light" w:hAnsi="Helvetica Neue Light" w:cs="Calibri"/>
                <w:color w:val="000000"/>
              </w:rPr>
            </w:pPr>
            <w:r w:rsidRPr="00AD7633">
              <w:rPr>
                <w:rFonts w:ascii="Helvetica Neue Light" w:hAnsi="Helvetica Neue Light"/>
              </w:rPr>
              <w:t xml:space="preserve">In </w:t>
            </w:r>
            <w:r w:rsidRPr="0023038F">
              <w:rPr>
                <w:rFonts w:ascii="Helvetica Neue Light" w:hAnsi="Helvetica Neue Light"/>
                <w:i/>
              </w:rPr>
              <w:t>R v Morrison</w:t>
            </w:r>
            <w:r w:rsidRPr="00AD7633">
              <w:rPr>
                <w:rFonts w:ascii="Helvetica Neue Light" w:hAnsi="Helvetica Neue Light"/>
              </w:rPr>
              <w:t>,</w:t>
            </w:r>
            <w:r w:rsidR="00B74463" w:rsidRPr="00B74463">
              <w:rPr>
                <w:rFonts w:ascii="Helvetica Neue Light" w:hAnsi="Helvetica Neue Light"/>
                <w:vertAlign w:val="superscript"/>
              </w:rPr>
              <w:t>2</w:t>
            </w:r>
            <w:r w:rsidRPr="00AD7633">
              <w:rPr>
                <w:rFonts w:ascii="Helvetica Neue Light" w:hAnsi="Helvetica Neue Light"/>
              </w:rPr>
              <w:t xml:space="preserve"> Lord Woolf CJ stated that he </w:t>
            </w:r>
            <w:r w:rsidRPr="00AD7633">
              <w:rPr>
                <w:rFonts w:ascii="Helvetica Neue Light" w:hAnsi="Helvetica Neue Light" w:cs="Calibri"/>
              </w:rPr>
              <w:t>regarded ‘</w:t>
            </w:r>
            <w:r w:rsidRPr="00AD7633">
              <w:rPr>
                <w:rStyle w:val="apple-style-span"/>
                <w:rFonts w:ascii="Helvetica Neue Light" w:hAnsi="Helvetica Neue Light" w:cs="Calibri"/>
                <w:color w:val="000000"/>
              </w:rPr>
              <w:t xml:space="preserve">the </w:t>
            </w:r>
            <w:proofErr w:type="gramStart"/>
            <w:r w:rsidRPr="00AD7633">
              <w:rPr>
                <w:rStyle w:val="apple-style-span"/>
                <w:rFonts w:ascii="Helvetica Neue Light" w:hAnsi="Helvetica Neue Light" w:cs="Calibri"/>
                <w:color w:val="000000"/>
              </w:rPr>
              <w:t>manner in which</w:t>
            </w:r>
            <w:proofErr w:type="gramEnd"/>
            <w:r w:rsidRPr="00AD7633">
              <w:rPr>
                <w:rStyle w:val="apple-style-span"/>
                <w:rFonts w:ascii="Helvetica Neue Light" w:hAnsi="Helvetica Neue Light" w:cs="Calibri"/>
                <w:color w:val="000000"/>
              </w:rPr>
              <w:t xml:space="preserve"> the judge exercised his discretion as being perfectly appropriate.’</w:t>
            </w:r>
            <w:r w:rsidR="00B74463" w:rsidRPr="00B74463">
              <w:rPr>
                <w:rStyle w:val="apple-style-span"/>
                <w:rFonts w:ascii="Helvetica Neue Light" w:hAnsi="Helvetica Neue Light" w:cs="Calibri"/>
                <w:color w:val="000000"/>
                <w:vertAlign w:val="superscript"/>
              </w:rPr>
              <w:t>3</w:t>
            </w:r>
          </w:p>
          <w:p w14:paraId="1D49FC97" w14:textId="77777777" w:rsidR="00601427" w:rsidRPr="00AD7633" w:rsidRDefault="00601427" w:rsidP="0023038F">
            <w:pPr>
              <w:pBdr>
                <w:bottom w:val="single" w:sz="6" w:space="1" w:color="auto"/>
              </w:pBdr>
              <w:jc w:val="both"/>
              <w:rPr>
                <w:rStyle w:val="apple-style-span"/>
                <w:rFonts w:ascii="Helvetica Neue Light" w:hAnsi="Helvetica Neue Light" w:cs="Calibri"/>
                <w:color w:val="000000"/>
              </w:rPr>
            </w:pPr>
          </w:p>
          <w:p w14:paraId="3A6BE8F3" w14:textId="77777777" w:rsidR="00601427" w:rsidRPr="00AD7633" w:rsidRDefault="00601427" w:rsidP="0023038F">
            <w:pPr>
              <w:jc w:val="both"/>
              <w:rPr>
                <w:rStyle w:val="apple-style-span"/>
                <w:rFonts w:ascii="Helvetica Neue Light" w:hAnsi="Helvetica Neue Light" w:cs="Calibri"/>
                <w:color w:val="000000"/>
              </w:rPr>
            </w:pPr>
          </w:p>
          <w:p w14:paraId="58D47FAD" w14:textId="722322C3" w:rsidR="00601427" w:rsidRPr="00AD7633" w:rsidRDefault="00601427" w:rsidP="0023038F">
            <w:pPr>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1</w:t>
            </w:r>
            <w:r w:rsidRPr="00AD7633">
              <w:rPr>
                <w:rFonts w:ascii="Helvetica Neue Light" w:hAnsi="Helvetica Neue Light"/>
                <w:sz w:val="20"/>
                <w:szCs w:val="20"/>
              </w:rPr>
              <w:t xml:space="preserve">  </w:t>
            </w:r>
            <w:r w:rsidR="00B74463" w:rsidRPr="00B74463">
              <w:rPr>
                <w:rFonts w:ascii="Helvetica Neue Light" w:hAnsi="Helvetica Neue Light"/>
                <w:i/>
                <w:sz w:val="20"/>
                <w:szCs w:val="20"/>
              </w:rPr>
              <w:t>R</w:t>
            </w:r>
            <w:proofErr w:type="gramEnd"/>
            <w:r w:rsidR="00B74463" w:rsidRPr="00B74463">
              <w:rPr>
                <w:rFonts w:ascii="Helvetica Neue Light" w:hAnsi="Helvetica Neue Light"/>
                <w:i/>
                <w:sz w:val="20"/>
                <w:szCs w:val="20"/>
              </w:rPr>
              <w:t xml:space="preserve"> v Morrison</w:t>
            </w:r>
            <w:r w:rsidR="00B74463" w:rsidRPr="00B74463">
              <w:rPr>
                <w:rFonts w:ascii="Helvetica Neue Light" w:hAnsi="Helvetica Neue Light"/>
                <w:sz w:val="20"/>
                <w:szCs w:val="20"/>
              </w:rPr>
              <w:t xml:space="preserve"> </w:t>
            </w:r>
            <w:r w:rsidRPr="00B74463">
              <w:rPr>
                <w:rFonts w:ascii="Helvetica Neue Light" w:hAnsi="Helvetica Neue Light"/>
                <w:sz w:val="20"/>
                <w:szCs w:val="20"/>
              </w:rPr>
              <w:t>[2003] EWCA Crim 1722, [2003] 1 WLR 1859</w:t>
            </w:r>
            <w:r w:rsidR="00B74463" w:rsidRPr="00B74463">
              <w:rPr>
                <w:rFonts w:ascii="Helvetica Neue Light" w:hAnsi="Helvetica Neue Light"/>
                <w:sz w:val="20"/>
                <w:szCs w:val="20"/>
              </w:rPr>
              <w:t xml:space="preserve"> [13] (Lord Woolf</w:t>
            </w:r>
            <w:r w:rsidR="00B74463">
              <w:rPr>
                <w:rFonts w:ascii="Helvetica Neue Light" w:hAnsi="Helvetica Neue Light"/>
                <w:sz w:val="20"/>
                <w:szCs w:val="20"/>
              </w:rPr>
              <w:t xml:space="preserve"> CJ)</w:t>
            </w:r>
            <w:r w:rsidRPr="00AD7633">
              <w:rPr>
                <w:rFonts w:ascii="Helvetica Neue Light" w:hAnsi="Helvetica Neue Light"/>
                <w:sz w:val="20"/>
                <w:szCs w:val="20"/>
              </w:rPr>
              <w:t>.</w:t>
            </w:r>
          </w:p>
          <w:p w14:paraId="317F3E1A" w14:textId="3840F7D2" w:rsidR="00601427" w:rsidRDefault="00601427" w:rsidP="0023038F">
            <w:pPr>
              <w:jc w:val="both"/>
              <w:rPr>
                <w:rFonts w:ascii="Helvetica Neue Light" w:hAnsi="Helvetica Neue Light"/>
                <w:sz w:val="20"/>
                <w:szCs w:val="20"/>
              </w:rPr>
            </w:pPr>
            <w:proofErr w:type="gramStart"/>
            <w:r w:rsidRPr="00AD7633">
              <w:rPr>
                <w:rFonts w:ascii="Helvetica Neue Light" w:hAnsi="Helvetica Neue Light"/>
                <w:sz w:val="20"/>
                <w:szCs w:val="20"/>
                <w:vertAlign w:val="superscript"/>
              </w:rPr>
              <w:t>2</w:t>
            </w:r>
            <w:r w:rsidRPr="00AD7633">
              <w:rPr>
                <w:rFonts w:ascii="Helvetica Neue Light" w:hAnsi="Helvetica Neue Light"/>
                <w:sz w:val="20"/>
                <w:szCs w:val="20"/>
              </w:rPr>
              <w:t xml:space="preserve">  </w:t>
            </w:r>
            <w:r w:rsidR="00B74463" w:rsidRPr="00AD7633">
              <w:rPr>
                <w:rFonts w:ascii="Helvetica Neue Light" w:hAnsi="Helvetica Neue Light"/>
                <w:sz w:val="20"/>
                <w:szCs w:val="20"/>
              </w:rPr>
              <w:t>[</w:t>
            </w:r>
            <w:proofErr w:type="gramEnd"/>
            <w:r w:rsidR="00B74463" w:rsidRPr="00AD7633">
              <w:rPr>
                <w:rFonts w:ascii="Helvetica Neue Light" w:hAnsi="Helvetica Neue Light"/>
                <w:sz w:val="20"/>
                <w:szCs w:val="20"/>
              </w:rPr>
              <w:t>2003] EWCA Crim 1722, [2003] 1 WLR 1859</w:t>
            </w:r>
            <w:r w:rsidR="00B74463">
              <w:rPr>
                <w:rFonts w:ascii="Helvetica Neue Light" w:hAnsi="Helvetica Neue Light"/>
                <w:sz w:val="20"/>
                <w:szCs w:val="20"/>
              </w:rPr>
              <w:t>.</w:t>
            </w:r>
          </w:p>
          <w:p w14:paraId="2A391E7C" w14:textId="36D8DA71" w:rsidR="00B74463" w:rsidRPr="00B74463" w:rsidRDefault="00B74463" w:rsidP="0023038F">
            <w:pPr>
              <w:jc w:val="both"/>
              <w:rPr>
                <w:rFonts w:ascii="Helvetica Neue Light" w:hAnsi="Helvetica Neue Light"/>
                <w:sz w:val="20"/>
                <w:szCs w:val="20"/>
              </w:rPr>
            </w:pPr>
            <w:proofErr w:type="gramStart"/>
            <w:r w:rsidRPr="00B74463">
              <w:rPr>
                <w:rFonts w:ascii="Helvetica Neue Light" w:hAnsi="Helvetica Neue Light"/>
                <w:sz w:val="20"/>
                <w:szCs w:val="20"/>
                <w:vertAlign w:val="superscript"/>
              </w:rPr>
              <w:t>3</w:t>
            </w:r>
            <w:r w:rsidRPr="00B74463">
              <w:rPr>
                <w:rFonts w:ascii="Helvetica Neue Light" w:hAnsi="Helvetica Neue Light"/>
                <w:sz w:val="20"/>
                <w:szCs w:val="20"/>
              </w:rPr>
              <w:t xml:space="preserve"> </w:t>
            </w:r>
            <w:r>
              <w:rPr>
                <w:rFonts w:ascii="Helvetica Neue Light" w:hAnsi="Helvetica Neue Light"/>
                <w:sz w:val="20"/>
                <w:szCs w:val="20"/>
              </w:rPr>
              <w:t xml:space="preserve"> </w:t>
            </w:r>
            <w:r w:rsidRPr="00B74463">
              <w:rPr>
                <w:rFonts w:ascii="Helvetica Neue Light" w:hAnsi="Helvetica Neue Light"/>
                <w:sz w:val="20"/>
                <w:szCs w:val="20"/>
              </w:rPr>
              <w:t>ibid</w:t>
            </w:r>
            <w:proofErr w:type="gramEnd"/>
            <w:r w:rsidRPr="00B74463">
              <w:rPr>
                <w:rFonts w:ascii="Helvetica Neue Light" w:hAnsi="Helvetica Neue Light"/>
                <w:sz w:val="20"/>
                <w:szCs w:val="20"/>
              </w:rPr>
              <w:t xml:space="preserve"> [13].</w:t>
            </w:r>
          </w:p>
          <w:p w14:paraId="6B330209" w14:textId="77777777" w:rsidR="000F62BD" w:rsidRPr="00AD7633" w:rsidRDefault="000F62BD" w:rsidP="008F0B2C">
            <w:pPr>
              <w:ind w:left="567"/>
              <w:jc w:val="both"/>
              <w:rPr>
                <w:rFonts w:ascii="Helvetica Neue Light" w:hAnsi="Helvetica Neue Light"/>
              </w:rPr>
            </w:pPr>
          </w:p>
        </w:tc>
      </w:tr>
    </w:tbl>
    <w:p w14:paraId="743139B8" w14:textId="77777777" w:rsidR="00820704" w:rsidRPr="00AD7633" w:rsidRDefault="00820704" w:rsidP="00574D8A">
      <w:pPr>
        <w:jc w:val="both"/>
        <w:rPr>
          <w:rFonts w:ascii="Helvetica Neue Light" w:hAnsi="Helvetica Neue Light"/>
          <w:sz w:val="28"/>
        </w:rPr>
      </w:pPr>
    </w:p>
    <w:p w14:paraId="768773D5" w14:textId="79C62727" w:rsidR="00574D8A" w:rsidRPr="003E78F3" w:rsidRDefault="008F0B2C" w:rsidP="00CD64C1">
      <w:pPr>
        <w:jc w:val="both"/>
        <w:outlineLvl w:val="0"/>
        <w:rPr>
          <w:rFonts w:ascii="Helvetica Neue Light" w:hAnsi="Helvetica Neue Light"/>
          <w:i/>
          <w:color w:val="942092"/>
          <w:sz w:val="26"/>
          <w:szCs w:val="26"/>
        </w:rPr>
      </w:pPr>
      <w:r w:rsidRPr="003E78F3">
        <w:rPr>
          <w:rFonts w:ascii="Helvetica Neue Light" w:hAnsi="Helvetica Neue Light"/>
          <w:i/>
          <w:color w:val="942092"/>
          <w:sz w:val="26"/>
          <w:szCs w:val="26"/>
        </w:rPr>
        <w:t xml:space="preserve">Cases of the Court </w:t>
      </w:r>
      <w:r w:rsidR="00A665C8">
        <w:rPr>
          <w:rFonts w:ascii="Helvetica Neue Light" w:hAnsi="Helvetica Neue Light"/>
          <w:i/>
          <w:color w:val="942092"/>
          <w:sz w:val="26"/>
          <w:szCs w:val="26"/>
        </w:rPr>
        <w:t xml:space="preserve">of Justice </w:t>
      </w:r>
      <w:r w:rsidRPr="003E78F3">
        <w:rPr>
          <w:rFonts w:ascii="Helvetica Neue Light" w:hAnsi="Helvetica Neue Light"/>
          <w:i/>
          <w:color w:val="942092"/>
          <w:sz w:val="26"/>
          <w:szCs w:val="26"/>
        </w:rPr>
        <w:t>of the European Union</w:t>
      </w:r>
    </w:p>
    <w:p w14:paraId="45739882" w14:textId="77777777" w:rsidR="00574D8A" w:rsidRPr="00AD7633" w:rsidRDefault="00574D8A" w:rsidP="00574D8A">
      <w:pPr>
        <w:jc w:val="both"/>
        <w:rPr>
          <w:rFonts w:ascii="Helvetica Neue Light" w:hAnsi="Helvetica Neue Light"/>
        </w:rPr>
      </w:pPr>
    </w:p>
    <w:p w14:paraId="492D916F" w14:textId="7084A998" w:rsidR="00820704" w:rsidRPr="00AD7633" w:rsidRDefault="00574D8A" w:rsidP="00574D8A">
      <w:pPr>
        <w:jc w:val="both"/>
        <w:rPr>
          <w:rFonts w:ascii="Helvetica Neue Light" w:hAnsi="Helvetica Neue Light"/>
        </w:rPr>
      </w:pPr>
      <w:r w:rsidRPr="00AD7633">
        <w:rPr>
          <w:rFonts w:ascii="Helvetica Neue Light" w:hAnsi="Helvetica Neue Light"/>
        </w:rPr>
        <w:t xml:space="preserve">Cases </w:t>
      </w:r>
      <w:r w:rsidR="00601427" w:rsidRPr="00AD7633">
        <w:rPr>
          <w:rFonts w:ascii="Helvetica Neue Light" w:hAnsi="Helvetica Neue Light"/>
        </w:rPr>
        <w:t xml:space="preserve">of the </w:t>
      </w:r>
      <w:r w:rsidRPr="00AD7633">
        <w:rPr>
          <w:rFonts w:ascii="Helvetica Neue Light" w:hAnsi="Helvetica Neue Light"/>
        </w:rPr>
        <w:t>Court of Jus</w:t>
      </w:r>
      <w:r w:rsidR="008F0B2C" w:rsidRPr="00AD7633">
        <w:rPr>
          <w:rFonts w:ascii="Helvetica Neue Light" w:hAnsi="Helvetica Neue Light"/>
        </w:rPr>
        <w:t>tice</w:t>
      </w:r>
      <w:r w:rsidR="00601427" w:rsidRPr="00AD7633">
        <w:rPr>
          <w:rFonts w:ascii="Helvetica Neue Light" w:hAnsi="Helvetica Neue Light"/>
        </w:rPr>
        <w:t xml:space="preserve"> and General Court</w:t>
      </w:r>
      <w:r w:rsidR="007D7A59" w:rsidRPr="00AD7633">
        <w:rPr>
          <w:rFonts w:ascii="Helvetica Neue Light" w:hAnsi="Helvetica Neue Light"/>
        </w:rPr>
        <w:t xml:space="preserve"> </w:t>
      </w:r>
      <w:r w:rsidR="008F0B2C" w:rsidRPr="00AD7633">
        <w:rPr>
          <w:rFonts w:ascii="Helvetica Neue Light" w:hAnsi="Helvetica Neue Light"/>
        </w:rPr>
        <w:t>(collectively both courts are known as the Court of the European Union</w:t>
      </w:r>
      <w:r w:rsidR="00601427" w:rsidRPr="00AD7633">
        <w:rPr>
          <w:rFonts w:ascii="Helvetica Neue Light" w:hAnsi="Helvetica Neue Light"/>
        </w:rPr>
        <w:t>)</w:t>
      </w:r>
      <w:r w:rsidRPr="00AD7633">
        <w:rPr>
          <w:rFonts w:ascii="Helvetica Neue Light" w:hAnsi="Helvetica Neue Light"/>
        </w:rPr>
        <w:t xml:space="preserve"> are cited differently to domestic cases. The following indicates the elements of a</w:t>
      </w:r>
      <w:r w:rsidR="0016128D">
        <w:rPr>
          <w:rFonts w:ascii="Helvetica Neue Light" w:hAnsi="Helvetica Neue Light"/>
        </w:rPr>
        <w:t>n</w:t>
      </w:r>
      <w:r w:rsidRPr="00AD7633">
        <w:rPr>
          <w:rFonts w:ascii="Helvetica Neue Light" w:hAnsi="Helvetica Neue Light"/>
        </w:rPr>
        <w:t xml:space="preserve"> EU case.</w:t>
      </w:r>
    </w:p>
    <w:p w14:paraId="344C83FD" w14:textId="77777777" w:rsidR="00601427"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53120" behindDoc="0" locked="0" layoutInCell="1" allowOverlap="1" wp14:anchorId="03E071FC" wp14:editId="48BF7A90">
                <wp:simplePos x="0" y="0"/>
                <wp:positionH relativeFrom="column">
                  <wp:posOffset>2959114</wp:posOffset>
                </wp:positionH>
                <wp:positionV relativeFrom="paragraph">
                  <wp:posOffset>117380</wp:posOffset>
                </wp:positionV>
                <wp:extent cx="2738755" cy="1963718"/>
                <wp:effectExtent l="0" t="0" r="4445" b="5080"/>
                <wp:wrapNone/>
                <wp:docPr id="3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19637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AE1B1" w14:textId="77777777" w:rsidR="00D42565" w:rsidRPr="0023038F" w:rsidRDefault="00D42565" w:rsidP="008F0B2C">
                            <w:pPr>
                              <w:jc w:val="both"/>
                              <w:rPr>
                                <w:rFonts w:ascii="Helvetica Neue Light" w:hAnsi="Helvetica Neue Light"/>
                                <w:sz w:val="20"/>
                                <w:szCs w:val="20"/>
                              </w:rPr>
                            </w:pPr>
                            <w:r w:rsidRPr="0023038F">
                              <w:rPr>
                                <w:rFonts w:ascii="Helvetica Neue Medium" w:hAnsi="Helvetica Neue Medium"/>
                                <w:sz w:val="20"/>
                                <w:szCs w:val="20"/>
                              </w:rPr>
                              <w:t>The law report</w:t>
                            </w:r>
                            <w:r w:rsidRPr="0023038F">
                              <w:rPr>
                                <w:rFonts w:ascii="Helvetica Neue Light" w:hAnsi="Helvetica Neue Light"/>
                                <w:sz w:val="20"/>
                                <w:szCs w:val="20"/>
                              </w:rPr>
                              <w:t>: decisions of the European courts are reported in the Reports of Cases Before the Court, usually referred to as the European Court Reports (ECR).  Since 1990, the Reports have been split into two parts denoted by a ‘I’ or ‘II’ following the letters ‘ECR.’  Part I covers the Court of Justice and Part II covers the General Court. Although the ECR provides the official law reports, EU cases are also reported in other law reports (perhaps the most notable being the Common Market Law Reports (CMLR)).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071FC" id="Text Box 89" o:spid="_x0000_s1036" type="#_x0000_t202" style="position:absolute;left:0;text-align:left;margin-left:233pt;margin-top:9.25pt;width:215.65pt;height:15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q+gEAANMDAAAOAAAAZHJzL2Uyb0RvYy54bWysU8Fu2zAMvQ/YPwi6L47TpEmNOEWXIsOA&#10;rhvQ9QNkWbaF2aJGKbGzrx8lp2m23Yr5IIii9Mj3+Ly+HbqWHRQ6DSbn6WTKmTISSm3qnD9/331Y&#10;cea8MKVowaicH5Xjt5v379a9zdQMGmhLhYxAjMt6m/PGe5sliZON6oSbgFWGkhVgJzyFWCclip7Q&#10;uzaZTafXSQ9YWgSpnKPT+zHJNxG/qpT0X6vKKc/anFNvPq4Y1yKsyWYtshqFbbQ8tSHe0EUntKGi&#10;Z6h74QXbo/4HqtMSwUHlJxK6BKpKSxU5EJt0+hebp0ZYFbmQOM6eZXL/D1Y+Hp7sN2R++AgDDTCS&#10;cPYB5A/HDGwbYWp1hwh9o0RJhdMgWdJbl52eBqld5gJI0X+BkoYs9h4i0FBhF1QhnozQaQDHs+hq&#10;8EzS4Wx5tVouFpxJyqU311fLdBVriOzluUXnPynoWNjkHGmqEV4cHpwP7Yjs5Uqo5qDV5U63bQyw&#10;LrYtsoMgB+zid0L/41prwmUD4dmIGE4iz0BtJOmHYmC6pDajcQLvAsojMUcYnUV/Am0awF+c9eSq&#10;nLufe4GKs/azIfVu0vk82DAG88VyRgFeZorLjDCSoHLuORu3Wz9ad29R1w1VGudl4I4Ur3TU4rWr&#10;U//knCjRyeXBmpdxvPX6L25+AwAA//8DAFBLAwQUAAYACAAAACEAQ4eb/t8AAAAKAQAADwAAAGRy&#10;cy9kb3ducmV2LnhtbEyPzU7DMBCE70i8g7VIXBB16E+chjgVIIG4tvQBNvE2iYjXUew26dtjTnAc&#10;zWjmm2I3215caPSdYw1PiwQEce1Mx42G49f7YwbCB2SDvWPScCUPu/L2psDcuIn3dDmERsQS9jlq&#10;aEMYcil93ZJFv3ADcfRObrQYohwbaUacYrnt5TJJUmmx47jQ4kBvLdXfh7PVcPqcHjbbqfoIR7Vf&#10;p6/Yqcpdtb6/m1+eQQSaw18YfvEjOpSRqXJnNl70GtZpGr+EaGQbEDGQbdUKRKVhtVQKZFnI/xfK&#10;HwAAAP//AwBQSwECLQAUAAYACAAAACEAtoM4kv4AAADhAQAAEwAAAAAAAAAAAAAAAAAAAAAAW0Nv&#10;bnRlbnRfVHlwZXNdLnhtbFBLAQItABQABgAIAAAAIQA4/SH/1gAAAJQBAAALAAAAAAAAAAAAAAAA&#10;AC8BAABfcmVscy8ucmVsc1BLAQItABQABgAIAAAAIQCCP/Jq+gEAANMDAAAOAAAAAAAAAAAAAAAA&#10;AC4CAABkcnMvZTJvRG9jLnhtbFBLAQItABQABgAIAAAAIQBDh5v+3wAAAAoBAAAPAAAAAAAAAAAA&#10;AAAAAFQEAABkcnMvZG93bnJldi54bWxQSwUGAAAAAAQABADzAAAAYAUAAAAA&#10;" stroked="f">
                <v:textbox>
                  <w:txbxContent>
                    <w:p w14:paraId="403AE1B1" w14:textId="77777777" w:rsidR="00D42565" w:rsidRPr="0023038F" w:rsidRDefault="00D42565" w:rsidP="008F0B2C">
                      <w:pPr>
                        <w:jc w:val="both"/>
                        <w:rPr>
                          <w:rFonts w:ascii="Helvetica Neue Light" w:hAnsi="Helvetica Neue Light"/>
                          <w:sz w:val="20"/>
                          <w:szCs w:val="20"/>
                        </w:rPr>
                      </w:pPr>
                      <w:r w:rsidRPr="0023038F">
                        <w:rPr>
                          <w:rFonts w:ascii="Helvetica Neue Medium" w:hAnsi="Helvetica Neue Medium"/>
                          <w:sz w:val="20"/>
                          <w:szCs w:val="20"/>
                        </w:rPr>
                        <w:t>The law report</w:t>
                      </w:r>
                      <w:r w:rsidRPr="0023038F">
                        <w:rPr>
                          <w:rFonts w:ascii="Helvetica Neue Light" w:hAnsi="Helvetica Neue Light"/>
                          <w:sz w:val="20"/>
                          <w:szCs w:val="20"/>
                        </w:rPr>
                        <w:t>: decisions of the European courts are reported in the Reports of Cases Before the Court, usually referred to as the European Court Reports (ECR).  Since 1990, the Reports have been split into two parts denoted by a ‘I’ or ‘II’ following the letters ‘ECR.’  Part I covers the Court of Justice and Part II covers the General Court. Although the ECR provides the official law reports, EU cases are also reported in other law reports (perhaps the most notable being the Common Market Law Reports (CMLR)).</w:t>
                      </w:r>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50048" behindDoc="0" locked="0" layoutInCell="1" allowOverlap="1" wp14:anchorId="097317AE" wp14:editId="1F602A88">
                <wp:simplePos x="0" y="0"/>
                <wp:positionH relativeFrom="column">
                  <wp:posOffset>8255</wp:posOffset>
                </wp:positionH>
                <wp:positionV relativeFrom="paragraph">
                  <wp:posOffset>115570</wp:posOffset>
                </wp:positionV>
                <wp:extent cx="2498725" cy="1800225"/>
                <wp:effectExtent l="0" t="1270" r="0" b="1905"/>
                <wp:wrapNone/>
                <wp:docPr id="3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DD05D" w14:textId="77777777" w:rsidR="00D42565" w:rsidRPr="0023038F" w:rsidRDefault="00D42565" w:rsidP="008F0B2C">
                            <w:pPr>
                              <w:jc w:val="both"/>
                              <w:rPr>
                                <w:rFonts w:ascii="Helvetica Neue Light" w:hAnsi="Helvetica Neue Light"/>
                                <w:sz w:val="20"/>
                                <w:szCs w:val="20"/>
                              </w:rPr>
                            </w:pPr>
                            <w:r w:rsidRPr="0023038F">
                              <w:rPr>
                                <w:rFonts w:ascii="Helvetica Neue Medium" w:hAnsi="Helvetica Neue Medium"/>
                                <w:sz w:val="20"/>
                                <w:szCs w:val="20"/>
                              </w:rPr>
                              <w:t>The serial number</w:t>
                            </w:r>
                            <w:r w:rsidRPr="0023038F">
                              <w:rPr>
                                <w:rFonts w:ascii="Helvetica Neue Light" w:hAnsi="Helvetica Neue Light"/>
                                <w:sz w:val="20"/>
                                <w:szCs w:val="20"/>
                              </w:rPr>
                              <w:t>: the serial number consists of a letter indicating in which court the case was heard. The letter ‘C’ indicates that the case was heard in the Court of Justice, whereas the letter ‘T’ is used for decisions of the General Court. The subsequent numbers provide the case number and the year the case was reported/referred to the court in question. Accordingly, this case was the 99</w:t>
                            </w:r>
                            <w:r w:rsidRPr="0023038F">
                              <w:rPr>
                                <w:rFonts w:ascii="Helvetica Neue Light" w:hAnsi="Helvetica Neue Light"/>
                                <w:sz w:val="20"/>
                                <w:szCs w:val="20"/>
                                <w:vertAlign w:val="superscript"/>
                              </w:rPr>
                              <w:t>th</w:t>
                            </w:r>
                            <w:r w:rsidRPr="0023038F">
                              <w:rPr>
                                <w:rFonts w:ascii="Helvetica Neue Light" w:hAnsi="Helvetica Neue Light"/>
                                <w:sz w:val="20"/>
                                <w:szCs w:val="20"/>
                              </w:rPr>
                              <w:t xml:space="preserve"> case reported to the Court of Justice in 2000.</w:t>
                            </w:r>
                          </w:p>
                          <w:p w14:paraId="1F3F3B21" w14:textId="77777777" w:rsidR="00D42565" w:rsidRPr="0023038F" w:rsidRDefault="00D42565">
                            <w:pPr>
                              <w:rPr>
                                <w:rFonts w:ascii="Helvetica Neue Light" w:hAnsi="Helvetica Neue 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317AE" id="Text Box 86" o:spid="_x0000_s1037" type="#_x0000_t202" style="position:absolute;left:0;text-align:left;margin-left:.65pt;margin-top:9.1pt;width:196.75pt;height:14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1i9wEAANMDAAAOAAAAZHJzL2Uyb0RvYy54bWysU9tu2zAMfR+wfxD0vtgx0rU14hRdigwD&#10;ugvQ7QNkWbaFyaJGKbGzrx8lp2m2vQ3TgyCK1CHPIbW+mwbDDgq9Blvx5SLnTFkJjbZdxb993b25&#10;4cwHYRthwKqKH5Xnd5vXr9ajK1UBPZhGISMQ68vRVbwPwZVZ5mWvBuEX4JQlZws4iEAmdlmDYiT0&#10;wWRFnr/NRsDGIUjlPd0+zE6+Sfhtq2T43LZeBWYqTrWFtGPa67hnm7UoOxSu1/JUhviHKgahLSU9&#10;Qz2IINge9V9Qg5YIHtqwkDBk0LZaqsSB2CzzP9g89cKpxIXE8e4sk/9/sPLT4cl9QRamdzBRAxMJ&#10;7x5BfvfMwrYXtlP3iDD2SjSUeBkly0bny9PTKLUvfQSpx4/QUJPFPkACmlocoirEkxE6NeB4Fl1N&#10;gUm6LFa3N9fFFWeSfMubPC/IiDlE+fzcoQ/vFQwsHiqO1NUELw6PPsyhzyExmwejm502JhnY1VuD&#10;7CBoAnZpndB/CzM2BluIz2bEeJN4RmozyTDVE9MNlZlUiLxraI7EHGGeLPoJdOgBf3I20lRV3P/Y&#10;C1ScmQ+W1LtdrlZxDJOxurouyMBLT33pEVYSVMUDZ/NxG+bR3TvUXU+Z5n5ZuCfFW520eKnqVD9N&#10;TlLzNOVxNC/tFPXyFze/AAAA//8DAFBLAwQUAAYACAAAACEA1pLTn9sAAAAIAQAADwAAAGRycy9k&#10;b3ducmV2LnhtbExPy07DMBC8I/EP1iJxQdTpg6YNcSpAAnFt6Qds4m0SEa+j2G3Sv2c5wWlnNKPZ&#10;mXw3uU5daAitZwPzWQKKuPK25drA8ev9cQMqRGSLnWcycKUAu+L2JsfM+pH3dDnEWkkIhwwNNDH2&#10;mdahashhmPmeWLSTHxxGoUOt7YCjhLtOL5JkrR22LB8a7Omtoer7cHYGTp/jw9N2LD/iMd2v1q/Y&#10;pqW/GnN/N708g4o0xT8z/NaX6lBIp9Kf2QbVCV+KUc5mAUrk5XYlS0oByTwFXeT6/4DiBwAA//8D&#10;AFBLAQItABQABgAIAAAAIQC2gziS/gAAAOEBAAATAAAAAAAAAAAAAAAAAAAAAABbQ29udGVudF9U&#10;eXBlc10ueG1sUEsBAi0AFAAGAAgAAAAhADj9If/WAAAAlAEAAAsAAAAAAAAAAAAAAAAALwEAAF9y&#10;ZWxzLy5yZWxzUEsBAi0AFAAGAAgAAAAhAGdSXWL3AQAA0wMAAA4AAAAAAAAAAAAAAAAALgIAAGRy&#10;cy9lMm9Eb2MueG1sUEsBAi0AFAAGAAgAAAAhANaS05/bAAAACAEAAA8AAAAAAAAAAAAAAAAAUQQA&#10;AGRycy9kb3ducmV2LnhtbFBLBQYAAAAABAAEAPMAAABZBQAAAAA=&#10;" stroked="f">
                <v:textbox>
                  <w:txbxContent>
                    <w:p w14:paraId="174DD05D" w14:textId="77777777" w:rsidR="00D42565" w:rsidRPr="0023038F" w:rsidRDefault="00D42565" w:rsidP="008F0B2C">
                      <w:pPr>
                        <w:jc w:val="both"/>
                        <w:rPr>
                          <w:rFonts w:ascii="Helvetica Neue Light" w:hAnsi="Helvetica Neue Light"/>
                          <w:sz w:val="20"/>
                          <w:szCs w:val="20"/>
                        </w:rPr>
                      </w:pPr>
                      <w:r w:rsidRPr="0023038F">
                        <w:rPr>
                          <w:rFonts w:ascii="Helvetica Neue Medium" w:hAnsi="Helvetica Neue Medium"/>
                          <w:sz w:val="20"/>
                          <w:szCs w:val="20"/>
                        </w:rPr>
                        <w:t>The serial number</w:t>
                      </w:r>
                      <w:r w:rsidRPr="0023038F">
                        <w:rPr>
                          <w:rFonts w:ascii="Helvetica Neue Light" w:hAnsi="Helvetica Neue Light"/>
                          <w:sz w:val="20"/>
                          <w:szCs w:val="20"/>
                        </w:rPr>
                        <w:t>: the serial number consists of a letter indicating in which court the case was heard. The letter ‘C’ indicates that the case was heard in the Court of Justice, whereas the letter ‘T’ is used for decisions of the General Court. The subsequent numbers provide the case number and the year the case was reported/referred to the court in question. Accordingly, this case was the 99</w:t>
                      </w:r>
                      <w:r w:rsidRPr="0023038F">
                        <w:rPr>
                          <w:rFonts w:ascii="Helvetica Neue Light" w:hAnsi="Helvetica Neue Light"/>
                          <w:sz w:val="20"/>
                          <w:szCs w:val="20"/>
                          <w:vertAlign w:val="superscript"/>
                        </w:rPr>
                        <w:t>th</w:t>
                      </w:r>
                      <w:r w:rsidRPr="0023038F">
                        <w:rPr>
                          <w:rFonts w:ascii="Helvetica Neue Light" w:hAnsi="Helvetica Neue Light"/>
                          <w:sz w:val="20"/>
                          <w:szCs w:val="20"/>
                        </w:rPr>
                        <w:t xml:space="preserve"> case reported to the Court of Justice in 2000.</w:t>
                      </w:r>
                    </w:p>
                    <w:p w14:paraId="1F3F3B21" w14:textId="77777777" w:rsidR="00D42565" w:rsidRPr="0023038F" w:rsidRDefault="00D42565">
                      <w:pPr>
                        <w:rPr>
                          <w:rFonts w:ascii="Helvetica Neue Light" w:hAnsi="Helvetica Neue Light"/>
                        </w:rPr>
                      </w:pPr>
                    </w:p>
                  </w:txbxContent>
                </v:textbox>
              </v:shape>
            </w:pict>
          </mc:Fallback>
        </mc:AlternateContent>
      </w:r>
    </w:p>
    <w:p w14:paraId="767058DF" w14:textId="77777777" w:rsidR="00601427" w:rsidRPr="00AD7633" w:rsidRDefault="00601427" w:rsidP="00574D8A">
      <w:pPr>
        <w:jc w:val="both"/>
        <w:rPr>
          <w:rFonts w:ascii="Helvetica Neue Light" w:hAnsi="Helvetica Neue Light"/>
        </w:rPr>
      </w:pPr>
    </w:p>
    <w:p w14:paraId="4F0E6CA8" w14:textId="77777777" w:rsidR="00601427" w:rsidRPr="00AD7633" w:rsidRDefault="00601427" w:rsidP="00574D8A">
      <w:pPr>
        <w:jc w:val="both"/>
        <w:rPr>
          <w:rFonts w:ascii="Helvetica Neue Light" w:hAnsi="Helvetica Neue Light"/>
        </w:rPr>
      </w:pPr>
    </w:p>
    <w:p w14:paraId="776B366E" w14:textId="77777777" w:rsidR="008F0B2C" w:rsidRPr="00AD7633" w:rsidRDefault="008F0B2C" w:rsidP="00574D8A">
      <w:pPr>
        <w:jc w:val="both"/>
        <w:rPr>
          <w:rFonts w:ascii="Helvetica Neue Light" w:hAnsi="Helvetica Neue Light"/>
        </w:rPr>
      </w:pPr>
    </w:p>
    <w:p w14:paraId="67140C26" w14:textId="77777777" w:rsidR="00601427" w:rsidRPr="00AD7633" w:rsidRDefault="00601427" w:rsidP="00574D8A">
      <w:pPr>
        <w:jc w:val="both"/>
        <w:rPr>
          <w:rFonts w:ascii="Helvetica Neue Light" w:hAnsi="Helvetica Neue Light"/>
        </w:rPr>
      </w:pPr>
    </w:p>
    <w:p w14:paraId="0723071E" w14:textId="77777777" w:rsidR="00601427" w:rsidRPr="00AD7633" w:rsidRDefault="00601427" w:rsidP="00574D8A">
      <w:pPr>
        <w:jc w:val="both"/>
        <w:rPr>
          <w:rFonts w:ascii="Helvetica Neue Light" w:hAnsi="Helvetica Neue Light"/>
        </w:rPr>
      </w:pPr>
    </w:p>
    <w:p w14:paraId="65D4C04B" w14:textId="77777777" w:rsidR="00601427" w:rsidRPr="00AD7633" w:rsidRDefault="00601427" w:rsidP="00574D8A">
      <w:pPr>
        <w:jc w:val="both"/>
        <w:rPr>
          <w:rFonts w:ascii="Helvetica Neue Light" w:hAnsi="Helvetica Neue Light"/>
        </w:rPr>
      </w:pPr>
    </w:p>
    <w:p w14:paraId="2DE1F881" w14:textId="77777777" w:rsidR="008F0B2C" w:rsidRPr="00AD7633" w:rsidRDefault="008F0B2C" w:rsidP="00574D8A">
      <w:pPr>
        <w:jc w:val="both"/>
        <w:rPr>
          <w:rFonts w:ascii="Helvetica Neue Light" w:hAnsi="Helvetica Neue Light"/>
        </w:rPr>
      </w:pPr>
    </w:p>
    <w:p w14:paraId="51073EFC" w14:textId="77777777" w:rsidR="008F0B2C" w:rsidRPr="00AD7633" w:rsidRDefault="008F0B2C" w:rsidP="00574D8A">
      <w:pPr>
        <w:jc w:val="both"/>
        <w:rPr>
          <w:rFonts w:ascii="Helvetica Neue Light" w:hAnsi="Helvetica Neue Light"/>
        </w:rPr>
      </w:pPr>
    </w:p>
    <w:p w14:paraId="1E082663" w14:textId="77777777" w:rsidR="008F0B2C" w:rsidRPr="00AD7633" w:rsidRDefault="008F0B2C" w:rsidP="00574D8A">
      <w:pPr>
        <w:jc w:val="both"/>
        <w:rPr>
          <w:rFonts w:ascii="Helvetica Neue Light" w:hAnsi="Helvetica Neue Light"/>
        </w:rPr>
      </w:pPr>
    </w:p>
    <w:p w14:paraId="39B55977" w14:textId="77777777" w:rsidR="008F0B2C" w:rsidRPr="00AD7633" w:rsidRDefault="00DA6B49" w:rsidP="00574D8A">
      <w:pPr>
        <w:jc w:val="both"/>
        <w:rPr>
          <w:rFonts w:ascii="Helvetica Neue Light" w:hAnsi="Helvetica Neue Light"/>
        </w:rPr>
      </w:pPr>
      <w:r w:rsidRPr="00AD7633">
        <w:rPr>
          <w:rFonts w:ascii="Helvetica Neue Light" w:hAnsi="Helvetica Neue Light"/>
          <w:noProof/>
        </w:rPr>
        <w:lastRenderedPageBreak/>
        <mc:AlternateContent>
          <mc:Choice Requires="wps">
            <w:drawing>
              <wp:anchor distT="0" distB="0" distL="114300" distR="114300" simplePos="0" relativeHeight="251658240" behindDoc="0" locked="0" layoutInCell="1" allowOverlap="1" wp14:anchorId="474C5F59" wp14:editId="0C5C2137">
                <wp:simplePos x="0" y="0"/>
                <wp:positionH relativeFrom="column">
                  <wp:posOffset>4738018</wp:posOffset>
                </wp:positionH>
                <wp:positionV relativeFrom="paragraph">
                  <wp:posOffset>74835</wp:posOffset>
                </wp:positionV>
                <wp:extent cx="45719" cy="396092"/>
                <wp:effectExtent l="50800" t="0" r="43815" b="36195"/>
                <wp:wrapNone/>
                <wp:docPr id="3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960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7C8C9" id="AutoShape 95" o:spid="_x0000_s1026" type="#_x0000_t32" style="position:absolute;margin-left:373.05pt;margin-top:5.9pt;width:3.6pt;height:31.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Gz1QEAAIUDAAAOAAAAZHJzL2Uyb0RvYy54bWysU8Fu2zAMvQ/YPwi6L06ypVuMOD2k63bo&#10;tgDtPkCRZFuYLAqkEid/P1EJ0m29FfNBIE3y8fGJWt0eBy8OFslBaORsMpXCBg3Gha6RP5/u332S&#10;gpIKRnkItpEnS/J2/fbNaoy1nUMP3lgUGSRQPcZG9inFuqpI93ZQNIFoQw62gINK2cWuMqjGjD74&#10;aj6d3lQjoIkI2hLlv3fnoFwX/La1Ov1oW7JJ+EZmbqmcWM4dn9V6peoOVeydvtBQr2AxKBdy0yvU&#10;nUpK7NG9gBqcRiBo00TDUEHbOm3LDHma2fSfaR57FW2ZJYtD8SoT/T9Y/f2wCVtk6voYHuMD6F8k&#10;Amx6FTpbCDydYr64GUtVjZHqawk7FLcoduM3MDlH7RMUFY4tDqL1Ln7lQgbPk4pjkf10ld0ek9D5&#10;54fFx9lSCp0j75c30+W8tFI1o3BtREpfLAyCjUZSQuW6Pm0ghHy/gOcO6vBAiTk+F3BxgHvnfblm&#10;H8TYyOViviiUCLwzHOQ0wm638SgOihelfBcWf6Uh7IMpYL1V5vPFTsr5bItUlErosnbeSu42WCOF&#10;t/ltsHWm58NFSRaPN5XqHZjTFjnMXr7rMsdlL3mZ/vRL1vPrWf8GAAD//wMAUEsDBBQABgAIAAAA&#10;IQCrNTvS3wAAAAkBAAAPAAAAZHJzL2Rvd25yZXYueG1sTI/LTsMwEEX3SPyDNUhsUOskpQ+FOBUC&#10;CitUkZa9Gw9J1HgcxW6b/D3TFSxH9+jOudl6sK04Y+8bRwriaQQCqXSmoUrBfreZrED4oMno1hEq&#10;GNHDOr+9yXRq3IW+8FyESnAJ+VQrqEPoUil9WaPVfuo6JM5+XG914LOvpOn1hcttK5MoWkirG+IP&#10;te7wpcbyWJysgtdiO998P+yHZCw/Pov31XFL45tS93fD8xOIgEP4g+Gqz+qQs9PBnch40SpYPi5i&#10;RjmIeQIDy/lsBuJwTRKQeSb/L8h/AQAA//8DAFBLAQItABQABgAIAAAAIQC2gziS/gAAAOEBAAAT&#10;AAAAAAAAAAAAAAAAAAAAAABbQ29udGVudF9UeXBlc10ueG1sUEsBAi0AFAAGAAgAAAAhADj9If/W&#10;AAAAlAEAAAsAAAAAAAAAAAAAAAAALwEAAF9yZWxzLy5yZWxzUEsBAi0AFAAGAAgAAAAhAMN6kbPV&#10;AQAAhQMAAA4AAAAAAAAAAAAAAAAALgIAAGRycy9lMm9Eb2MueG1sUEsBAi0AFAAGAAgAAAAhAKs1&#10;O9LfAAAACQEAAA8AAAAAAAAAAAAAAAAALwQAAGRycy9kb3ducmV2LnhtbFBLBQYAAAAABAAEAPMA&#10;AAA7BQAAAAA=&#10;">
                <v:stroke endarrow="block"/>
              </v:shape>
            </w:pict>
          </mc:Fallback>
        </mc:AlternateContent>
      </w:r>
      <w:r w:rsidRPr="00AD7633">
        <w:rPr>
          <w:rFonts w:ascii="Helvetica Neue Light" w:hAnsi="Helvetica Neue Light"/>
          <w:noProof/>
        </w:rPr>
        <mc:AlternateContent>
          <mc:Choice Requires="wps">
            <w:drawing>
              <wp:anchor distT="0" distB="0" distL="114300" distR="114300" simplePos="0" relativeHeight="251655168" behindDoc="0" locked="0" layoutInCell="1" allowOverlap="1" wp14:anchorId="169C5BF8" wp14:editId="0780E4EE">
                <wp:simplePos x="0" y="0"/>
                <wp:positionH relativeFrom="column">
                  <wp:posOffset>259080</wp:posOffset>
                </wp:positionH>
                <wp:positionV relativeFrom="paragraph">
                  <wp:posOffset>55880</wp:posOffset>
                </wp:positionV>
                <wp:extent cx="944880" cy="419100"/>
                <wp:effectExtent l="17780" t="17780" r="27940" b="33020"/>
                <wp:wrapNone/>
                <wp:docPr id="3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488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704A9" id="AutoShape 92" o:spid="_x0000_s1026" type="#_x0000_t32" style="position:absolute;margin-left:20.4pt;margin-top:4.4pt;width:74.4pt;height:33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l1gEAAIYDAAAOAAAAZHJzL2Uyb0RvYy54bWysU8Fu2zAMvQ/YPwi6L06CdEiNOD2k7Xbo&#10;tgDtPkCRZFuoLAqUEid/P1IJ0qK7DfNBEE3y8fGRWt0dBy8OFpOD0MjZZCqFDRqMC10jf788fllK&#10;kbIKRnkItpEnm+Td+vOn1RhrO4cevLEoCCSkeoyN7HOOdVUl3dtBpQlEG8jZAg4qk4ldZVCNhD74&#10;aj6dfq1GQBMRtE2J/t6fnXJd8NvW6vyrbZPNwjeSuOVyYjl3fFbrlao7VLF3+kJD/QOLQblARa9Q&#10;9yorsUf3F9TgNEKCNk80DBW0rdO29EDdzKYfunnuVbSlFxInxatM6f/B6p+HTdgiU9fH8ByfQL8m&#10;EWDTq9DZQuDlFGlwM5aqGmOqrylspLhFsRt/gKEYtc9QVDi2OIjWu/idExmcOhXHIvvpKrs9ZqHp&#10;5+1isVzScDS5FrPb2bSMpVI1w3ByxJS/WRgEXxqZMirX9XkDIdCAAc8l1OEpZSb5lsDJAR6d92XO&#10;PoiRyt3MbwqnBN4ZdnJYwm638SgOijelfKVj8rwPQ9gHU8B6q8zD5Z6V83QXuUiV0ZF43kquNlgj&#10;hbf0OPh2pufDRUpWj1c11Tswpy2ymy0adunjspi8Te/tEvX2fNZ/AAAA//8DAFBLAwQUAAYACAAA&#10;ACEATZeVyt0AAAAHAQAADwAAAGRycy9kb3ducmV2LnhtbEzOwU7DMAwG4DsS7xAZiQvaUqYxQqk7&#10;IWDshCa6cc8a01ZrnKrJtvbtyU5wsqzf+v1ly8G24kS9bxwj3E8TEMSlMw1XCLvtaqJA+KDZ6NYx&#10;IYzkYZlfX2U6Ne7MX3QqQiViCftUI9QhdKmUvqzJaj91HXHMflxvdYhrX0nT63Mst62cJclCWt1w&#10;/FDrjl5rKg/F0SK8FZuH1ffdbpiN5fqz+FCHDY/viLc3w8sziEBD+DuGCz/SIY+mvTuy8aJFmCdR&#10;HhBUHJdYPS1A7BEe5wpknsn//vwXAAD//wMAUEsBAi0AFAAGAAgAAAAhALaDOJL+AAAA4QEAABMA&#10;AAAAAAAAAAAAAAAAAAAAAFtDb250ZW50X1R5cGVzXS54bWxQSwECLQAUAAYACAAAACEAOP0h/9YA&#10;AACUAQAACwAAAAAAAAAAAAAAAAAvAQAAX3JlbHMvLnJlbHNQSwECLQAUAAYACAAAACEAlbGe5dYB&#10;AACGAwAADgAAAAAAAAAAAAAAAAAuAgAAZHJzL2Uyb0RvYy54bWxQSwECLQAUAAYACAAAACEATZeV&#10;yt0AAAAHAQAADwAAAAAAAAAAAAAAAAAwBAAAZHJzL2Rvd25yZXYueG1sUEsFBgAAAAAEAAQA8wAA&#10;ADoFAAAAAA==&#10;">
                <v:stroke endarrow="block"/>
              </v:shape>
            </w:pict>
          </mc:Fallback>
        </mc:AlternateContent>
      </w:r>
    </w:p>
    <w:p w14:paraId="7D35F83A" w14:textId="77777777" w:rsidR="008F0B2C" w:rsidRPr="00AD7633" w:rsidRDefault="008F0B2C" w:rsidP="00574D8A">
      <w:pPr>
        <w:jc w:val="both"/>
        <w:rPr>
          <w:rFonts w:ascii="Helvetica Neue Light" w:hAnsi="Helvetica Neue Light"/>
        </w:rPr>
      </w:pPr>
    </w:p>
    <w:p w14:paraId="1A80CCA6" w14:textId="77777777" w:rsidR="00601427" w:rsidRPr="00AD7633" w:rsidRDefault="00601427" w:rsidP="00574D8A">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425"/>
        <w:gridCol w:w="3686"/>
        <w:gridCol w:w="283"/>
        <w:gridCol w:w="992"/>
        <w:gridCol w:w="284"/>
        <w:gridCol w:w="850"/>
        <w:gridCol w:w="284"/>
        <w:gridCol w:w="912"/>
      </w:tblGrid>
      <w:tr w:rsidR="008F4679" w:rsidRPr="00AD7633" w14:paraId="6A19EFE6" w14:textId="77777777" w:rsidTr="00A665C8">
        <w:trPr>
          <w:trHeight w:val="387"/>
        </w:trPr>
        <w:tc>
          <w:tcPr>
            <w:tcW w:w="1526" w:type="dxa"/>
            <w:shd w:val="clear" w:color="auto" w:fill="auto"/>
          </w:tcPr>
          <w:p w14:paraId="5A37AE48" w14:textId="77777777" w:rsidR="003E0A77" w:rsidRPr="00AD7633" w:rsidRDefault="001A7437" w:rsidP="00B147E4">
            <w:pPr>
              <w:jc w:val="center"/>
              <w:rPr>
                <w:rFonts w:ascii="Helvetica Neue Light" w:hAnsi="Helvetica Neue Light"/>
                <w:sz w:val="28"/>
                <w:szCs w:val="28"/>
              </w:rPr>
            </w:pPr>
            <w:r w:rsidRPr="00AD7633">
              <w:rPr>
                <w:rFonts w:ascii="Helvetica Neue Light" w:hAnsi="Helvetica Neue Light"/>
                <w:sz w:val="28"/>
                <w:szCs w:val="28"/>
              </w:rPr>
              <w:t xml:space="preserve">Case </w:t>
            </w:r>
            <w:r w:rsidR="003E0A77" w:rsidRPr="00AD7633">
              <w:rPr>
                <w:rFonts w:ascii="Helvetica Neue Light" w:hAnsi="Helvetica Neue Light"/>
                <w:sz w:val="28"/>
                <w:szCs w:val="28"/>
              </w:rPr>
              <w:t>C-99/00</w:t>
            </w:r>
          </w:p>
        </w:tc>
        <w:tc>
          <w:tcPr>
            <w:tcW w:w="425" w:type="dxa"/>
            <w:tcBorders>
              <w:top w:val="nil"/>
              <w:bottom w:val="nil"/>
            </w:tcBorders>
            <w:shd w:val="clear" w:color="auto" w:fill="auto"/>
          </w:tcPr>
          <w:p w14:paraId="2525DFEB" w14:textId="77777777" w:rsidR="003E0A77" w:rsidRPr="00AD7633" w:rsidRDefault="003E0A77" w:rsidP="00B147E4">
            <w:pPr>
              <w:jc w:val="center"/>
              <w:rPr>
                <w:rFonts w:ascii="Helvetica Neue Light" w:hAnsi="Helvetica Neue Light"/>
                <w:sz w:val="28"/>
                <w:szCs w:val="28"/>
              </w:rPr>
            </w:pPr>
          </w:p>
        </w:tc>
        <w:tc>
          <w:tcPr>
            <w:tcW w:w="3686" w:type="dxa"/>
            <w:shd w:val="clear" w:color="auto" w:fill="auto"/>
          </w:tcPr>
          <w:p w14:paraId="390BF318" w14:textId="77777777" w:rsidR="003E0A77" w:rsidRPr="0023038F" w:rsidRDefault="003E0A77" w:rsidP="00B147E4">
            <w:pPr>
              <w:jc w:val="center"/>
              <w:rPr>
                <w:rFonts w:ascii="Helvetica Neue Light" w:hAnsi="Helvetica Neue Light"/>
                <w:i/>
                <w:sz w:val="28"/>
                <w:szCs w:val="28"/>
              </w:rPr>
            </w:pPr>
            <w:r w:rsidRPr="0023038F">
              <w:rPr>
                <w:rFonts w:ascii="Helvetica Neue Light" w:hAnsi="Helvetica Neue Light"/>
                <w:i/>
                <w:sz w:val="28"/>
                <w:szCs w:val="28"/>
              </w:rPr>
              <w:t xml:space="preserve">Criminal Proceedings Against </w:t>
            </w:r>
            <w:proofErr w:type="spellStart"/>
            <w:r w:rsidRPr="0023038F">
              <w:rPr>
                <w:rFonts w:ascii="Helvetica Neue Light" w:hAnsi="Helvetica Neue Light"/>
                <w:i/>
                <w:sz w:val="28"/>
                <w:szCs w:val="28"/>
              </w:rPr>
              <w:t>Lyckescog</w:t>
            </w:r>
            <w:proofErr w:type="spellEnd"/>
          </w:p>
        </w:tc>
        <w:tc>
          <w:tcPr>
            <w:tcW w:w="283" w:type="dxa"/>
            <w:tcBorders>
              <w:top w:val="nil"/>
              <w:bottom w:val="nil"/>
            </w:tcBorders>
            <w:shd w:val="clear" w:color="auto" w:fill="auto"/>
          </w:tcPr>
          <w:p w14:paraId="1A79A674" w14:textId="77777777" w:rsidR="003E0A77" w:rsidRPr="00AD7633" w:rsidRDefault="003E0A77" w:rsidP="00B147E4">
            <w:pPr>
              <w:jc w:val="center"/>
              <w:rPr>
                <w:rFonts w:ascii="Helvetica Neue Light" w:hAnsi="Helvetica Neue Light"/>
                <w:sz w:val="28"/>
                <w:szCs w:val="28"/>
              </w:rPr>
            </w:pPr>
          </w:p>
        </w:tc>
        <w:tc>
          <w:tcPr>
            <w:tcW w:w="992" w:type="dxa"/>
            <w:shd w:val="clear" w:color="auto" w:fill="auto"/>
          </w:tcPr>
          <w:p w14:paraId="47F37599" w14:textId="77777777" w:rsidR="003E0A77" w:rsidRPr="00AD7633" w:rsidRDefault="003E0A77" w:rsidP="00B147E4">
            <w:pPr>
              <w:jc w:val="center"/>
              <w:rPr>
                <w:rFonts w:ascii="Helvetica Neue Light" w:hAnsi="Helvetica Neue Light"/>
                <w:sz w:val="28"/>
                <w:szCs w:val="28"/>
              </w:rPr>
            </w:pPr>
            <w:r w:rsidRPr="00AD7633">
              <w:rPr>
                <w:rFonts w:ascii="Helvetica Neue Light" w:hAnsi="Helvetica Neue Light"/>
                <w:sz w:val="28"/>
                <w:szCs w:val="28"/>
              </w:rPr>
              <w:t>[2002]</w:t>
            </w:r>
          </w:p>
        </w:tc>
        <w:tc>
          <w:tcPr>
            <w:tcW w:w="284" w:type="dxa"/>
            <w:tcBorders>
              <w:top w:val="nil"/>
              <w:bottom w:val="nil"/>
            </w:tcBorders>
            <w:shd w:val="clear" w:color="auto" w:fill="auto"/>
          </w:tcPr>
          <w:p w14:paraId="61F35708" w14:textId="77777777" w:rsidR="003E0A77" w:rsidRPr="00AD7633" w:rsidRDefault="003E0A77" w:rsidP="00B147E4">
            <w:pPr>
              <w:jc w:val="center"/>
              <w:rPr>
                <w:rFonts w:ascii="Helvetica Neue Light" w:hAnsi="Helvetica Neue Light"/>
                <w:sz w:val="28"/>
                <w:szCs w:val="28"/>
              </w:rPr>
            </w:pPr>
          </w:p>
        </w:tc>
        <w:tc>
          <w:tcPr>
            <w:tcW w:w="850" w:type="dxa"/>
            <w:shd w:val="clear" w:color="auto" w:fill="auto"/>
          </w:tcPr>
          <w:p w14:paraId="4F5EAFB0" w14:textId="77777777" w:rsidR="003E0A77" w:rsidRPr="00AD7633" w:rsidRDefault="003E0A77" w:rsidP="00B147E4">
            <w:pPr>
              <w:jc w:val="center"/>
              <w:rPr>
                <w:rFonts w:ascii="Helvetica Neue Light" w:hAnsi="Helvetica Neue Light"/>
                <w:sz w:val="28"/>
                <w:szCs w:val="28"/>
              </w:rPr>
            </w:pPr>
            <w:r w:rsidRPr="00AD7633">
              <w:rPr>
                <w:rFonts w:ascii="Helvetica Neue Light" w:hAnsi="Helvetica Neue Light"/>
                <w:sz w:val="28"/>
                <w:szCs w:val="28"/>
              </w:rPr>
              <w:t>ECR-I</w:t>
            </w:r>
          </w:p>
        </w:tc>
        <w:tc>
          <w:tcPr>
            <w:tcW w:w="284" w:type="dxa"/>
            <w:tcBorders>
              <w:top w:val="nil"/>
              <w:bottom w:val="nil"/>
            </w:tcBorders>
            <w:shd w:val="clear" w:color="auto" w:fill="auto"/>
          </w:tcPr>
          <w:p w14:paraId="7E86CE59" w14:textId="77777777" w:rsidR="003E0A77" w:rsidRPr="00AD7633" w:rsidRDefault="003E0A77" w:rsidP="00B147E4">
            <w:pPr>
              <w:jc w:val="center"/>
              <w:rPr>
                <w:rFonts w:ascii="Helvetica Neue Light" w:hAnsi="Helvetica Neue Light"/>
                <w:sz w:val="28"/>
                <w:szCs w:val="28"/>
              </w:rPr>
            </w:pPr>
          </w:p>
        </w:tc>
        <w:tc>
          <w:tcPr>
            <w:tcW w:w="912" w:type="dxa"/>
            <w:shd w:val="clear" w:color="auto" w:fill="auto"/>
          </w:tcPr>
          <w:p w14:paraId="14A71D40" w14:textId="77777777" w:rsidR="003E0A77" w:rsidRPr="00AD7633" w:rsidRDefault="003E0A77" w:rsidP="00B147E4">
            <w:pPr>
              <w:jc w:val="center"/>
              <w:rPr>
                <w:rFonts w:ascii="Helvetica Neue Light" w:hAnsi="Helvetica Neue Light"/>
                <w:sz w:val="28"/>
                <w:szCs w:val="28"/>
              </w:rPr>
            </w:pPr>
            <w:r w:rsidRPr="00AD7633">
              <w:rPr>
                <w:rFonts w:ascii="Helvetica Neue Light" w:hAnsi="Helvetica Neue Light"/>
                <w:sz w:val="28"/>
                <w:szCs w:val="28"/>
              </w:rPr>
              <w:t>4839</w:t>
            </w:r>
          </w:p>
        </w:tc>
      </w:tr>
    </w:tbl>
    <w:p w14:paraId="0015279F" w14:textId="77777777" w:rsidR="003E0A77"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59264" behindDoc="0" locked="0" layoutInCell="1" allowOverlap="1" wp14:anchorId="76DB3BE6" wp14:editId="5395E4A8">
                <wp:simplePos x="0" y="0"/>
                <wp:positionH relativeFrom="column">
                  <wp:posOffset>5166360</wp:posOffset>
                </wp:positionH>
                <wp:positionV relativeFrom="paragraph">
                  <wp:posOffset>64135</wp:posOffset>
                </wp:positionV>
                <wp:extent cx="297180" cy="339090"/>
                <wp:effectExtent l="10160" t="13335" r="2286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7ECEF" id="AutoShape 96" o:spid="_x0000_s1026" type="#_x0000_t32" style="position:absolute;margin-left:406.8pt;margin-top:5.05pt;width:23.4pt;height:26.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yQ1gEAAIYDAAAOAAAAZHJzL2Uyb0RvYy54bWysU8Fu2zAMvQ/YPwi6L3ZSdGuMOD2k6y7d&#10;FqDd7ook28JkUSCVOPn7iUqQFtttmA8CaZJPj4/U6v44enGwSA5CK+ezWgobNBgX+lb+eHn8cCcF&#10;JRWM8hBsK0+W5P36/bvVFBu7gAG8sSgySKBmiq0cUopNVZEe7KhoBtGGHOwAR5Wyi31lUE0ZffTV&#10;oq4/VhOgiQjaEuW/D+egXBf8rrM6fe86skn4VmZuqZxYzh2f1Xqlmh5VHJy+0FD/wGJULuRLr1AP&#10;KimxR/cX1Og0AkGXZhrGCrrOaVt6yN3M6z+6eR5UtKWXLA7Fq0z0/2D1t8MmbJGp62N4jk+gf5EI&#10;sBlU6G0h8HKKeXBzlqqaIjXXEnYoblHspq9gco7aJygqHDscRedd/MmFDJ47Fcci++kquz0mofPP&#10;xfLT/C4PR+fQzc2yXpaxVKphGC6OSOmLhVGw0UpKqFw/pA2EkAcMeL5CHZ4oMcnXAi4O8Oi8L3P2&#10;QUytXN4ubgsnAu8MBzmNsN9tPIqD4k0pX+k4R96mIeyDKWCDVebzxU7K+WyLVKRK6LJ43kq+bbRG&#10;Cm/z42DrTM+Hi5SsHq8qNTswpy1ymL087NLHZTF5m976Jev1+ax/AwAA//8DAFBLAwQUAAYACAAA&#10;ACEAYszDjt8AAAAJAQAADwAAAGRycy9kb3ducmV2LnhtbEyPQU+DQBCF7yb+h82YeDF2l9YSQlka&#10;o1ZPTSO29y2MQMrOEnbbwr93POlx8r689022Hm0nLjj41pGGaKZAIJWuaqnWsP/aPCYgfDBUmc4R&#10;apjQwzq/vclMWrkrfeKlCLXgEvKp0dCE0KdS+rJBa/zM9UicfbvBmsDnUMtqMFcut52cKxVLa1ri&#10;hcb0+NJgeSrOVsNrsVtuDg/7cT6VH9viPTntaHrT+v5ufF6BCDiGPxh+9VkdcnY6ujNVXnQakmgR&#10;M8qBikAwkMTqCcRRQ7xYgswz+f+D/AcAAP//AwBQSwECLQAUAAYACAAAACEAtoM4kv4AAADhAQAA&#10;EwAAAAAAAAAAAAAAAAAAAAAAW0NvbnRlbnRfVHlwZXNdLnhtbFBLAQItABQABgAIAAAAIQA4/SH/&#10;1gAAAJQBAAALAAAAAAAAAAAAAAAAAC8BAABfcmVscy8ucmVsc1BLAQItABQABgAIAAAAIQCm9fyQ&#10;1gEAAIYDAAAOAAAAAAAAAAAAAAAAAC4CAABkcnMvZTJvRG9jLnhtbFBLAQItABQABgAIAAAAIQBi&#10;zMOO3wAAAAkBAAAPAAAAAAAAAAAAAAAAADAEAABkcnMvZG93bnJldi54bWxQSwUGAAAAAAQABADz&#10;AAAAPAUAAAAA&#10;">
                <v:stroke endarrow="block"/>
              </v:shape>
            </w:pict>
          </mc:Fallback>
        </mc:AlternateContent>
      </w:r>
      <w:r w:rsidRPr="00AD7633">
        <w:rPr>
          <w:rFonts w:ascii="Helvetica Neue Light" w:hAnsi="Helvetica Neue Light"/>
          <w:noProof/>
        </w:rPr>
        <mc:AlternateContent>
          <mc:Choice Requires="wps">
            <w:drawing>
              <wp:anchor distT="0" distB="0" distL="114300" distR="114300" simplePos="0" relativeHeight="251657216" behindDoc="0" locked="0" layoutInCell="1" allowOverlap="1" wp14:anchorId="3871F5D8" wp14:editId="06F14021">
                <wp:simplePos x="0" y="0"/>
                <wp:positionH relativeFrom="column">
                  <wp:posOffset>3009900</wp:posOffset>
                </wp:positionH>
                <wp:positionV relativeFrom="paragraph">
                  <wp:posOffset>64135</wp:posOffset>
                </wp:positionV>
                <wp:extent cx="929640" cy="339090"/>
                <wp:effectExtent l="12700" t="13335" r="22860" b="28575"/>
                <wp:wrapNone/>
                <wp:docPr id="3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964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82432" id="AutoShape 94" o:spid="_x0000_s1026" type="#_x0000_t32" style="position:absolute;margin-left:237pt;margin-top:5.05pt;width:73.2pt;height:26.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Y1gEAAIYDAAAOAAAAZHJzL2Uyb0RvYy54bWysU8Fu2zAMvQ/YPwi6L3bStViMOD2k6y7d&#10;FqDd7ook28JkUaCUOPn7kUqQFtttmA+CaJKPj4/U6v44enGwmByEVs5ntRQ2aDAu9K388fL44ZMU&#10;KatglIdgW3mySd6v379bTbGxCxjAG4uCQEJqptjKIefYVFXSgx1VmkG0gZwd4KgymdhXBtVE6KOv&#10;FnV9V02AJiJomxL9fTg75brgd53V+XvXJZuFbyVxy+XEcu74rNYr1fSo4uD0hYb6BxajcoGKXqEe&#10;VFZij+4vqNFphARdnmkYK+g6p23pgbqZ13908zyoaEsvJE6KV5nS/4PV3w6bsEWmro/hOT6B/pVE&#10;gM2gQm8LgZdTpMHNWapqiqm5prCR4hbFbvoKhmLUPkNR4djhKDrv4k9OZHDqVByL7Ker7PaYhaaf&#10;y8Xy7iMNR5Pr5mZZL8tYKtUwDCdHTPmLhVHwpZUpo3L9kDcQAg0Y8FxCHZ5SZpKvCZwc4NF5X+bs&#10;g5io3O3itnBK4J1hJ4cl7Hcbj+KgeFPKVzomz9swhH0wBWywyny+3LNynu4iF6kyOhLPW8nVRmuk&#10;8JYeB9/O9Hy4SMnq8aqmZgfmtEV2s0XDLn1cFpO36a1dol6fz/o3AAAA//8DAFBLAwQUAAYACAAA&#10;ACEA/J0SEN8AAAAJAQAADwAAAGRycy9kb3ducmV2LnhtbEyPwU7DMBBE70j8g7VIXBC1G9JShTgV&#10;AgonVBHK3Y2XJGq8jmK3Tf6e5QS3Hc1o9k2+Hl0nTjiE1pOG+UyBQKq8banWsPvc3K5AhGjIms4T&#10;apgwwLq4vMhNZv2ZPvBUxlpwCYXMaGhi7DMpQ9WgM2HmeyT2vv3gTGQ51NIO5szlrpOJUkvpTEv8&#10;oTE9PjVYHcqj0/Bcbhebr5vdmEzV23v5ujpsaXrR+vpqfHwAEXGMf2H4xWd0KJhp749kg+g0pPcp&#10;b4lsqDkIDiwTlYLY83G3AFnk8v+C4gcAAP//AwBQSwECLQAUAAYACAAAACEAtoM4kv4AAADhAQAA&#10;EwAAAAAAAAAAAAAAAAAAAAAAW0NvbnRlbnRfVHlwZXNdLnhtbFBLAQItABQABgAIAAAAIQA4/SH/&#10;1gAAAJQBAAALAAAAAAAAAAAAAAAAAC8BAABfcmVscy8ucmVsc1BLAQItABQABgAIAAAAIQB/vSsY&#10;1gEAAIYDAAAOAAAAAAAAAAAAAAAAAC4CAABkcnMvZTJvRG9jLnhtbFBLAQItABQABgAIAAAAIQD8&#10;nRIQ3wAAAAkBAAAPAAAAAAAAAAAAAAAAADAEAABkcnMvZG93bnJldi54bWxQSwUGAAAAAAQABADz&#10;AAAAPAUAAAAA&#10;">
                <v:stroke endarrow="block"/>
              </v:shape>
            </w:pict>
          </mc:Fallback>
        </mc:AlternateContent>
      </w:r>
      <w:r w:rsidRPr="00AD7633">
        <w:rPr>
          <w:rFonts w:ascii="Helvetica Neue Light" w:hAnsi="Helvetica Neue Light"/>
          <w:noProof/>
        </w:rPr>
        <mc:AlternateContent>
          <mc:Choice Requires="wps">
            <w:drawing>
              <wp:anchor distT="0" distB="0" distL="114300" distR="114300" simplePos="0" relativeHeight="251656192" behindDoc="0" locked="0" layoutInCell="1" allowOverlap="1" wp14:anchorId="7035F19A" wp14:editId="608282F3">
                <wp:simplePos x="0" y="0"/>
                <wp:positionH relativeFrom="column">
                  <wp:posOffset>998220</wp:posOffset>
                </wp:positionH>
                <wp:positionV relativeFrom="paragraph">
                  <wp:posOffset>64135</wp:posOffset>
                </wp:positionV>
                <wp:extent cx="1135380" cy="339090"/>
                <wp:effectExtent l="7620" t="26035" r="25400" b="28575"/>
                <wp:wrapNone/>
                <wp:docPr id="3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538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B844A" id="AutoShape 93" o:spid="_x0000_s1026" type="#_x0000_t32" style="position:absolute;margin-left:78.6pt;margin-top:5.05pt;width:89.4pt;height:26.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ew1wEAAIcDAAAOAAAAZHJzL2Uyb0RvYy54bWysU01v2zAMvQ/YfxB0X5wPZGiMOD2k6y7d&#10;FqDd7ook28JkUSCVOPn3o5QgLbrbMB8E0iSfHh+p9f1p8OJokRyERs4mUyls0GBc6Br58+Xx050U&#10;lFQwykOwjTxbkvebjx/WY6ztHHrwxqJgkED1GBvZpxTrqiLd20HRBKINHGwBB5XYxa4yqEZGH3w1&#10;n04/VyOgiQjaEvHfh0tQbgp+21qdfrQt2SR8I5lbKieWc5/ParNWdYcq9k5faah/YDEoF/jSG9SD&#10;Skoc0P0FNTiNQNCmiYahgrZ12pYeuJvZ9F03z72KtvTC4lC8yUT/D1Z/P27DDjN1fQrP8Qn0bxIB&#10;tr0KnS0EXs6RBzfLUlVjpPpWkh2KOxT78RsYzlGHBEWFU4uDaL2Lv3JhBudOxanIfr7Jbk9JaP45&#10;my2WizuejubYYrGarspcKlVnnFwdkdJXC4PIRiMpoXJdn7YQAk8Y8HKHOj5RyixfC3JxgEfnfRm0&#10;D2Js5Go5XxZSBN6ZHMxphN1+61EcVV6V8pWWOfI2DeEQTAHrrTJfrnZSzrMtUtEqoWP1vJX5tsEa&#10;Kbzl15GtCz0frlpm+fKuUr0Hc95hDmePp136uG5mXqe3fsl6fT+bPwAAAP//AwBQSwMEFAAGAAgA&#10;AAAhADxX71neAAAACQEAAA8AAABkcnMvZG93bnJldi54bWxMj01Pg0AQhu8m/ofNmHgxdikEbJCl&#10;MWr11DRivW/ZEUjZWcJuW/j3jie9zZt58n4U68n24oyj7xwpWC4iEEi1Mx01Cvafm/sVCB80Gd07&#10;QgUzeliX11eFzo270Aeeq9AINiGfawVtCEMupa9btNov3IDEv283Wh1Yjo00o76wue1lHEWZtLoj&#10;Tmj1gM8t1sfqZBW8VLt083W3n+K5ft9Wb6vjjuZXpW5vpqdHEAGn8AfDb32uDiV3OrgTGS961ulD&#10;zCgf0RIEA0mS8biDgixJQZaF/L+g/AEAAP//AwBQSwECLQAUAAYACAAAACEAtoM4kv4AAADhAQAA&#10;EwAAAAAAAAAAAAAAAAAAAAAAW0NvbnRlbnRfVHlwZXNdLnhtbFBLAQItABQABgAIAAAAIQA4/SH/&#10;1gAAAJQBAAALAAAAAAAAAAAAAAAAAC8BAABfcmVscy8ucmVsc1BLAQItABQABgAIAAAAIQBTQmew&#10;1wEAAIcDAAAOAAAAAAAAAAAAAAAAAC4CAABkcnMvZTJvRG9jLnhtbFBLAQItABQABgAIAAAAIQA8&#10;V+9Z3gAAAAkBAAAPAAAAAAAAAAAAAAAAADEEAABkcnMvZG93bnJldi54bWxQSwUGAAAAAAQABADz&#10;AAAAPAUAAAAA&#10;">
                <v:stroke endarrow="block"/>
              </v:shape>
            </w:pict>
          </mc:Fallback>
        </mc:AlternateContent>
      </w:r>
    </w:p>
    <w:p w14:paraId="469DA2CD" w14:textId="77777777" w:rsidR="00CF6A73" w:rsidRPr="00AD7633" w:rsidRDefault="00CF6A73" w:rsidP="00AD5ACB">
      <w:pPr>
        <w:rPr>
          <w:rFonts w:ascii="Helvetica Neue Light" w:hAnsi="Helvetica Neue Light"/>
        </w:rPr>
      </w:pPr>
    </w:p>
    <w:p w14:paraId="287B7A7A" w14:textId="67E91D09" w:rsidR="00574D8A" w:rsidRPr="00AD7633" w:rsidRDefault="0023038F" w:rsidP="00AD5ACB">
      <w:pPr>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54144" behindDoc="0" locked="0" layoutInCell="1" allowOverlap="1" wp14:anchorId="597E99C2" wp14:editId="46B5476E">
                <wp:simplePos x="0" y="0"/>
                <wp:positionH relativeFrom="column">
                  <wp:posOffset>4607533</wp:posOffset>
                </wp:positionH>
                <wp:positionV relativeFrom="paragraph">
                  <wp:posOffset>22846</wp:posOffset>
                </wp:positionV>
                <wp:extent cx="1248518" cy="245110"/>
                <wp:effectExtent l="0" t="0" r="0" b="0"/>
                <wp:wrapNone/>
                <wp:docPr id="2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518"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74A02" w14:textId="77777777" w:rsidR="00D42565" w:rsidRPr="0023038F" w:rsidRDefault="00D42565">
                            <w:pPr>
                              <w:rPr>
                                <w:rFonts w:ascii="Helvetica Neue Medium" w:hAnsi="Helvetica Neue Medium" w:cs="Calibri"/>
                                <w:sz w:val="20"/>
                                <w:szCs w:val="20"/>
                              </w:rPr>
                            </w:pPr>
                            <w:r w:rsidRPr="0023038F">
                              <w:rPr>
                                <w:rFonts w:ascii="Helvetica Neue Medium" w:hAnsi="Helvetica Neue Medium" w:cs="Calibri"/>
                                <w:sz w:val="20"/>
                                <w:szCs w:val="20"/>
                              </w:rPr>
                              <w:t xml:space="preserve">The page </w:t>
                            </w:r>
                            <w:proofErr w:type="gramStart"/>
                            <w:r w:rsidRPr="0023038F">
                              <w:rPr>
                                <w:rFonts w:ascii="Helvetica Neue Medium" w:hAnsi="Helvetica Neue Medium" w:cs="Calibri"/>
                                <w:sz w:val="20"/>
                                <w:szCs w:val="20"/>
                              </w:rPr>
                              <w:t>number</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7E99C2" id="Text Box 90" o:spid="_x0000_s1038" type="#_x0000_t202" style="position:absolute;margin-left:362.8pt;margin-top:1.8pt;width:98.3pt;height:19.3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449gEAANIDAAAOAAAAZHJzL2Uyb0RvYy54bWysU8tu2zAQvBfoPxC817IMu00Fy0HqwEWB&#10;9AGk/QCKoiSiFJdd0pbcr++Ssh0jvQXRgeBqydmd2eH6duwNOyj0GmzJ89mcM2Ul1Nq2Jf/1c/fu&#10;hjMfhK2FAatKflSe327evlkPrlAL6MDUChmBWF8MruRdCK7IMi871Qs/A6csJRvAXgQKsc1qFAOh&#10;9yZbzOfvswGwdghSeU9/76ck3yT8plEyfG8arwIzJafeQloxrVVcs81aFC0K12l5akO8oIteaEtF&#10;L1D3Igi2R/0fVK8lgocmzCT0GTSNlipxIDb5/Bmbx044lbiQON5dZPKvByu/HR7dD2Rh/AQjDTCR&#10;8O4B5G/PLGw7YVt1hwhDp0RNhfMoWTY4X5yuRql94SNINXyFmoYs9gES0NhgH1UhnozQaQDHi+hq&#10;DEzGkovlzSonm0jKLZarPE9TyURxvu3Qh88KehY3JUcaakIXhwcfYjeiOB+JxTwYXe+0MSnAttoa&#10;ZAdBBtilLxF4dszYeNhCvDYhxj+JZmQ2cQxjNTJdx5YjRqRdQX0k4giTsegh0KYD/MvZQKYquf+z&#10;F6g4M18sifcxXy6jC1OwXH1YUIDXmeo6I6wkqJIHzqbtNkzO3TvUbUeVzuO6I8F3Omnx1NWpfzJO&#10;kuhk8ujM6zidenqKm38AAAD//wMAUEsDBBQABgAIAAAAIQDfW7/f3AAAAAgBAAAPAAAAZHJzL2Rv&#10;d25yZXYueG1sTI/NTsMwEITvSLyDtUjcqIOhBUKcqqLiwgGJggRHN97EEf6T7abh7VlO9DRazWj2&#10;m2Y9O8smTHkMXsL1ogKGvgt69IOEj/fnq3tguSivlQ0eJfxghnV7ftaoWoejf8NpVwZGJT7XSoIp&#10;Jdac586gU3kRInry+pCcKnSmgeukjlTuLBdVteJOjZ4+GBXxyWD3vTs4CZ/OjHqbXr96baftS79Z&#10;xjlFKS8v5s0jsIJz+Q/DHz6hQ0tM+3DwOjMr4U4sVxSVcENC/oMQAthewi0pbxt+OqD9BQAA//8D&#10;AFBLAQItABQABgAIAAAAIQC2gziS/gAAAOEBAAATAAAAAAAAAAAAAAAAAAAAAABbQ29udGVudF9U&#10;eXBlc10ueG1sUEsBAi0AFAAGAAgAAAAhADj9If/WAAAAlAEAAAsAAAAAAAAAAAAAAAAALwEAAF9y&#10;ZWxzLy5yZWxzUEsBAi0AFAAGAAgAAAAhAJPmnjj2AQAA0gMAAA4AAAAAAAAAAAAAAAAALgIAAGRy&#10;cy9lMm9Eb2MueG1sUEsBAi0AFAAGAAgAAAAhAN9bv9/cAAAACAEAAA8AAAAAAAAAAAAAAAAAUAQA&#10;AGRycy9kb3ducmV2LnhtbFBLBQYAAAAABAAEAPMAAABZBQAAAAA=&#10;" stroked="f">
                <v:textbox style="mso-fit-shape-to-text:t">
                  <w:txbxContent>
                    <w:p w14:paraId="13F74A02" w14:textId="77777777" w:rsidR="00D42565" w:rsidRPr="0023038F" w:rsidRDefault="00D42565">
                      <w:pPr>
                        <w:rPr>
                          <w:rFonts w:ascii="Helvetica Neue Medium" w:hAnsi="Helvetica Neue Medium" w:cs="Calibri"/>
                          <w:sz w:val="20"/>
                          <w:szCs w:val="20"/>
                        </w:rPr>
                      </w:pPr>
                      <w:r w:rsidRPr="0023038F">
                        <w:rPr>
                          <w:rFonts w:ascii="Helvetica Neue Medium" w:hAnsi="Helvetica Neue Medium" w:cs="Calibri"/>
                          <w:sz w:val="20"/>
                          <w:szCs w:val="20"/>
                        </w:rPr>
                        <w:t xml:space="preserve">The page </w:t>
                      </w:r>
                      <w:proofErr w:type="gramStart"/>
                      <w:r w:rsidRPr="0023038F">
                        <w:rPr>
                          <w:rFonts w:ascii="Helvetica Neue Medium" w:hAnsi="Helvetica Neue Medium" w:cs="Calibri"/>
                          <w:sz w:val="20"/>
                          <w:szCs w:val="20"/>
                        </w:rPr>
                        <w:t>number</w:t>
                      </w:r>
                      <w:proofErr w:type="gramEnd"/>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52096" behindDoc="0" locked="0" layoutInCell="1" allowOverlap="1" wp14:anchorId="2FCFCFA1" wp14:editId="431EEA51">
                <wp:simplePos x="0" y="0"/>
                <wp:positionH relativeFrom="column">
                  <wp:posOffset>1938343</wp:posOffset>
                </wp:positionH>
                <wp:positionV relativeFrom="paragraph">
                  <wp:posOffset>22846</wp:posOffset>
                </wp:positionV>
                <wp:extent cx="2419647" cy="1434465"/>
                <wp:effectExtent l="0" t="0" r="6350" b="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647"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57325" w14:textId="77777777" w:rsidR="00D42565" w:rsidRPr="0023038F" w:rsidRDefault="00D42565" w:rsidP="008F0B2C">
                            <w:pPr>
                              <w:jc w:val="both"/>
                              <w:rPr>
                                <w:rFonts w:ascii="Helvetica Neue Light" w:hAnsi="Helvetica Neue Light"/>
                                <w:sz w:val="20"/>
                                <w:szCs w:val="20"/>
                              </w:rPr>
                            </w:pPr>
                            <w:r w:rsidRPr="0023038F">
                              <w:rPr>
                                <w:rFonts w:ascii="Helvetica Neue Medium" w:hAnsi="Helvetica Neue Medium"/>
                                <w:sz w:val="20"/>
                                <w:szCs w:val="20"/>
                              </w:rPr>
                              <w:t>The report year</w:t>
                            </w:r>
                            <w:r w:rsidRPr="0023038F">
                              <w:rPr>
                                <w:rFonts w:ascii="Helvetica Neue Light" w:hAnsi="Helvetica Neue Light"/>
                                <w:sz w:val="20"/>
                                <w:szCs w:val="20"/>
                              </w:rPr>
                              <w:t>: the figure in square brackets represents the year in which the case was reported. Whereas domestic cases are reported quickly, given that EU cases need to be translated into numerous languages, they are often reported years after they are decided. For example, this case was decided in 2000, but reported in 2002.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CFCFA1" id="Text Box 88" o:spid="_x0000_s1039" type="#_x0000_t202" style="position:absolute;margin-left:152.65pt;margin-top:1.8pt;width:190.5pt;height:112.9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yu+QEAANMDAAAOAAAAZHJzL2Uyb0RvYy54bWysU8tu2zAQvBfoPxC817IcxWkEy0HqwEWB&#10;9AGk+QCKoiSiEpdd0pbcr++Ssh23vQXVgeByydmd2dHqbuw7tlfoNJiCp7M5Z8pIqLRpCv78ffvu&#10;PWfOC1OJDowq+EE5frd++2Y12FwtoIWuUsgIxLh8sAVvvbd5kjjZql64GVhlKFkD9sJTiE1SoRgI&#10;ve+SxXy+TAbAyiJI5RydPkxJvo74da2k/1rXTnnWFZx683HFuJZhTdYrkTcobKvlsQ3xii56oQ0V&#10;PUM9CC/YDvU/UL2WCA5qP5PQJ1DXWqrIgdik87/YPLXCqsiFxHH2LJP7f7Dyy/7JfkPmxw8w0gAj&#10;CWcfQf5wzMCmFaZR94gwtEpUVDgNkiWDdfnxaZDa5S6AlMNnqGjIYuchAo019kEV4skInQZwOIuu&#10;Rs8kHS6y9HaZ3XAmKZdmV1m2vI41RH56btH5jwp6FjYFR5pqhBf7R+dDOyI/XQnVHHS62uquiwE2&#10;5aZDthfkgG38juh/XOtMuGwgPJsQw0nkGahNJP1YjkxX1OZVwAi8S6gOxBxhchb9CbRpAX9xNpCr&#10;Cu5+7gQqzrpPhtS7TbMs2DAG2fXNggK8zJSXGWEkQRXcczZtN36y7s6iblqqdJrXPSm+1VGLl66O&#10;/ZNzokRHlwdrXsbx1su/uP4NAAD//wMAUEsDBBQABgAIAAAAIQClkI863QAAAAkBAAAPAAAAZHJz&#10;L2Rvd25yZXYueG1sTI/BTsMwEETvSPyDtUjcqEOqRCXEqSoqLhyQaJHg6MZOHGGvLdtNw9+znOC2&#10;oxnNvmm3i7Ns1jFNHgXcrwpgGnuvJhwFvB+f7zbAUpaopPWoBXzrBNvu+qqVjfIXfNPzIY+MSjA1&#10;UoDJOTScp95oJ9PKB43kDT46mUnGkasoL1TuLC+LouZOTkgfjAz6yej+63B2Aj6cmdQ+vn4Oys77&#10;l2FXhSUGIW5vlt0jsKyX/BeGX3xCh46YTv6MKjErYF1Ua4rSUQMjv97UpE8CyvKhAt61/P+C7gcA&#10;AP//AwBQSwECLQAUAAYACAAAACEAtoM4kv4AAADhAQAAEwAAAAAAAAAAAAAAAAAAAAAAW0NvbnRl&#10;bnRfVHlwZXNdLnhtbFBLAQItABQABgAIAAAAIQA4/SH/1gAAAJQBAAALAAAAAAAAAAAAAAAAAC8B&#10;AABfcmVscy8ucmVsc1BLAQItABQABgAIAAAAIQAyjHyu+QEAANMDAAAOAAAAAAAAAAAAAAAAAC4C&#10;AABkcnMvZTJvRG9jLnhtbFBLAQItABQABgAIAAAAIQClkI863QAAAAkBAAAPAAAAAAAAAAAAAAAA&#10;AFMEAABkcnMvZG93bnJldi54bWxQSwUGAAAAAAQABADzAAAAXQUAAAAA&#10;" stroked="f">
                <v:textbox style="mso-fit-shape-to-text:t">
                  <w:txbxContent>
                    <w:p w14:paraId="1A657325" w14:textId="77777777" w:rsidR="00D42565" w:rsidRPr="0023038F" w:rsidRDefault="00D42565" w:rsidP="008F0B2C">
                      <w:pPr>
                        <w:jc w:val="both"/>
                        <w:rPr>
                          <w:rFonts w:ascii="Helvetica Neue Light" w:hAnsi="Helvetica Neue Light"/>
                          <w:sz w:val="20"/>
                          <w:szCs w:val="20"/>
                        </w:rPr>
                      </w:pPr>
                      <w:r w:rsidRPr="0023038F">
                        <w:rPr>
                          <w:rFonts w:ascii="Helvetica Neue Medium" w:hAnsi="Helvetica Neue Medium"/>
                          <w:sz w:val="20"/>
                          <w:szCs w:val="20"/>
                        </w:rPr>
                        <w:t>The report year</w:t>
                      </w:r>
                      <w:r w:rsidRPr="0023038F">
                        <w:rPr>
                          <w:rFonts w:ascii="Helvetica Neue Light" w:hAnsi="Helvetica Neue Light"/>
                          <w:sz w:val="20"/>
                          <w:szCs w:val="20"/>
                        </w:rPr>
                        <w:t>: the figure in square brackets represents the year in which the case was reported. Whereas domestic cases are reported quickly, given that EU cases need to be translated into numerous languages, they are often reported years after they are decided. For example, this case was decided in 2000, but reported in 2002.</w:t>
                      </w:r>
                    </w:p>
                  </w:txbxContent>
                </v:textbox>
              </v:shape>
            </w:pict>
          </mc:Fallback>
        </mc:AlternateContent>
      </w:r>
      <w:r w:rsidR="00DA6B49" w:rsidRPr="00AD7633">
        <w:rPr>
          <w:rFonts w:ascii="Helvetica Neue Light" w:hAnsi="Helvetica Neue Light"/>
          <w:noProof/>
        </w:rPr>
        <mc:AlternateContent>
          <mc:Choice Requires="wps">
            <w:drawing>
              <wp:anchor distT="0" distB="0" distL="114300" distR="114300" simplePos="0" relativeHeight="251651072" behindDoc="0" locked="0" layoutInCell="1" allowOverlap="1" wp14:anchorId="09E69499" wp14:editId="66983B34">
                <wp:simplePos x="0" y="0"/>
                <wp:positionH relativeFrom="column">
                  <wp:posOffset>526564</wp:posOffset>
                </wp:positionH>
                <wp:positionV relativeFrom="paragraph">
                  <wp:posOffset>37654</wp:posOffset>
                </wp:positionV>
                <wp:extent cx="1204959" cy="245110"/>
                <wp:effectExtent l="0" t="0" r="1905" b="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959"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AB200" w14:textId="77777777" w:rsidR="00D42565" w:rsidRPr="0023038F" w:rsidRDefault="00D42565">
                            <w:pPr>
                              <w:rPr>
                                <w:rFonts w:ascii="Helvetica Neue Medium" w:hAnsi="Helvetica Neue Medium" w:cs="Calibri"/>
                                <w:sz w:val="20"/>
                                <w:szCs w:val="20"/>
                              </w:rPr>
                            </w:pPr>
                            <w:r w:rsidRPr="0023038F">
                              <w:rPr>
                                <w:rFonts w:ascii="Helvetica Neue Medium" w:hAnsi="Helvetica Neue Medium" w:cs="Calibri"/>
                                <w:sz w:val="20"/>
                                <w:szCs w:val="20"/>
                              </w:rPr>
                              <w:t xml:space="preserve">The case </w:t>
                            </w:r>
                            <w:proofErr w:type="gramStart"/>
                            <w:r w:rsidRPr="0023038F">
                              <w:rPr>
                                <w:rFonts w:ascii="Helvetica Neue Medium" w:hAnsi="Helvetica Neue Medium" w:cs="Calibri"/>
                                <w:sz w:val="20"/>
                                <w:szCs w:val="20"/>
                              </w:rPr>
                              <w:t>name</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E69499" id="Text Box 87" o:spid="_x0000_s1040" type="#_x0000_t202" style="position:absolute;margin-left:41.45pt;margin-top:2.95pt;width:94.9pt;height:19.3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Sl9gEAANIDAAAOAAAAZHJzL2Uyb0RvYy54bWysU9uO0zAQfUfiHyy/0zRRCjRqulq6KkJa&#10;LtLCBziOk1gkHjN2m5SvZ+y03Wp5Q+TB8mTsM3POHG/upqFnR4VOgyl5ulhypoyEWpu25D++79+8&#10;58x5YWrRg1ElPynH77avX21GW6gMOuhrhYxAjCtGW/LOe1skiZOdGoRbgFWGkg3gIDyF2CY1ipHQ&#10;hz7Jlsu3yQhYWwSpnKO/D3OSbyN+0yjpvzaNU571JafefFwxrlVYk+1GFC0K22l5bkP8QxeD0IaK&#10;XqEehBfsgPovqEFLBAeNX0gYEmgaLVXkQGzS5Qs2T52wKnIhcZy9yuT+H6z8cnyy35D56QNMNMBI&#10;wtlHkD8dM7DrhGnVPSKMnRI1FU6DZMloXXG+GqR2hQsg1fgZahqyOHiIQFODQ1CFeDJCpwGcrqKr&#10;yTMZSmbLfL1acyYpl+WrNI1TSURxuW3R+Y8KBhY2JUcaakQXx0fnQzeiuBwJxRz0ut7rvo8BttWu&#10;R3YUZIB9/CKBF8d6Ew4bCNdmxPAn0gzMZo5+qiama2o5DxiBdgX1iYgjzMaih0CbDvA3ZyOZquTu&#10;10Gg4qz/ZEi8dZrnwYUxyFfvMgrwNlPdZoSRBFVyz9m83fnZuQeLuu2o0mVc9yT4Xkctnrs690/G&#10;iRKdTR6ceRvHU89PcfsHAAD//wMAUEsDBBQABgAIAAAAIQAvjNKL3AAAAAcBAAAPAAAAZHJzL2Rv&#10;d25yZXYueG1sTI5PS8NAFMTvgt9heYI3uzE0to15KcXixYNgFexxm33JBvcfu9s0fnvXk56GYYaZ&#10;X7OdjWYThTg6i3C/KICR7Zwc7YDw8f58twYWk7BSaGcJ4ZsibNvrq0bU0l3sG02HNLA8YmMtEFRK&#10;vuY8doqMiAvnyeasd8GIlG0YuAzikseN5mVRPHAjRpsflPD0pKj7OpwNwqdRo9yH12Mv9bR/6XeV&#10;n4NHvL2Zd4/AEs3prwy/+Bkd2sx0cmcrI9MI63KTmwhVlhyXq3IF7ISwXFbA24b/529/AAAA//8D&#10;AFBLAQItABQABgAIAAAAIQC2gziS/gAAAOEBAAATAAAAAAAAAAAAAAAAAAAAAABbQ29udGVudF9U&#10;eXBlc10ueG1sUEsBAi0AFAAGAAgAAAAhADj9If/WAAAAlAEAAAsAAAAAAAAAAAAAAAAALwEAAF9y&#10;ZWxzLy5yZWxzUEsBAi0AFAAGAAgAAAAhAC2OdKX2AQAA0gMAAA4AAAAAAAAAAAAAAAAALgIAAGRy&#10;cy9lMm9Eb2MueG1sUEsBAi0AFAAGAAgAAAAhAC+M0ovcAAAABwEAAA8AAAAAAAAAAAAAAAAAUAQA&#10;AGRycy9kb3ducmV2LnhtbFBLBQYAAAAABAAEAPMAAABZBQAAAAA=&#10;" stroked="f">
                <v:textbox style="mso-fit-shape-to-text:t">
                  <w:txbxContent>
                    <w:p w14:paraId="502AB200" w14:textId="77777777" w:rsidR="00D42565" w:rsidRPr="0023038F" w:rsidRDefault="00D42565">
                      <w:pPr>
                        <w:rPr>
                          <w:rFonts w:ascii="Helvetica Neue Medium" w:hAnsi="Helvetica Neue Medium" w:cs="Calibri"/>
                          <w:sz w:val="20"/>
                          <w:szCs w:val="20"/>
                        </w:rPr>
                      </w:pPr>
                      <w:r w:rsidRPr="0023038F">
                        <w:rPr>
                          <w:rFonts w:ascii="Helvetica Neue Medium" w:hAnsi="Helvetica Neue Medium" w:cs="Calibri"/>
                          <w:sz w:val="20"/>
                          <w:szCs w:val="20"/>
                        </w:rPr>
                        <w:t xml:space="preserve">The case </w:t>
                      </w:r>
                      <w:proofErr w:type="gramStart"/>
                      <w:r w:rsidRPr="0023038F">
                        <w:rPr>
                          <w:rFonts w:ascii="Helvetica Neue Medium" w:hAnsi="Helvetica Neue Medium" w:cs="Calibri"/>
                          <w:sz w:val="20"/>
                          <w:szCs w:val="20"/>
                        </w:rPr>
                        <w:t>name</w:t>
                      </w:r>
                      <w:proofErr w:type="gramEnd"/>
                    </w:p>
                  </w:txbxContent>
                </v:textbox>
              </v:shape>
            </w:pict>
          </mc:Fallback>
        </mc:AlternateContent>
      </w:r>
    </w:p>
    <w:p w14:paraId="24165FEE" w14:textId="77777777" w:rsidR="003E0A77" w:rsidRPr="00AD7633" w:rsidRDefault="003E0A77" w:rsidP="00574D8A">
      <w:pPr>
        <w:jc w:val="both"/>
        <w:rPr>
          <w:rFonts w:ascii="Helvetica Neue Light" w:hAnsi="Helvetica Neue Light"/>
        </w:rPr>
      </w:pPr>
    </w:p>
    <w:p w14:paraId="096AFD7D" w14:textId="77777777" w:rsidR="008F0B2C" w:rsidRPr="00AD7633" w:rsidRDefault="008F0B2C" w:rsidP="00574D8A">
      <w:pPr>
        <w:jc w:val="both"/>
        <w:rPr>
          <w:rFonts w:ascii="Helvetica Neue Light" w:hAnsi="Helvetica Neue Light"/>
        </w:rPr>
      </w:pPr>
    </w:p>
    <w:p w14:paraId="688B5796" w14:textId="77777777" w:rsidR="008F0B2C" w:rsidRPr="00AD7633" w:rsidRDefault="008F0B2C" w:rsidP="00574D8A">
      <w:pPr>
        <w:jc w:val="both"/>
        <w:rPr>
          <w:rFonts w:ascii="Helvetica Neue Light" w:hAnsi="Helvetica Neue Light"/>
        </w:rPr>
      </w:pPr>
    </w:p>
    <w:p w14:paraId="44ABF1A7" w14:textId="77777777" w:rsidR="008F0B2C" w:rsidRPr="00AD7633" w:rsidRDefault="008F0B2C" w:rsidP="00574D8A">
      <w:pPr>
        <w:jc w:val="both"/>
        <w:rPr>
          <w:rFonts w:ascii="Helvetica Neue Light" w:hAnsi="Helvetica Neue Light"/>
        </w:rPr>
      </w:pPr>
    </w:p>
    <w:p w14:paraId="13627D8B" w14:textId="77777777" w:rsidR="008F0B2C" w:rsidRPr="00AD7633" w:rsidRDefault="008F0B2C" w:rsidP="00574D8A">
      <w:pPr>
        <w:jc w:val="both"/>
        <w:rPr>
          <w:rFonts w:ascii="Helvetica Neue Light" w:hAnsi="Helvetica Neue Light"/>
        </w:rPr>
      </w:pPr>
    </w:p>
    <w:p w14:paraId="44770A39" w14:textId="77777777" w:rsidR="008F0B2C" w:rsidRPr="00AD7633" w:rsidRDefault="008F0B2C" w:rsidP="00574D8A">
      <w:pPr>
        <w:jc w:val="both"/>
        <w:rPr>
          <w:rFonts w:ascii="Helvetica Neue Light" w:hAnsi="Helvetica Neue Light"/>
        </w:rPr>
      </w:pPr>
    </w:p>
    <w:p w14:paraId="25D0068C" w14:textId="77777777" w:rsidR="008F0B2C" w:rsidRPr="00AD7633" w:rsidRDefault="008F0B2C" w:rsidP="00574D8A">
      <w:pPr>
        <w:jc w:val="both"/>
        <w:rPr>
          <w:rFonts w:ascii="Helvetica Neue Light" w:hAnsi="Helvetica Neue Light"/>
        </w:rPr>
      </w:pPr>
    </w:p>
    <w:p w14:paraId="1F41C20D" w14:textId="77777777" w:rsidR="00B74463" w:rsidRPr="00AD7633" w:rsidRDefault="00B74463" w:rsidP="00574D8A">
      <w:pPr>
        <w:jc w:val="both"/>
        <w:rPr>
          <w:rFonts w:ascii="Helvetica Neue Light" w:hAnsi="Helvetica Neue Light"/>
        </w:rPr>
      </w:pPr>
    </w:p>
    <w:p w14:paraId="201C7F96" w14:textId="77777777" w:rsidR="00210856" w:rsidRDefault="00210856" w:rsidP="00CD64C1">
      <w:pPr>
        <w:jc w:val="both"/>
        <w:outlineLvl w:val="0"/>
        <w:rPr>
          <w:rFonts w:ascii="Helvetica Neue Light" w:hAnsi="Helvetica Neue Light"/>
          <w:i/>
          <w:color w:val="942092"/>
          <w:sz w:val="26"/>
          <w:szCs w:val="26"/>
        </w:rPr>
      </w:pPr>
    </w:p>
    <w:p w14:paraId="694BFAFE" w14:textId="32206702" w:rsidR="00574D8A" w:rsidRPr="003E78F3" w:rsidRDefault="00BE007C" w:rsidP="00CD64C1">
      <w:pPr>
        <w:jc w:val="both"/>
        <w:outlineLvl w:val="0"/>
        <w:rPr>
          <w:rFonts w:ascii="Helvetica Neue Light" w:hAnsi="Helvetica Neue Light"/>
          <w:i/>
          <w:color w:val="942092"/>
          <w:sz w:val="26"/>
          <w:szCs w:val="26"/>
        </w:rPr>
      </w:pPr>
      <w:r>
        <w:rPr>
          <w:rFonts w:ascii="Helvetica Neue Light" w:hAnsi="Helvetica Neue Light"/>
          <w:i/>
          <w:color w:val="942092"/>
          <w:sz w:val="26"/>
          <w:szCs w:val="26"/>
        </w:rPr>
        <w:t xml:space="preserve">Cases of the </w:t>
      </w:r>
      <w:r w:rsidR="00574D8A" w:rsidRPr="003E78F3">
        <w:rPr>
          <w:rFonts w:ascii="Helvetica Neue Light" w:hAnsi="Helvetica Neue Light"/>
          <w:i/>
          <w:color w:val="942092"/>
          <w:sz w:val="26"/>
          <w:szCs w:val="26"/>
        </w:rPr>
        <w:t>European Court of Human Rights</w:t>
      </w:r>
    </w:p>
    <w:p w14:paraId="22E8D49E" w14:textId="77777777" w:rsidR="00574D8A" w:rsidRPr="00AD7633" w:rsidRDefault="00574D8A" w:rsidP="00574D8A">
      <w:pPr>
        <w:jc w:val="both"/>
        <w:rPr>
          <w:rFonts w:ascii="Helvetica Neue Light" w:hAnsi="Helvetica Neue Light"/>
        </w:rPr>
      </w:pPr>
    </w:p>
    <w:p w14:paraId="76F19347" w14:textId="2BC96150" w:rsidR="00574D8A" w:rsidRPr="00AD7633" w:rsidRDefault="00574D8A" w:rsidP="00574D8A">
      <w:pPr>
        <w:jc w:val="both"/>
        <w:rPr>
          <w:rFonts w:ascii="Helvetica Neue Light" w:hAnsi="Helvetica Neue Light"/>
        </w:rPr>
      </w:pPr>
      <w:r w:rsidRPr="00AD7633">
        <w:rPr>
          <w:rFonts w:ascii="Helvetica Neue Light" w:hAnsi="Helvetica Neue Light"/>
        </w:rPr>
        <w:t>Cases of the European Court of Human Rights</w:t>
      </w:r>
      <w:r w:rsidR="001A7437" w:rsidRPr="00AD7633">
        <w:rPr>
          <w:rFonts w:ascii="Helvetica Neue Light" w:hAnsi="Helvetica Neue Light"/>
        </w:rPr>
        <w:t xml:space="preserve"> (ECtHR)</w:t>
      </w:r>
      <w:r w:rsidR="00554BA5" w:rsidRPr="00AD7633">
        <w:rPr>
          <w:rFonts w:ascii="Helvetica Neue Light" w:hAnsi="Helvetica Neue Light"/>
        </w:rPr>
        <w:t xml:space="preserve"> </w:t>
      </w:r>
      <w:r w:rsidR="001A7437" w:rsidRPr="00AD7633">
        <w:rPr>
          <w:rFonts w:ascii="Helvetica Neue Light" w:hAnsi="Helvetica Neue Light"/>
        </w:rPr>
        <w:t xml:space="preserve">are cited differently from domestic cases and EU cases. </w:t>
      </w:r>
      <w:r w:rsidRPr="00AD7633">
        <w:rPr>
          <w:rFonts w:ascii="Helvetica Neue Light" w:hAnsi="Helvetica Neue Light"/>
        </w:rPr>
        <w:t>Since 1998, the official law report for decisions of the ECtHR is known as the Reports of Judgments and Decisions</w:t>
      </w:r>
      <w:r w:rsidR="00925F0C" w:rsidRPr="00AD7633">
        <w:rPr>
          <w:rFonts w:ascii="Helvetica Neue Light" w:hAnsi="Helvetica Neue Light"/>
        </w:rPr>
        <w:t xml:space="preserve"> (abbreviated to ECHR), and cases cited from the Reports of Judgments and decisions should be cited thus:</w:t>
      </w:r>
    </w:p>
    <w:p w14:paraId="2CAC02E8" w14:textId="77777777" w:rsidR="00393995" w:rsidRPr="00AD7633" w:rsidRDefault="00393995" w:rsidP="00574D8A">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709"/>
        <w:gridCol w:w="1134"/>
        <w:gridCol w:w="1701"/>
        <w:gridCol w:w="1701"/>
        <w:gridCol w:w="1174"/>
        <w:gridCol w:w="873"/>
      </w:tblGrid>
      <w:tr w:rsidR="009E068B" w:rsidRPr="00AD7633" w14:paraId="670A918D" w14:textId="77777777" w:rsidTr="009E068B">
        <w:tc>
          <w:tcPr>
            <w:tcW w:w="1951" w:type="dxa"/>
            <w:shd w:val="clear" w:color="auto" w:fill="auto"/>
          </w:tcPr>
          <w:p w14:paraId="5DF83859" w14:textId="77777777" w:rsidR="009E068B" w:rsidRPr="0023038F" w:rsidRDefault="009E068B" w:rsidP="00393995">
            <w:pPr>
              <w:jc w:val="center"/>
              <w:rPr>
                <w:rFonts w:ascii="Helvetica Neue Light" w:hAnsi="Helvetica Neue Light"/>
                <w:i/>
                <w:sz w:val="28"/>
                <w:szCs w:val="28"/>
              </w:rPr>
            </w:pPr>
            <w:r w:rsidRPr="0023038F">
              <w:rPr>
                <w:rFonts w:ascii="Helvetica Neue Light" w:hAnsi="Helvetica Neue Light"/>
                <w:i/>
                <w:sz w:val="28"/>
                <w:szCs w:val="28"/>
              </w:rPr>
              <w:t>Osman v UK</w:t>
            </w:r>
          </w:p>
        </w:tc>
        <w:tc>
          <w:tcPr>
            <w:tcW w:w="709" w:type="dxa"/>
            <w:tcBorders>
              <w:top w:val="nil"/>
              <w:bottom w:val="nil"/>
            </w:tcBorders>
            <w:shd w:val="clear" w:color="auto" w:fill="auto"/>
          </w:tcPr>
          <w:p w14:paraId="1696A5C5" w14:textId="77777777" w:rsidR="009E068B" w:rsidRPr="00AD7633" w:rsidRDefault="009E068B" w:rsidP="00B147E4">
            <w:pPr>
              <w:jc w:val="center"/>
              <w:rPr>
                <w:rFonts w:ascii="Helvetica Neue Light" w:hAnsi="Helvetica Neue Light"/>
              </w:rPr>
            </w:pPr>
          </w:p>
        </w:tc>
        <w:tc>
          <w:tcPr>
            <w:tcW w:w="1134" w:type="dxa"/>
            <w:shd w:val="clear" w:color="auto" w:fill="auto"/>
          </w:tcPr>
          <w:p w14:paraId="2C623E93" w14:textId="77777777" w:rsidR="009E068B" w:rsidRPr="00AD7633" w:rsidRDefault="009E068B" w:rsidP="00B147E4">
            <w:pPr>
              <w:jc w:val="center"/>
              <w:rPr>
                <w:rFonts w:ascii="Helvetica Neue Light" w:hAnsi="Helvetica Neue Light"/>
                <w:sz w:val="28"/>
                <w:szCs w:val="28"/>
              </w:rPr>
            </w:pPr>
            <w:r w:rsidRPr="00AD7633">
              <w:rPr>
                <w:rFonts w:ascii="Helvetica Neue Light" w:hAnsi="Helvetica Neue Light"/>
                <w:sz w:val="28"/>
                <w:szCs w:val="28"/>
              </w:rPr>
              <w:t>ECHR</w:t>
            </w:r>
          </w:p>
        </w:tc>
        <w:tc>
          <w:tcPr>
            <w:tcW w:w="1701" w:type="dxa"/>
            <w:tcBorders>
              <w:top w:val="nil"/>
              <w:bottom w:val="nil"/>
            </w:tcBorders>
          </w:tcPr>
          <w:p w14:paraId="5007563B" w14:textId="77777777" w:rsidR="009E068B" w:rsidRPr="00AD7633" w:rsidRDefault="009E068B" w:rsidP="00B147E4">
            <w:pPr>
              <w:jc w:val="center"/>
              <w:rPr>
                <w:rFonts w:ascii="Helvetica Neue Light" w:hAnsi="Helvetica Neue Light"/>
              </w:rPr>
            </w:pPr>
          </w:p>
        </w:tc>
        <w:tc>
          <w:tcPr>
            <w:tcW w:w="1701" w:type="dxa"/>
          </w:tcPr>
          <w:p w14:paraId="4484048D" w14:textId="77777777" w:rsidR="009E068B" w:rsidRPr="00AD7633" w:rsidRDefault="009E068B" w:rsidP="00B147E4">
            <w:pPr>
              <w:jc w:val="center"/>
              <w:rPr>
                <w:rFonts w:ascii="Helvetica Neue Light" w:hAnsi="Helvetica Neue Light"/>
                <w:sz w:val="28"/>
                <w:szCs w:val="28"/>
              </w:rPr>
            </w:pPr>
            <w:r w:rsidRPr="00AD7633">
              <w:rPr>
                <w:rFonts w:ascii="Helvetica Neue Light" w:hAnsi="Helvetica Neue Light"/>
                <w:sz w:val="28"/>
                <w:szCs w:val="28"/>
              </w:rPr>
              <w:t>1998-VIII</w:t>
            </w:r>
          </w:p>
        </w:tc>
        <w:tc>
          <w:tcPr>
            <w:tcW w:w="1174" w:type="dxa"/>
            <w:tcBorders>
              <w:top w:val="nil"/>
              <w:bottom w:val="nil"/>
            </w:tcBorders>
            <w:shd w:val="clear" w:color="auto" w:fill="auto"/>
          </w:tcPr>
          <w:p w14:paraId="17AF7D60" w14:textId="77777777" w:rsidR="009E068B" w:rsidRPr="00AD7633" w:rsidRDefault="009E068B" w:rsidP="00B147E4">
            <w:pPr>
              <w:jc w:val="center"/>
              <w:rPr>
                <w:rFonts w:ascii="Helvetica Neue Light" w:hAnsi="Helvetica Neue Light"/>
              </w:rPr>
            </w:pPr>
          </w:p>
        </w:tc>
        <w:tc>
          <w:tcPr>
            <w:tcW w:w="872" w:type="dxa"/>
            <w:shd w:val="clear" w:color="auto" w:fill="auto"/>
          </w:tcPr>
          <w:p w14:paraId="426991C9" w14:textId="77777777" w:rsidR="009E068B" w:rsidRPr="00AD7633" w:rsidRDefault="009E068B" w:rsidP="00B147E4">
            <w:pPr>
              <w:jc w:val="center"/>
              <w:rPr>
                <w:rFonts w:ascii="Helvetica Neue Light" w:hAnsi="Helvetica Neue Light"/>
                <w:sz w:val="28"/>
                <w:szCs w:val="28"/>
              </w:rPr>
            </w:pPr>
            <w:r w:rsidRPr="00AD7633">
              <w:rPr>
                <w:rFonts w:ascii="Helvetica Neue Light" w:hAnsi="Helvetica Neue Light"/>
                <w:sz w:val="28"/>
                <w:szCs w:val="28"/>
              </w:rPr>
              <w:t>3124</w:t>
            </w:r>
          </w:p>
        </w:tc>
      </w:tr>
    </w:tbl>
    <w:p w14:paraId="1B7EBDA5" w14:textId="57E6A1D4" w:rsidR="00574D8A" w:rsidRPr="00AD7633" w:rsidRDefault="00535F3D" w:rsidP="00574D8A">
      <w:pPr>
        <w:tabs>
          <w:tab w:val="left" w:pos="1230"/>
        </w:tabs>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76672" behindDoc="0" locked="0" layoutInCell="1" allowOverlap="1" wp14:anchorId="1BDAB25E" wp14:editId="0EE932F4">
                <wp:simplePos x="0" y="0"/>
                <wp:positionH relativeFrom="column">
                  <wp:posOffset>3604260</wp:posOffset>
                </wp:positionH>
                <wp:positionV relativeFrom="paragraph">
                  <wp:posOffset>69850</wp:posOffset>
                </wp:positionV>
                <wp:extent cx="340995" cy="365125"/>
                <wp:effectExtent l="0" t="50800" r="65405" b="41275"/>
                <wp:wrapNone/>
                <wp:docPr id="1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099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71786" id="AutoShape 115" o:spid="_x0000_s1026" type="#_x0000_t32" style="position:absolute;margin-left:283.8pt;margin-top:5.5pt;width:26.85pt;height:28.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i1AEAAIYDAAAOAAAAZHJzL2Uyb0RvYy54bWysU01v2zAMvQ/YfxB0X+ykS7EYcXpI1126&#10;LUC73RV92MJkUaCUOPn3ExUj3dZbMR8E0hQfHx+p9d1pcOyoMVrwLZ/Pas60l6Cs71r+4/nhwyfO&#10;YhJeCQdet/ysI7/bvH+3HkOjF9CDUxpZBvGxGUPL+5RCU1VR9noQcQZB+xw0gINI2cWuUijGjD64&#10;alHXt9UIqAKC1DHmv/eXIN8UfGO0TN+NiTox1/LMLZUTy7mns9qsRdOhCL2VEw3xBhaDsD4XvULd&#10;iyTYAe0rqMFKhAgmzSQMFRhjpS495G7m9T/dPPUi6NJLFieGq0zx/8HKb8et3yFRlyf/FB5B/orM&#10;w7YXvtOFwPM55MHNSapqDLG5ppATww7ZfvwKKt8RhwRFhZPBgRlnw09KJPDcKTsV2c9X2fUpMZl/&#10;3nysV6slZzKHbm6X88Wy1BINwVBywJi+aBgYGS2PCYXt+rQF7/OAAS8lxPExJiL5kkDJHh6sc2XO&#10;zrOx5atlLkCRCM4qChYHu/3WITsK2pTyTSz+uoZw8KqA9Vqoz5OdhHXZZqlIldBm8ZzmVG3QijOn&#10;8+Mg60LP+UlKUo9WNTZ7UOcdUpi8POzSx7SYtE1/+uXWy/PZ/AYAAP//AwBQSwMEFAAGAAgAAAAh&#10;ALoBCzHeAAAACQEAAA8AAABkcnMvZG93bnJldi54bWxMj0FPg0AQhe8m/ofNmHgxdgEDEmRpjFo9&#10;mUas9y07Aik7S9htC//e8aS3eXlf3rxXrmc7iBNOvnekIF5FIJAaZ3pqFew+N7c5CB80GT04QgUL&#10;elhXlxelLow70wee6tAKDiFfaAVdCGMhpW86tNqv3IjE3rebrA4sp1aaSZ853A4yiaJMWt0Tf+j0&#10;iE8dNof6aBU819t083Wzm5OleXuvX/PDlpYXpa6v5scHEAHn8AfDb32uDhV32rsjGS8GBWl2nzHK&#10;RsybGMiS+A7Eno88BVmV8v+C6gcAAP//AwBQSwECLQAUAAYACAAAACEAtoM4kv4AAADhAQAAEwAA&#10;AAAAAAAAAAAAAAAAAAAAW0NvbnRlbnRfVHlwZXNdLnhtbFBLAQItABQABgAIAAAAIQA4/SH/1gAA&#10;AJQBAAALAAAAAAAAAAAAAAAAAC8BAABfcmVscy8ucmVsc1BLAQItABQABgAIAAAAIQAN+JFi1AEA&#10;AIYDAAAOAAAAAAAAAAAAAAAAAC4CAABkcnMvZTJvRG9jLnhtbFBLAQItABQABgAIAAAAIQC6AQsx&#10;3gAAAAkBAAAPAAAAAAAAAAAAAAAAAC4EAABkcnMvZG93bnJldi54bWxQSwUGAAAAAAQABADzAAAA&#10;OQUAAAAA&#10;">
                <v:stroke endarrow="block"/>
              </v:shape>
            </w:pict>
          </mc:Fallback>
        </mc:AlternateContent>
      </w:r>
      <w:r w:rsidRPr="00AD7633">
        <w:rPr>
          <w:rFonts w:ascii="Helvetica Neue Light" w:hAnsi="Helvetica Neue Light"/>
          <w:noProof/>
        </w:rPr>
        <mc:AlternateContent>
          <mc:Choice Requires="wps">
            <w:drawing>
              <wp:anchor distT="0" distB="0" distL="114300" distR="114300" simplePos="0" relativeHeight="251673600" behindDoc="0" locked="0" layoutInCell="1" allowOverlap="1" wp14:anchorId="7129BCF3" wp14:editId="45DB3555">
                <wp:simplePos x="0" y="0"/>
                <wp:positionH relativeFrom="column">
                  <wp:posOffset>5376333</wp:posOffset>
                </wp:positionH>
                <wp:positionV relativeFrom="paragraph">
                  <wp:posOffset>19051</wp:posOffset>
                </wp:positionV>
                <wp:extent cx="143722" cy="364277"/>
                <wp:effectExtent l="0" t="50800" r="85090" b="42545"/>
                <wp:wrapNone/>
                <wp:docPr id="1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722" cy="3642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FE5F5" id="AutoShape 112" o:spid="_x0000_s1026" type="#_x0000_t32" style="position:absolute;margin-left:423.35pt;margin-top:1.5pt;width:11.3pt;height:28.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Hy1QEAAIYDAAAOAAAAZHJzL2Uyb0RvYy54bWysU01v2zAMvQ/YfxB0X5y4X5sRp4d03aXb&#10;ArTbXZFkW5gsCqQSJ/9+ohKk+7gN80EgTfLx8Yla3h9GL/YWyUFo5WI2l8IGDcaFvpXfXh7fvZeC&#10;kgpGeQi2lUdL8n719s1yio2tYQBvLIoMEqiZYiuHlGJTVaQHOyqaQbQhBzvAUaXsYl8ZVFNGH31V&#10;z+e31QRoIoK2RPnvwykoVwW/66xOX7uObBK+lZlbKieWc8tntVqqpkcVB6fPNNQ/sBiVC7npBepB&#10;JSV26P6CGp1GIOjSTMNYQdc5bcsMeZrF/I9pngcVbZkli0PxIhP9P1j9Zb8OG2Tq+hCe4xPoHyQC&#10;rAcVelsIvBxjvrgFS1VNkZpLCTsUNyi202cwOUftEhQVDh2OovMufudCBs+TikOR/XiR3R6S0Pnn&#10;4vrqrq6l0Dl0dXtd392VXqphGC6OSOmThVGw0UpKqFw/pDWEkC8Y8NRC7Z8oMcnXAi4O8Oi8L/fs&#10;g5ha+eGmvimcCLwzHOQ0wn679ij2ijelfGcWv6Uh7IIpYINV5uPZTsr5bItUpErosnjeSu42WiOF&#10;t/lxsHWi58NZSlaPV5WaLZjjBjnMXr7sMsd5MXmbfvVL1uvzWf0EAAD//wMAUEsDBBQABgAIAAAA&#10;IQDU+OiG3wAAAAgBAAAPAAAAZHJzL2Rvd25yZXYueG1sTI9BT4NAFITvJv6HzTPxYuxiWxGRR2PU&#10;6sk0Yr1v4Qmk7FvCblv49z5PepzMZOabbDXaTh1p8K1jhJtZBIq4dFXLNcL2c32dgPLBcGU6x4Qw&#10;kYdVfn6WmbRyJ/6gYxFqJSXsU4PQhNCnWvuyIWv8zPXE4n27wZogcqh1NZiTlNtOz6Mo1ta0LAuN&#10;6empoXJfHCzCc7G5XX9dbcf5VL69F6/JfsPTC+Llxfj4ACrQGP7C8Isv6JAL084duPKqQ0iW8Z1E&#10;ERZySfwkvl+A2iHE0RJ0nun/B/IfAAAA//8DAFBLAQItABQABgAIAAAAIQC2gziS/gAAAOEBAAAT&#10;AAAAAAAAAAAAAAAAAAAAAABbQ29udGVudF9UeXBlc10ueG1sUEsBAi0AFAAGAAgAAAAhADj9If/W&#10;AAAAlAEAAAsAAAAAAAAAAAAAAAAALwEAAF9yZWxzLy5yZWxzUEsBAi0AFAAGAAgAAAAhAFMOsfLV&#10;AQAAhgMAAA4AAAAAAAAAAAAAAAAALgIAAGRycy9lMm9Eb2MueG1sUEsBAi0AFAAGAAgAAAAhANT4&#10;6IbfAAAACAEAAA8AAAAAAAAAAAAAAAAALwQAAGRycy9kb3ducmV2LnhtbFBLBQYAAAAABAAEAPMA&#10;AAA7BQAAAAA=&#10;">
                <v:stroke endarrow="block"/>
              </v:shape>
            </w:pict>
          </mc:Fallback>
        </mc:AlternateContent>
      </w:r>
      <w:r w:rsidR="00DA6B49" w:rsidRPr="00AD7633">
        <w:rPr>
          <w:rFonts w:ascii="Helvetica Neue Light" w:hAnsi="Helvetica Neue Light"/>
          <w:noProof/>
        </w:rPr>
        <mc:AlternateContent>
          <mc:Choice Requires="wps">
            <w:drawing>
              <wp:anchor distT="0" distB="0" distL="114300" distR="114300" simplePos="0" relativeHeight="251672576" behindDoc="0" locked="0" layoutInCell="1" allowOverlap="1" wp14:anchorId="11903EE2" wp14:editId="69294568">
                <wp:simplePos x="0" y="0"/>
                <wp:positionH relativeFrom="column">
                  <wp:posOffset>1927860</wp:posOffset>
                </wp:positionH>
                <wp:positionV relativeFrom="paragraph">
                  <wp:posOffset>24130</wp:posOffset>
                </wp:positionV>
                <wp:extent cx="45720" cy="397510"/>
                <wp:effectExtent l="22860" t="11430" r="58420" b="22860"/>
                <wp:wrapNone/>
                <wp:docPr id="18"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 cy="397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A47BF" id="AutoShape 111" o:spid="_x0000_s1026" type="#_x0000_t32" style="position:absolute;margin-left:151.8pt;margin-top:1.9pt;width:3.6pt;height:31.3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f91QEAAIUDAAAOAAAAZHJzL2Uyb0RvYy54bWysU8Fu2zAMvQ/YPwi6L06yZV2NOD2k6y7d&#10;FqDd7ook28JkUSCV2Pn7iUqQFtttmA8CaZJPj4/U+m4avDhaJAehkYvZXAobNBgXukb+eH5490kK&#10;SioY5SHYRp4sybvN2zfrMdZ2CT14Y1FkkED1GBvZpxTrqiLd20HRDKINOdgCDiplF7vKoBoz+uCr&#10;5Xz+sRoBTUTQlij/vT8H5abgt63V6Xvbkk3CNzJzS+XEcu75rDZrVXeoYu/0hYb6BxaDciFfeoW6&#10;V0mJA7q/oAanEQjaNNMwVNC2TtvSQ+5mMf+jm6deRVt6yeJQvMpE/w9Wfztuww6Zup7CU3wE/YtE&#10;gG2vQmcLgedTzINbsFTVGKm+lrBDcYdiP34Fk3PUIUFRYWpxEK138ScXMnjuVExF9tNVdjslofPP&#10;D6ubZZ6NzpH3tzerRZlKpWpG4dqIlL5YGAQbjaSEynV92kIIeb6A5xvU8ZESc3wp4OIAD877MmYf&#10;xNjI29VyVSgReGc4yGmE3X7rURwVL0r5SsM58joN4RBMAeutMp8vdlLOZ1ukolRCl7XzVvJtgzVS&#10;eJvfBltnej5clGTxeFOp3oM57ZDD7OVZlz4ue8nL9NovWS+vZ/MbAAD//wMAUEsDBBQABgAIAAAA&#10;IQB68HJv3gAAAAgBAAAPAAAAZHJzL2Rvd25yZXYueG1sTI/BTsMwEETvSPyDtUhcELXbQFSlcSoE&#10;FE6oIrR3N16SqPE6it02+XuWE9xmNaPZN/l6dJ044xBaTxrmMwUCqfK2pVrD7mtzvwQRoiFrOk+o&#10;YcIA6+L6KjeZ9Rf6xHMZa8ElFDKjoYmxz6QMVYPOhJnvkdj79oMzkc+hlnYwFy53nVwolUpnWuIP&#10;jenxucHqWJ6chpdy+7jZ3+3GxVS9f5Rvy+OWpletb2/GpxWIiGP8C8MvPqNDwUwHfyIbRKchUUnK&#10;URa8gP1krlgcNKTpA8gil/8HFD8AAAD//wMAUEsBAi0AFAAGAAgAAAAhALaDOJL+AAAA4QEAABMA&#10;AAAAAAAAAAAAAAAAAAAAAFtDb250ZW50X1R5cGVzXS54bWxQSwECLQAUAAYACAAAACEAOP0h/9YA&#10;AACUAQAACwAAAAAAAAAAAAAAAAAvAQAAX3JlbHMvLnJlbHNQSwECLQAUAAYACAAAACEAMuyH/dUB&#10;AACFAwAADgAAAAAAAAAAAAAAAAAuAgAAZHJzL2Uyb0RvYy54bWxQSwECLQAUAAYACAAAACEAevBy&#10;b94AAAAIAQAADwAAAAAAAAAAAAAAAAAvBAAAZHJzL2Rvd25yZXYueG1sUEsFBgAAAAAEAAQA8wAA&#10;ADoFAAAAAA==&#10;">
                <v:stroke endarrow="block"/>
              </v:shape>
            </w:pict>
          </mc:Fallback>
        </mc:AlternateContent>
      </w:r>
      <w:r w:rsidR="00DA6B49" w:rsidRPr="00AD7633">
        <w:rPr>
          <w:rFonts w:ascii="Helvetica Neue Light" w:hAnsi="Helvetica Neue Light"/>
          <w:noProof/>
        </w:rPr>
        <mc:AlternateContent>
          <mc:Choice Requires="wps">
            <w:drawing>
              <wp:anchor distT="0" distB="0" distL="114300" distR="114300" simplePos="0" relativeHeight="251671552" behindDoc="0" locked="0" layoutInCell="1" allowOverlap="1" wp14:anchorId="3C79BFCC" wp14:editId="25BFCA88">
                <wp:simplePos x="0" y="0"/>
                <wp:positionH relativeFrom="column">
                  <wp:posOffset>403860</wp:posOffset>
                </wp:positionH>
                <wp:positionV relativeFrom="paragraph">
                  <wp:posOffset>77470</wp:posOffset>
                </wp:positionV>
                <wp:extent cx="47625" cy="358140"/>
                <wp:effectExtent l="10160" t="13970" r="69215" b="21590"/>
                <wp:wrapNone/>
                <wp:docPr id="1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4745F" id="AutoShape 110" o:spid="_x0000_s1026" type="#_x0000_t32" style="position:absolute;margin-left:31.8pt;margin-top:6.1pt;width:3.75pt;height:28.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770wEAAIUDAAAOAAAAZHJzL2Uyb0RvYy54bWysU01v2zAMvQ/YfxB0X5xkTdcacXpI1126&#10;LUC73RV92MIkUaCUOPn3E5UgLbrbUB8E0hQfHx+p5d3BO7bXmCyEjs8mU850kKBs6Dv+6/nh0w1n&#10;KYughIOgO37Uid+tPn5YjrHVcxjAKY2sgITUjrHjQ86xbZokB+1FmkDUoQQNoBe5uNg3CsVY0L1r&#10;5tPpdTMCqoggdUrl7/0pyFcV3xgt809jks7Mdbxwy/XEem7pbFZL0fYo4mDlmYb4DxZe2FCKXqDu&#10;RRZsh/YfKG8lQgKTJxJ8A8ZYqWsPpZvZ9E03T4OIuvZSxEnxIlN6P1j5Y78OGyTq8hCe4iPIP4kF&#10;WA8i9LoSeD7GMrgZSdWMMbWXFHJS3CDbjt9BlTtil6GqcDDomXE2/qZEAi+dskOV/XiRXR8yk+Xn&#10;1Zfr+YIzWSKfFzezqzqVRrSEQrkRU/6mwTMyOp4yCtsPeQ0hlPkCniqI/WPKxPElgZIDPFjn6phd&#10;YGPHbxelGEUSOKsoWB3st2uHbC9oUepXG35zDWEXVAUbtFBfz3YW1hWb5apURlu0c5pTNa8VZ06X&#10;t0HWiZ4LZyVJPNrU1G5BHTdIYfLKrGsf572kZXrt11svr2f1FwAA//8DAFBLAwQUAAYACAAAACEA&#10;LXnTetwAAAAHAQAADwAAAGRycy9kb3ducmV2LnhtbEyOzU6DQBSF9ya+w+SauDF2ACMSZGiMWl01&#10;jbTdT5krkDJ3CDNt4e29rnR5fnLOVywn24szjr5zpCBeRCCQamc6ahTstqv7DIQPmozuHaGCGT0s&#10;y+urQufGXegLz1VoBI+Qz7WCNoQhl9LXLVrtF25A4uzbjVYHlmMjzagvPG57mURRKq3uiB9aPeBr&#10;i/WxOlkFb9XmcbW/203JXH+uq4/suKH5Xanbm+nlGUTAKfyV4Ref0aFkpoM7kfGiV5A+pNxkP0lA&#10;cP4UxyAO7GcpyLKQ//nLHwAAAP//AwBQSwECLQAUAAYACAAAACEAtoM4kv4AAADhAQAAEwAAAAAA&#10;AAAAAAAAAAAAAAAAW0NvbnRlbnRfVHlwZXNdLnhtbFBLAQItABQABgAIAAAAIQA4/SH/1gAAAJQB&#10;AAALAAAAAAAAAAAAAAAAAC8BAABfcmVscy8ucmVsc1BLAQItABQABgAIAAAAIQCezE770wEAAIUD&#10;AAAOAAAAAAAAAAAAAAAAAC4CAABkcnMvZTJvRG9jLnhtbFBLAQItABQABgAIAAAAIQAtedN63AAA&#10;AAcBAAAPAAAAAAAAAAAAAAAAAC0EAABkcnMvZG93bnJldi54bWxQSwUGAAAAAAQABADzAAAANgUA&#10;AAAA&#10;">
                <v:stroke endarrow="block"/>
              </v:shape>
            </w:pict>
          </mc:Fallback>
        </mc:AlternateContent>
      </w:r>
      <w:r w:rsidR="00574D8A" w:rsidRPr="00AD7633">
        <w:rPr>
          <w:rFonts w:ascii="Helvetica Neue Light" w:hAnsi="Helvetica Neue Light"/>
        </w:rPr>
        <w:tab/>
      </w:r>
    </w:p>
    <w:p w14:paraId="683E1A3D" w14:textId="77777777" w:rsidR="00574D8A" w:rsidRPr="00AD7633" w:rsidRDefault="00574D8A" w:rsidP="00574D8A">
      <w:pPr>
        <w:jc w:val="both"/>
        <w:rPr>
          <w:rFonts w:ascii="Helvetica Neue Light" w:hAnsi="Helvetica Neue Light"/>
        </w:rPr>
      </w:pPr>
    </w:p>
    <w:p w14:paraId="318171F3" w14:textId="77777777" w:rsidR="009E068B"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75648" behindDoc="0" locked="0" layoutInCell="1" allowOverlap="1" wp14:anchorId="49C97994" wp14:editId="514A091E">
                <wp:simplePos x="0" y="0"/>
                <wp:positionH relativeFrom="column">
                  <wp:posOffset>2552700</wp:posOffset>
                </wp:positionH>
                <wp:positionV relativeFrom="paragraph">
                  <wp:posOffset>12065</wp:posOffset>
                </wp:positionV>
                <wp:extent cx="2181860" cy="245110"/>
                <wp:effectExtent l="0" t="0" r="2540" b="0"/>
                <wp:wrapNone/>
                <wp:docPr id="1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0D2A9" w14:textId="77777777" w:rsidR="00D42565" w:rsidRPr="0023038F" w:rsidRDefault="00D42565" w:rsidP="009E068B">
                            <w:pPr>
                              <w:rPr>
                                <w:rFonts w:ascii="Helvetica Neue Medium" w:hAnsi="Helvetica Neue Medium" w:cs="Calibri"/>
                                <w:sz w:val="20"/>
                                <w:szCs w:val="20"/>
                              </w:rPr>
                            </w:pPr>
                            <w:r w:rsidRPr="0023038F">
                              <w:rPr>
                                <w:rFonts w:ascii="Helvetica Neue Medium" w:hAnsi="Helvetica Neue Medium" w:cs="Calibri"/>
                                <w:sz w:val="20"/>
                                <w:szCs w:val="20"/>
                              </w:rPr>
                              <w:t>The report year and volume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C97994" id="Text Box 114" o:spid="_x0000_s1041" type="#_x0000_t202" style="position:absolute;left:0;text-align:left;margin-left:201pt;margin-top:.95pt;width:171.8pt;height:19.3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KQ9gEAANIDAAAOAAAAZHJzL2Uyb0RvYy54bWysU8GO0zAQvSPxD5bvNE3VLkvUdLV0VYS0&#10;sEgLH+A4TmLheMzYbVK+nrHTdqvlhsjB8njsN/PevKzvxt6wg0KvwZY8n805U1ZCrW1b8h/fd+9u&#10;OfNB2FoYsKrkR+X53ebtm/XgCrWADkytkBGI9cXgSt6F4Ios87JTvfAzcMpSsgHsRaAQ26xGMRB6&#10;b7LFfH6TDYC1Q5DKezp9mJJ8k/CbRsnw1DReBWZKTr2FtGJaq7hmm7UoWhSu0/LUhviHLnqhLRW9&#10;QD2IINge9V9QvZYIHpowk9Bn0DRaqsSB2OTzV2yeO+FU4kLieHeRyf8/WPn18Oy+IQvjRxhpgImE&#10;d48gf3pmYdsJ26p7RBg6JWoqnEfJssH54vQ0Su0LH0Gq4QvUNGSxD5CAxgb7qArxZIROAzheRFdj&#10;YJIOF/ltfntDKUm5xXKV52kqmSjOrx368ElBz+Km5EhDTeji8OhD7EYU5yuxmAej6502JgXYVluD&#10;7CDIALv0JQKvrhkbL1uIzybEeJJoRmYTxzBWI9M1abCKGJF2BfWRiCNMxqIfgTYd4G/OBjJVyf2v&#10;vUDFmflsSbwP+XIZXZiC5er9ggK8zlTXGWElQZU8cDZtt2Fy7t6hbjuqdB7XPQm+00mLl65O/ZNx&#10;kkQnk0dnXsfp1suvuPkDAAD//wMAUEsDBBQABgAIAAAAIQCHYxVv3AAAAAgBAAAPAAAAZHJzL2Rv&#10;d25yZXYueG1sTI/BTsMwEETvSPyDtUjcqEPVFAhxqoqKCwckChIc3XgTR8Rry3bT8PdsT3BcvdXM&#10;m3ozu1FMGNPgScHtogCB1HozUK/g4/355h5EypqMHj2hgh9MsGkuL2pdGX+iN5z2uRccQqnSCmzO&#10;oZIytRadTgsfkJh1Pjqd+Yy9NFGfONyNclkUa+n0QNxgdcAni+33/ugUfDo7mF18/erMOO1eum0Z&#10;5hiUur6at48gMs757xnO+qwODTsd/JFMEqOCVbHkLZnBAwjmd6tyDeJwBiXIppb/BzS/AAAA//8D&#10;AFBLAQItABQABgAIAAAAIQC2gziS/gAAAOEBAAATAAAAAAAAAAAAAAAAAAAAAABbQ29udGVudF9U&#10;eXBlc10ueG1sUEsBAi0AFAAGAAgAAAAhADj9If/WAAAAlAEAAAsAAAAAAAAAAAAAAAAALwEAAF9y&#10;ZWxzLy5yZWxzUEsBAi0AFAAGAAgAAAAhADB7wpD2AQAA0gMAAA4AAAAAAAAAAAAAAAAALgIAAGRy&#10;cy9lMm9Eb2MueG1sUEsBAi0AFAAGAAgAAAAhAIdjFW/cAAAACAEAAA8AAAAAAAAAAAAAAAAAUAQA&#10;AGRycy9kb3ducmV2LnhtbFBLBQYAAAAABAAEAPMAAABZBQAAAAA=&#10;" stroked="f">
                <v:textbox style="mso-fit-shape-to-text:t">
                  <w:txbxContent>
                    <w:p w14:paraId="1C20D2A9" w14:textId="77777777" w:rsidR="00D42565" w:rsidRPr="0023038F" w:rsidRDefault="00D42565" w:rsidP="009E068B">
                      <w:pPr>
                        <w:rPr>
                          <w:rFonts w:ascii="Helvetica Neue Medium" w:hAnsi="Helvetica Neue Medium" w:cs="Calibri"/>
                          <w:sz w:val="20"/>
                          <w:szCs w:val="20"/>
                        </w:rPr>
                      </w:pPr>
                      <w:r w:rsidRPr="0023038F">
                        <w:rPr>
                          <w:rFonts w:ascii="Helvetica Neue Medium" w:hAnsi="Helvetica Neue Medium" w:cs="Calibri"/>
                          <w:sz w:val="20"/>
                          <w:szCs w:val="20"/>
                        </w:rPr>
                        <w:t>The report year and volume number</w:t>
                      </w:r>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70528" behindDoc="0" locked="0" layoutInCell="1" allowOverlap="1" wp14:anchorId="204CA263" wp14:editId="36FE6551">
                <wp:simplePos x="0" y="0"/>
                <wp:positionH relativeFrom="column">
                  <wp:posOffset>4807585</wp:posOffset>
                </wp:positionH>
                <wp:positionV relativeFrom="paragraph">
                  <wp:posOffset>12065</wp:posOffset>
                </wp:positionV>
                <wp:extent cx="1182370" cy="283845"/>
                <wp:effectExtent l="0" t="0" r="4445" b="0"/>
                <wp:wrapNone/>
                <wp:docPr id="1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04360" w14:textId="77777777" w:rsidR="00D42565" w:rsidRPr="0023038F" w:rsidRDefault="00D42565" w:rsidP="009E068B">
                            <w:pPr>
                              <w:rPr>
                                <w:rFonts w:ascii="Helvetica Neue Medium" w:hAnsi="Helvetica Neue Medium" w:cs="Calibri"/>
                                <w:sz w:val="20"/>
                                <w:szCs w:val="20"/>
                              </w:rPr>
                            </w:pPr>
                            <w:r w:rsidRPr="0023038F">
                              <w:rPr>
                                <w:rFonts w:ascii="Helvetica Neue Medium" w:hAnsi="Helvetica Neue Medium" w:cs="Calibri"/>
                                <w:sz w:val="20"/>
                                <w:szCs w:val="20"/>
                              </w:rPr>
                              <w:t xml:space="preserve">The page </w:t>
                            </w:r>
                            <w:proofErr w:type="gramStart"/>
                            <w:r w:rsidRPr="0023038F">
                              <w:rPr>
                                <w:rFonts w:ascii="Helvetica Neue Medium" w:hAnsi="Helvetica Neue Medium" w:cs="Calibri"/>
                                <w:sz w:val="20"/>
                                <w:szCs w:val="20"/>
                              </w:rPr>
                              <w:t>number</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CA263" id="Text Box 109" o:spid="_x0000_s1042" type="#_x0000_t202" style="position:absolute;left:0;text-align:left;margin-left:378.55pt;margin-top:.95pt;width:93.1pt;height:2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nf+AEAANIDAAAOAAAAZHJzL2Uyb0RvYy54bWysU8tu2zAQvBfoPxC817IdJ3EFy0HqwEWB&#10;9AGk/QCKoiSiFJdd0pbcr++SUhy3vRXVgeBqydmd2eHmbugMOyr0GmzBF7M5Z8pKqLRtCv7t6/7N&#10;mjMfhK2EAasKflKe321fv9r0LldLaMFUChmBWJ/3ruBtCC7PMi9b1Qk/A6csJWvATgQKsckqFD2h&#10;dyZbzuc3WQ9YOQSpvKe/D2OSbxN+XSsZPte1V4GZglNvIa2Y1jKu2XYj8gaFa7Wc2hD/0EUntKWi&#10;Z6gHEQQ7oP4LqtMSwUMdZhK6DOpaS5U4EJvF/A82T61wKnEhcbw7y+T/H6z8dHxyX5CF4R0MNMBE&#10;wrtHkN89s7BrhW3UPSL0rRIVFV5EybLe+Xy6GqX2uY8gZf8RKhqyOARIQEONXVSFeDJCpwGczqKr&#10;ITAZSy7Wy6tbSknKLddX69V1KiHy59sOfXivoGNxU3CkoSZ0cXz0IXYj8ucjsZgHo6u9NiYF2JQ7&#10;g+woyAD79E3ovx0zNh62EK+NiPFPohmZjRzDUA5MV9TyTcSItEuoTkQcYTQWPQTatIA/OevJVAX3&#10;Pw4CFWfmgyXx3i5Wq+jCFKyub5cU4GWmvMwIKwmq4IGzcbsLo3MPDnXTUqVxXBbuSfBaJy1eupr6&#10;J+MkiSaTR2dexunUy1Pc/gIAAP//AwBQSwMEFAAGAAgAAAAhAK3qXB/dAAAACAEAAA8AAABkcnMv&#10;ZG93bnJldi54bWxMj9FOg0AQRd9N/IfNmPhi7FJLQShLoyYaX1v7AQM7BVJ2l7DbQv/e8ck+Ts7N&#10;vWeK7Wx6caHRd84qWC4iEGRrpzvbKDj8fD6/gvABrcbeWVJwJQ/b8v6uwFy7ye7osg+N4BLrc1TQ&#10;hjDkUvq6JYN+4QayzI5uNBj4HBupR5y43PTyJYoSabCzvNDiQB8t1af92Sg4fk9P62yqvsIh3cXJ&#10;O3Zp5a5KPT7MbxsQgebwH4Y/fVaHkp0qd7bai15Buk6XHGWQgWCexasViEpBnCQgy0LePlD+AgAA&#10;//8DAFBLAQItABQABgAIAAAAIQC2gziS/gAAAOEBAAATAAAAAAAAAAAAAAAAAAAAAABbQ29udGVu&#10;dF9UeXBlc10ueG1sUEsBAi0AFAAGAAgAAAAhADj9If/WAAAAlAEAAAsAAAAAAAAAAAAAAAAALwEA&#10;AF9yZWxzLy5yZWxzUEsBAi0AFAAGAAgAAAAhAAYymd/4AQAA0gMAAA4AAAAAAAAAAAAAAAAALgIA&#10;AGRycy9lMm9Eb2MueG1sUEsBAi0AFAAGAAgAAAAhAK3qXB/dAAAACAEAAA8AAAAAAAAAAAAAAAAA&#10;UgQAAGRycy9kb3ducmV2LnhtbFBLBQYAAAAABAAEAPMAAABcBQAAAAA=&#10;" stroked="f">
                <v:textbox>
                  <w:txbxContent>
                    <w:p w14:paraId="1C804360" w14:textId="77777777" w:rsidR="00D42565" w:rsidRPr="0023038F" w:rsidRDefault="00D42565" w:rsidP="009E068B">
                      <w:pPr>
                        <w:rPr>
                          <w:rFonts w:ascii="Helvetica Neue Medium" w:hAnsi="Helvetica Neue Medium" w:cs="Calibri"/>
                          <w:sz w:val="20"/>
                          <w:szCs w:val="20"/>
                        </w:rPr>
                      </w:pPr>
                      <w:r w:rsidRPr="0023038F">
                        <w:rPr>
                          <w:rFonts w:ascii="Helvetica Neue Medium" w:hAnsi="Helvetica Neue Medium" w:cs="Calibri"/>
                          <w:sz w:val="20"/>
                          <w:szCs w:val="20"/>
                        </w:rPr>
                        <w:t xml:space="preserve">The page </w:t>
                      </w:r>
                      <w:proofErr w:type="gramStart"/>
                      <w:r w:rsidRPr="0023038F">
                        <w:rPr>
                          <w:rFonts w:ascii="Helvetica Neue Medium" w:hAnsi="Helvetica Neue Medium" w:cs="Calibri"/>
                          <w:sz w:val="20"/>
                          <w:szCs w:val="20"/>
                        </w:rPr>
                        <w:t>number</w:t>
                      </w:r>
                      <w:proofErr w:type="gramEnd"/>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69504" behindDoc="0" locked="0" layoutInCell="1" allowOverlap="1" wp14:anchorId="5881947D" wp14:editId="7E2A64DC">
                <wp:simplePos x="0" y="0"/>
                <wp:positionH relativeFrom="column">
                  <wp:posOffset>1399540</wp:posOffset>
                </wp:positionH>
                <wp:positionV relativeFrom="paragraph">
                  <wp:posOffset>12065</wp:posOffset>
                </wp:positionV>
                <wp:extent cx="1054100" cy="245110"/>
                <wp:effectExtent l="2540" t="0" r="0" b="0"/>
                <wp:wrapNone/>
                <wp:docPr id="1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6968F" w14:textId="77777777" w:rsidR="00D42565" w:rsidRPr="0023038F" w:rsidRDefault="00D42565">
                            <w:pPr>
                              <w:rPr>
                                <w:rFonts w:ascii="Helvetica Neue Medium" w:hAnsi="Helvetica Neue Medium" w:cs="Calibri"/>
                                <w:sz w:val="20"/>
                                <w:szCs w:val="20"/>
                              </w:rPr>
                            </w:pPr>
                            <w:r w:rsidRPr="0023038F">
                              <w:rPr>
                                <w:rFonts w:ascii="Helvetica Neue Medium" w:hAnsi="Helvetica Neue Medium" w:cs="Calibri"/>
                                <w:sz w:val="20"/>
                                <w:szCs w:val="20"/>
                              </w:rPr>
                              <w:t xml:space="preserve">The law </w:t>
                            </w:r>
                            <w:proofErr w:type="gramStart"/>
                            <w:r w:rsidRPr="0023038F">
                              <w:rPr>
                                <w:rFonts w:ascii="Helvetica Neue Medium" w:hAnsi="Helvetica Neue Medium" w:cs="Calibri"/>
                                <w:sz w:val="20"/>
                                <w:szCs w:val="20"/>
                              </w:rPr>
                              <w:t>report</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81947D" id="Text Box 108" o:spid="_x0000_s1043" type="#_x0000_t202" style="position:absolute;left:0;text-align:left;margin-left:110.2pt;margin-top:.95pt;width:83pt;height:19.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Iu9gEAANIDAAAOAAAAZHJzL2Uyb0RvYy54bWysU9uO0zAQfUfiHyy/0yRVy0LUdLV0VYS0&#10;XKSFD3AcJ7FwPGbsNlm+nrHTdqvlDZEHy5Oxz8w5c7y5nQbDjgq9BlvxYpFzpqyERtuu4j++79+8&#10;48wHYRthwKqKPynPb7evX21GV6ol9GAahYxArC9HV/E+BFdmmZe9GoRfgFOWki3gIAKF2GUNipHQ&#10;B5Mt8/xtNgI2DkEq7+nv/Zzk24TftkqGr23rVWCm4tRbSCumtY5rtt2IskPhei1PbYh/6GIQ2lLR&#10;C9S9CIIdUP8FNWiJ4KENCwlDBm2rpUociE2Rv2Dz2AunEhcSx7uLTP7/wcovx0f3DVmYPsBEA0wk&#10;vHsA+dMzC7te2E7dIcLYK9FQ4SJKlo3Ol6erUWpf+ghSj5+hoSGLQ4AENLU4RFWIJyN0GsDTRXQ1&#10;BSZjyXy9KnJKScotV+uiSFPJRHm+7dCHjwoGFjcVRxpqQhfHBx9iN6I8H4nFPBjd7LUxKcCu3hlk&#10;R0EG2KcvEXhxzNh42EK8NiPGP4lmZDZzDFM9Md1QyzcRI9KuoXki4gizsegh0KYH/M3ZSKaquP91&#10;EKg4M58sife+WK2iC1OwWt8sKcDrTH2dEVYSVMUDZ/N2F2bnHhzqrqdK53HdkeB7nbR47urUPxkn&#10;SXQyeXTmdZxOPT/F7R8AAAD//wMAUEsDBBQABgAIAAAAIQDq3RVs3AAAAAgBAAAPAAAAZHJzL2Rv&#10;d25yZXYueG1sTI/BTsMwEETvSPyDtUjcqE1oqxLiVBUVFw5IFCQ4urETR9hry3bT8PcsJziO3mj2&#10;bbOdvWOTSXkMKOF2IYAZ7IIecZDw/vZ0swGWi0KtXEAj4dtk2LaXF42qdTjjq5kOZWA0grlWEmwp&#10;seY8d9Z4lRchGiTWh+RVoZgGrpM607h3vBJizb0akS5YFc2jNd3X4eQlfHg76n16+ey1m/bP/W4V&#10;5xSlvL6adw/AipnLXxl+9UkdWnI6hhPqzJyEqhJLqhK4B0b8brOmfJSwFCvgbcP/P9D+AAAA//8D&#10;AFBLAQItABQABgAIAAAAIQC2gziS/gAAAOEBAAATAAAAAAAAAAAAAAAAAAAAAABbQ29udGVudF9U&#10;eXBlc10ueG1sUEsBAi0AFAAGAAgAAAAhADj9If/WAAAAlAEAAAsAAAAAAAAAAAAAAAAALwEAAF9y&#10;ZWxzLy5yZWxzUEsBAi0AFAAGAAgAAAAhABu7si72AQAA0gMAAA4AAAAAAAAAAAAAAAAALgIAAGRy&#10;cy9lMm9Eb2MueG1sUEsBAi0AFAAGAAgAAAAhAOrdFWzcAAAACAEAAA8AAAAAAAAAAAAAAAAAUAQA&#10;AGRycy9kb3ducmV2LnhtbFBLBQYAAAAABAAEAPMAAABZBQAAAAA=&#10;" stroked="f">
                <v:textbox style="mso-fit-shape-to-text:t">
                  <w:txbxContent>
                    <w:p w14:paraId="09D6968F" w14:textId="77777777" w:rsidR="00D42565" w:rsidRPr="0023038F" w:rsidRDefault="00D42565">
                      <w:pPr>
                        <w:rPr>
                          <w:rFonts w:ascii="Helvetica Neue Medium" w:hAnsi="Helvetica Neue Medium" w:cs="Calibri"/>
                          <w:sz w:val="20"/>
                          <w:szCs w:val="20"/>
                        </w:rPr>
                      </w:pPr>
                      <w:r w:rsidRPr="0023038F">
                        <w:rPr>
                          <w:rFonts w:ascii="Helvetica Neue Medium" w:hAnsi="Helvetica Neue Medium" w:cs="Calibri"/>
                          <w:sz w:val="20"/>
                          <w:szCs w:val="20"/>
                        </w:rPr>
                        <w:t xml:space="preserve">The law </w:t>
                      </w:r>
                      <w:proofErr w:type="gramStart"/>
                      <w:r w:rsidRPr="0023038F">
                        <w:rPr>
                          <w:rFonts w:ascii="Helvetica Neue Medium" w:hAnsi="Helvetica Neue Medium" w:cs="Calibri"/>
                          <w:sz w:val="20"/>
                          <w:szCs w:val="20"/>
                        </w:rPr>
                        <w:t>report</w:t>
                      </w:r>
                      <w:proofErr w:type="gramEnd"/>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68480" behindDoc="0" locked="0" layoutInCell="1" allowOverlap="1" wp14:anchorId="3B6C49E0" wp14:editId="445AFD40">
                <wp:simplePos x="0" y="0"/>
                <wp:positionH relativeFrom="column">
                  <wp:posOffset>-49530</wp:posOffset>
                </wp:positionH>
                <wp:positionV relativeFrom="paragraph">
                  <wp:posOffset>21590</wp:posOffset>
                </wp:positionV>
                <wp:extent cx="1054735" cy="245110"/>
                <wp:effectExtent l="1270" t="0" r="0" b="0"/>
                <wp:wrapNone/>
                <wp:docPr id="1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568B8" w14:textId="77777777" w:rsidR="00D42565" w:rsidRPr="0023038F" w:rsidRDefault="00D42565" w:rsidP="00393995">
                            <w:pPr>
                              <w:rPr>
                                <w:rFonts w:ascii="Helvetica Neue Medium" w:hAnsi="Helvetica Neue Medium" w:cs="Calibri"/>
                                <w:sz w:val="20"/>
                                <w:szCs w:val="20"/>
                              </w:rPr>
                            </w:pPr>
                            <w:r w:rsidRPr="0023038F">
                              <w:rPr>
                                <w:rFonts w:ascii="Helvetica Neue Medium" w:hAnsi="Helvetica Neue Medium" w:cs="Calibri"/>
                                <w:sz w:val="20"/>
                                <w:szCs w:val="20"/>
                              </w:rPr>
                              <w:t xml:space="preserve">The case </w:t>
                            </w:r>
                            <w:proofErr w:type="gramStart"/>
                            <w:r w:rsidRPr="0023038F">
                              <w:rPr>
                                <w:rFonts w:ascii="Helvetica Neue Medium" w:hAnsi="Helvetica Neue Medium" w:cs="Calibri"/>
                                <w:sz w:val="20"/>
                                <w:szCs w:val="20"/>
                              </w:rPr>
                              <w:t>name</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6C49E0" id="Text Box 105" o:spid="_x0000_s1044" type="#_x0000_t202" style="position:absolute;left:0;text-align:left;margin-left:-3.9pt;margin-top:1.7pt;width:83.05pt;height:19.3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Kh9wEAANIDAAAOAAAAZHJzL2Uyb0RvYy54bWysU9uO0zAQfUfiHyy/0zSlZZeo6Wrpqghp&#10;uUgLH+A4TmLheMzYbVK+nrHTdqvlDZEHy5Oxz8w5c7y+G3vDDgq9BlvyfDbnTFkJtbZtyX983725&#10;5cwHYWthwKqSH5Xnd5vXr9aDK9QCOjC1QkYg1heDK3kXgiuyzMtO9cLPwClLyQawF4FCbLMaxUDo&#10;vckW8/m7bACsHYJU3tPfhynJNwm/aZQMX5vGq8BMyam3kFZMaxXXbLMWRYvCdVqe2hD/0EUvtKWi&#10;F6gHEQTbo/4LqtcSwUMTZhL6DJpGS5U4EJt8/oLNUyecSlxIHO8uMvn/Byu/HJ7cN2Rh/AAjDTCR&#10;8O4R5E/PLGw7YVt1jwhDp0RNhfMoWTY4X5yuRql94SNINXyGmoYs9gES0NhgH1UhnozQaQDHi+hq&#10;DEzGkvPV8ubtijNJucVyledpKpkozrcd+vBRQc/ipuRIQ03o4vDoQ+xGFOcjsZgHo+udNiYF2FZb&#10;g+wgyAC79CUCL44ZGw9biNcmxPgn0YzMJo5hrEama2r5NmJE2hXURyKOMBmLHgJtOsDfnA1kqpL7&#10;X3uBijPzyZJ47/PlMrowBcvVzYICvM5U1xlhJUGVPHA2bbdhcu7eoW47qnQe1z0JvtNJi+euTv2T&#10;cZJEJ5NHZ17H6dTzU9z8AQAA//8DAFBLAwQUAAYACAAAACEAiz4YCdwAAAAHAQAADwAAAGRycy9k&#10;b3ducmV2LnhtbEzOTUsDMRAG4LvgfwgjeGuz9kPLurOlWLx4EKyCHtPN7Acmk5Ck2/Xfm570OLzD&#10;+z7VdrJGjBTi4Bjhbl6AIG6cHrhD+Hh/nm1AxKRYK+OYEH4owra+vqpUqd2Z32g8pE7kEo6lQuhT&#10;8qWUsenJqjh3njhnrQtWpXyGTuqgzrncGrkointp1cB5oVeennpqvg8ni/Bp+0Hvw+tXq824f2l3&#10;az8Fj3h7M+0eQSSa0t8zXPiZDnU2Hd2JdRQGYfaQ5QlhuQJxidebJYgjwmpRgKwr+d9f/wIAAP//&#10;AwBQSwECLQAUAAYACAAAACEAtoM4kv4AAADhAQAAEwAAAAAAAAAAAAAAAAAAAAAAW0NvbnRlbnRf&#10;VHlwZXNdLnhtbFBLAQItABQABgAIAAAAIQA4/SH/1gAAAJQBAAALAAAAAAAAAAAAAAAAAC8BAABf&#10;cmVscy8ucmVsc1BLAQItABQABgAIAAAAIQCcoJKh9wEAANIDAAAOAAAAAAAAAAAAAAAAAC4CAABk&#10;cnMvZTJvRG9jLnhtbFBLAQItABQABgAIAAAAIQCLPhgJ3AAAAAcBAAAPAAAAAAAAAAAAAAAAAFEE&#10;AABkcnMvZG93bnJldi54bWxQSwUGAAAAAAQABADzAAAAWgUAAAAA&#10;" stroked="f">
                <v:textbox style="mso-fit-shape-to-text:t">
                  <w:txbxContent>
                    <w:p w14:paraId="17C568B8" w14:textId="77777777" w:rsidR="00D42565" w:rsidRPr="0023038F" w:rsidRDefault="00D42565" w:rsidP="00393995">
                      <w:pPr>
                        <w:rPr>
                          <w:rFonts w:ascii="Helvetica Neue Medium" w:hAnsi="Helvetica Neue Medium" w:cs="Calibri"/>
                          <w:sz w:val="20"/>
                          <w:szCs w:val="20"/>
                        </w:rPr>
                      </w:pPr>
                      <w:r w:rsidRPr="0023038F">
                        <w:rPr>
                          <w:rFonts w:ascii="Helvetica Neue Medium" w:hAnsi="Helvetica Neue Medium" w:cs="Calibri"/>
                          <w:sz w:val="20"/>
                          <w:szCs w:val="20"/>
                        </w:rPr>
                        <w:t xml:space="preserve">The case </w:t>
                      </w:r>
                      <w:proofErr w:type="gramStart"/>
                      <w:r w:rsidRPr="0023038F">
                        <w:rPr>
                          <w:rFonts w:ascii="Helvetica Neue Medium" w:hAnsi="Helvetica Neue Medium" w:cs="Calibri"/>
                          <w:sz w:val="20"/>
                          <w:szCs w:val="20"/>
                        </w:rPr>
                        <w:t>name</w:t>
                      </w:r>
                      <w:proofErr w:type="gramEnd"/>
                    </w:p>
                  </w:txbxContent>
                </v:textbox>
              </v:shape>
            </w:pict>
          </mc:Fallback>
        </mc:AlternateContent>
      </w:r>
    </w:p>
    <w:p w14:paraId="4DFD3E4F" w14:textId="77777777" w:rsidR="00C2365A" w:rsidRPr="00AD7633" w:rsidRDefault="00C2365A" w:rsidP="00574D8A">
      <w:pPr>
        <w:jc w:val="both"/>
        <w:rPr>
          <w:rFonts w:ascii="Helvetica Neue Light" w:hAnsi="Helvetica Neue Light"/>
        </w:rPr>
      </w:pPr>
    </w:p>
    <w:p w14:paraId="62E93747" w14:textId="77777777" w:rsidR="00280C87" w:rsidRPr="00AD7633" w:rsidRDefault="00280C87" w:rsidP="00574D8A">
      <w:pPr>
        <w:jc w:val="both"/>
        <w:rPr>
          <w:rFonts w:ascii="Helvetica Neue Light" w:hAnsi="Helvetica Neue Light"/>
        </w:rPr>
      </w:pPr>
    </w:p>
    <w:p w14:paraId="5C927C43" w14:textId="77777777" w:rsidR="00574D8A" w:rsidRPr="00AD7633" w:rsidRDefault="00574D8A" w:rsidP="00574D8A">
      <w:pPr>
        <w:jc w:val="both"/>
        <w:rPr>
          <w:rFonts w:ascii="Helvetica Neue Light" w:hAnsi="Helvetica Neue Light"/>
        </w:rPr>
      </w:pPr>
      <w:r w:rsidRPr="00AD7633">
        <w:rPr>
          <w:rFonts w:ascii="Helvetica Neue Light" w:hAnsi="Helvetica Neue Light"/>
        </w:rPr>
        <w:t xml:space="preserve">In addition to the official Reports of Judgments and Decisions, there are also commercially available law reports, the most notable of which being the </w:t>
      </w:r>
      <w:r w:rsidRPr="00AD7633">
        <w:rPr>
          <w:rFonts w:ascii="Helvetica Neue Light" w:hAnsi="Helvetica Neue Light"/>
        </w:rPr>
        <w:lastRenderedPageBreak/>
        <w:t>European Human Rights Reports (EHRR).</w:t>
      </w:r>
      <w:r w:rsidR="00925F0C" w:rsidRPr="00AD7633">
        <w:rPr>
          <w:rFonts w:ascii="Helvetica Neue Light" w:hAnsi="Helvetica Neue Light"/>
        </w:rPr>
        <w:t xml:space="preserve"> Cases cited from the EHRR should be cited thus:</w:t>
      </w:r>
    </w:p>
    <w:p w14:paraId="7AB5ED67" w14:textId="77777777" w:rsidR="002D6D65"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80768" behindDoc="0" locked="0" layoutInCell="1" allowOverlap="1" wp14:anchorId="71B26926" wp14:editId="6478BC08">
                <wp:simplePos x="0" y="0"/>
                <wp:positionH relativeFrom="column">
                  <wp:posOffset>4625975</wp:posOffset>
                </wp:positionH>
                <wp:positionV relativeFrom="paragraph">
                  <wp:posOffset>137160</wp:posOffset>
                </wp:positionV>
                <wp:extent cx="1363980" cy="723900"/>
                <wp:effectExtent l="3175" t="0" r="4445" b="2540"/>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A4329" w14:textId="77777777" w:rsidR="00D42565" w:rsidRPr="00BD6F32" w:rsidRDefault="00D42565" w:rsidP="00F93E77">
                            <w:pPr>
                              <w:numPr>
                                <w:ilvl w:val="0"/>
                                <w:numId w:val="30"/>
                              </w:numPr>
                              <w:ind w:left="426" w:hanging="284"/>
                              <w:rPr>
                                <w:rFonts w:ascii="Helvetica Neue Medium" w:hAnsi="Helvetica Neue Medium" w:cs="Calibri"/>
                                <w:sz w:val="20"/>
                                <w:szCs w:val="20"/>
                              </w:rPr>
                            </w:pPr>
                            <w:r w:rsidRPr="00BD6F32">
                              <w:rPr>
                                <w:rFonts w:ascii="Helvetica Neue Medium" w:hAnsi="Helvetica Neue Medium" w:cs="Calibri"/>
                                <w:sz w:val="20"/>
                                <w:szCs w:val="20"/>
                              </w:rPr>
                              <w:t>Pre-2001 – page number</w:t>
                            </w:r>
                          </w:p>
                          <w:p w14:paraId="141F6A1E" w14:textId="77777777" w:rsidR="00D42565" w:rsidRPr="00BD6F32" w:rsidRDefault="00D42565" w:rsidP="00F93E77">
                            <w:pPr>
                              <w:numPr>
                                <w:ilvl w:val="0"/>
                                <w:numId w:val="30"/>
                              </w:numPr>
                              <w:ind w:left="426" w:hanging="284"/>
                              <w:rPr>
                                <w:rFonts w:ascii="Helvetica Neue Medium" w:hAnsi="Helvetica Neue Medium" w:cs="Calibri"/>
                                <w:sz w:val="20"/>
                                <w:szCs w:val="20"/>
                              </w:rPr>
                            </w:pPr>
                            <w:r w:rsidRPr="00BD6F32">
                              <w:rPr>
                                <w:rFonts w:ascii="Helvetica Neue Medium" w:hAnsi="Helvetica Neue Medium" w:cs="Calibri"/>
                                <w:sz w:val="20"/>
                                <w:szCs w:val="20"/>
                              </w:rPr>
                              <w:t>Post-2001 – case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26926" id="Text Box 119" o:spid="_x0000_s1045" type="#_x0000_t202" style="position:absolute;left:0;text-align:left;margin-left:364.25pt;margin-top:10.8pt;width:107.4pt;height: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9g9wEAANIDAAAOAAAAZHJzL2Uyb0RvYy54bWysU8tu2zAQvBfoPxC81/KrSSxYDlIHLgqk&#10;DyDtB1AUJRGluOyStuR+fZeU4xjJLagOBFdLzu7MDte3Q2fYQaHXYAs+m0w5U1ZCpW1T8F8/dx9u&#10;OPNB2EoYsKrgR+X57eb9u3XvcjWHFkylkBGI9XnvCt6G4PIs87JVnfATcMpSsgbsRKAQm6xC0RN6&#10;Z7L5dHqV9YCVQ5DKe/p7Pyb5JuHXtZLhe117FZgpOPUW0oppLeOabdYib1C4VstTG+INXXRCWyp6&#10;hroXQbA96ldQnZYIHuowkdBlUNdaqsSB2MymL9g8tsKpxIXE8e4sk/9/sPLb4dH9QBaGTzDQABMJ&#10;7x5A/vbMwrYVtlF3iNC3SlRUeBYly3rn89PVKLXPfQQp+69Q0ZDFPkACGmrsoirEkxE6DeB4Fl0N&#10;gclYcnG1WN1QSlLuer5YTdNUMpE/3Xbow2cFHYubgiMNNaGLw4MPsRuRPx2JxTwYXe20MSnAptwa&#10;ZAdBBtilLxF4cczYeNhCvDYixj+JZmQ2cgxDOTBdUcuriBFpl1AdiTjCaCx6CLRpAf9y1pOpCu7/&#10;7AUqzswXS+KtZstldGEKlh+v5xTgZaa8zAgrCarggbNxuw2jc/cOddNSpXFcFu5I8FonLZ67OvVP&#10;xkkSnUwenXkZp1PPT3HzDwAA//8DAFBLAwQUAAYACAAAACEAcPZCpt8AAAAKAQAADwAAAGRycy9k&#10;b3ducmV2LnhtbEyPQW6DMBBF95V6B2sidVM1JhAgoZiordSq26Q5wAATQMFjhJ1Abl931SxH/+n/&#10;N/lu1r240mg7wwpWywAEcWXqjhsFx5/Plw0I65Br7A2TghtZ2BWPDzlmtZl4T9eDa4QvYZuhgta5&#10;IZPSVi1ptEszEPvsZEaNzp9jI+sRJ1+uexkGQSI1duwXWhzoo6XqfLhoBafv6TneTuWXO6b7dfKO&#10;XVqam1JPi/ntFYSj2f3D8Kfv1aHwTqW5cG1FryANN7FHFYSrBIQHtusoAlF6MooTkEUu718ofgEA&#10;AP//AwBQSwECLQAUAAYACAAAACEAtoM4kv4AAADhAQAAEwAAAAAAAAAAAAAAAAAAAAAAW0NvbnRl&#10;bnRfVHlwZXNdLnhtbFBLAQItABQABgAIAAAAIQA4/SH/1gAAAJQBAAALAAAAAAAAAAAAAAAAAC8B&#10;AABfcmVscy8ucmVsc1BLAQItABQABgAIAAAAIQCVog9g9wEAANIDAAAOAAAAAAAAAAAAAAAAAC4C&#10;AABkcnMvZTJvRG9jLnhtbFBLAQItABQABgAIAAAAIQBw9kKm3wAAAAoBAAAPAAAAAAAAAAAAAAAA&#10;AFEEAABkcnMvZG93bnJldi54bWxQSwUGAAAAAAQABADzAAAAXQUAAAAA&#10;" stroked="f">
                <v:textbox>
                  <w:txbxContent>
                    <w:p w14:paraId="76EA4329" w14:textId="77777777" w:rsidR="00D42565" w:rsidRPr="00BD6F32" w:rsidRDefault="00D42565" w:rsidP="00F93E77">
                      <w:pPr>
                        <w:numPr>
                          <w:ilvl w:val="0"/>
                          <w:numId w:val="30"/>
                        </w:numPr>
                        <w:ind w:left="426" w:hanging="284"/>
                        <w:rPr>
                          <w:rFonts w:ascii="Helvetica Neue Medium" w:hAnsi="Helvetica Neue Medium" w:cs="Calibri"/>
                          <w:sz w:val="20"/>
                          <w:szCs w:val="20"/>
                        </w:rPr>
                      </w:pPr>
                      <w:r w:rsidRPr="00BD6F32">
                        <w:rPr>
                          <w:rFonts w:ascii="Helvetica Neue Medium" w:hAnsi="Helvetica Neue Medium" w:cs="Calibri"/>
                          <w:sz w:val="20"/>
                          <w:szCs w:val="20"/>
                        </w:rPr>
                        <w:t>Pre-2001 – page number</w:t>
                      </w:r>
                    </w:p>
                    <w:p w14:paraId="141F6A1E" w14:textId="77777777" w:rsidR="00D42565" w:rsidRPr="00BD6F32" w:rsidRDefault="00D42565" w:rsidP="00F93E77">
                      <w:pPr>
                        <w:numPr>
                          <w:ilvl w:val="0"/>
                          <w:numId w:val="30"/>
                        </w:numPr>
                        <w:ind w:left="426" w:hanging="284"/>
                        <w:rPr>
                          <w:rFonts w:ascii="Helvetica Neue Medium" w:hAnsi="Helvetica Neue Medium" w:cs="Calibri"/>
                          <w:sz w:val="20"/>
                          <w:szCs w:val="20"/>
                        </w:rPr>
                      </w:pPr>
                      <w:r w:rsidRPr="00BD6F32">
                        <w:rPr>
                          <w:rFonts w:ascii="Helvetica Neue Medium" w:hAnsi="Helvetica Neue Medium" w:cs="Calibri"/>
                          <w:sz w:val="20"/>
                          <w:szCs w:val="20"/>
                        </w:rPr>
                        <w:t>Post-2001 – case number</w:t>
                      </w:r>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77696" behindDoc="0" locked="0" layoutInCell="1" allowOverlap="1" wp14:anchorId="06D26809" wp14:editId="50EDCEAD">
                <wp:simplePos x="0" y="0"/>
                <wp:positionH relativeFrom="column">
                  <wp:posOffset>1601470</wp:posOffset>
                </wp:positionH>
                <wp:positionV relativeFrom="paragraph">
                  <wp:posOffset>137160</wp:posOffset>
                </wp:positionV>
                <wp:extent cx="1280160" cy="425450"/>
                <wp:effectExtent l="1270" t="0" r="1270" b="0"/>
                <wp:wrapNone/>
                <wp:docPr id="1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20B9E" w14:textId="77777777" w:rsidR="00D42565" w:rsidRPr="00BD6F32" w:rsidRDefault="00D42565" w:rsidP="002D6D65">
                            <w:pPr>
                              <w:rPr>
                                <w:rFonts w:ascii="Helvetica Neue Medium" w:hAnsi="Helvetica Neue Medium" w:cs="Calibri"/>
                                <w:sz w:val="20"/>
                                <w:szCs w:val="20"/>
                              </w:rPr>
                            </w:pPr>
                            <w:r w:rsidRPr="00BD6F32">
                              <w:rPr>
                                <w:rFonts w:ascii="Helvetica Neue Medium" w:hAnsi="Helvetica Neue Medium" w:cs="Calibri"/>
                                <w:sz w:val="20"/>
                                <w:szCs w:val="20"/>
                              </w:rPr>
                              <w:t>The year the case was reported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26809" id="Text Box 116" o:spid="_x0000_s1046" type="#_x0000_t202" style="position:absolute;left:0;text-align:left;margin-left:126.1pt;margin-top:10.8pt;width:100.8pt;height: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af9wEAANIDAAAOAAAAZHJzL2Uyb0RvYy54bWysU8Fu2zAMvQ/YPwi6L46DpOuMOEWXIsOA&#10;bh3Q9QNkWbaFyaJGKbGzrx8lp2nQ3Yr5IIim9Mj3+LS+GXvDDgq9BlvyfDbnTFkJtbZtyZ9+7j5c&#10;c+aDsLUwYFXJj8rzm837d+vBFWoBHZhaISMQ64vBlbwLwRVZ5mWneuFn4JSlZAPYi0AhtlmNYiD0&#10;3mSL+fwqGwBrhyCV9/T3bkryTcJvGiXDQ9N4FZgpOfUW0oppreKabdaiaFG4TstTG+INXfRCWyp6&#10;hroTQbA96n+gei0RPDRhJqHPoGm0VIkDscnnr9g8dsKpxIXE8e4sk/9/sPL74dH9QBbGzzDSABMJ&#10;7+5B/vLMwrYTtlW3iDB0StRUOI+SZYPzxelqlNoXPoJUwzeoachiHyABjQ32URXiyQidBnA8i67G&#10;wGQsubie51eUkpRbLlbLVZpKJorn2w59+KKgZ3FTcqShJnRxuPchdiOK5yOxmAej6502JgXYVluD&#10;7CDIALv0JQKvjhkbD1uI1ybE+CfRjMwmjmGsRqbrki9Sh5F2BfWRiCNMxqKHQJsO8A9nA5mq5P73&#10;XqDizHy1JN6nfLmMLkzBcvWRgBheZqrLjLCSoEoeOJu22zA5d+9Qtx1VmsZl4ZYEb3TS4qWrU/9k&#10;nCTRyeTRmZdxOvXyFDd/AQAA//8DAFBLAwQUAAYACAAAACEA0tBiMd4AAAAJAQAADwAAAGRycy9k&#10;b3ducmV2LnhtbEyPwU6DQBCG7ya+w2ZMvBi7FAtFytKoicZrax9gYLdAys4Sdlvo2zue7G0m8+Wf&#10;7y+2s+3FxYy+c6RguYhAGKqd7qhRcPj5fM5A+ICksXdkFFyNh215f1dgrt1EO3PZh0ZwCPkcFbQh&#10;DLmUvm6NRb9wgyG+Hd1oMfA6NlKPOHG47WUcRam02BF/aHEwH62pT/uzVXD8np6S16n6Cof1bpW+&#10;Y7eu3FWpx4f5bQMimDn8w/Cnz+pQslPlzqS96BXESRwzysMyBcHAKnnhLpWCLEtBloW8bVD+AgAA&#10;//8DAFBLAQItABQABgAIAAAAIQC2gziS/gAAAOEBAAATAAAAAAAAAAAAAAAAAAAAAABbQ29udGVu&#10;dF9UeXBlc10ueG1sUEsBAi0AFAAGAAgAAAAhADj9If/WAAAAlAEAAAsAAAAAAAAAAAAAAAAALwEA&#10;AF9yZWxzLy5yZWxzUEsBAi0AFAAGAAgAAAAhAFkXRp/3AQAA0gMAAA4AAAAAAAAAAAAAAAAALgIA&#10;AGRycy9lMm9Eb2MueG1sUEsBAi0AFAAGAAgAAAAhANLQYjHeAAAACQEAAA8AAAAAAAAAAAAAAAAA&#10;UQQAAGRycy9kb3ducmV2LnhtbFBLBQYAAAAABAAEAPMAAABcBQAAAAA=&#10;" stroked="f">
                <v:textbox>
                  <w:txbxContent>
                    <w:p w14:paraId="12D20B9E" w14:textId="77777777" w:rsidR="00D42565" w:rsidRPr="00BD6F32" w:rsidRDefault="00D42565" w:rsidP="002D6D65">
                      <w:pPr>
                        <w:rPr>
                          <w:rFonts w:ascii="Helvetica Neue Medium" w:hAnsi="Helvetica Neue Medium" w:cs="Calibri"/>
                          <w:sz w:val="20"/>
                          <w:szCs w:val="20"/>
                        </w:rPr>
                      </w:pPr>
                      <w:r w:rsidRPr="00BD6F32">
                        <w:rPr>
                          <w:rFonts w:ascii="Helvetica Neue Medium" w:hAnsi="Helvetica Neue Medium" w:cs="Calibri"/>
                          <w:sz w:val="20"/>
                          <w:szCs w:val="20"/>
                        </w:rPr>
                        <w:t>The year the case was reported</w:t>
                      </w:r>
                    </w:p>
                  </w:txbxContent>
                </v:textbox>
              </v:shape>
            </w:pict>
          </mc:Fallback>
        </mc:AlternateContent>
      </w:r>
    </w:p>
    <w:p w14:paraId="30618B2B" w14:textId="77777777" w:rsidR="003E0A77" w:rsidRPr="00AD7633" w:rsidRDefault="003E0A77" w:rsidP="00574D8A">
      <w:pPr>
        <w:jc w:val="both"/>
        <w:rPr>
          <w:rFonts w:ascii="Helvetica Neue Light" w:hAnsi="Helvetica Neue Light"/>
        </w:rPr>
      </w:pPr>
    </w:p>
    <w:p w14:paraId="2924C91D" w14:textId="77777777" w:rsidR="002D6D65" w:rsidRPr="00AD7633" w:rsidRDefault="002D6D65" w:rsidP="00574D8A">
      <w:pPr>
        <w:jc w:val="both"/>
        <w:rPr>
          <w:rFonts w:ascii="Helvetica Neue Light" w:hAnsi="Helvetica Neue Light"/>
        </w:rPr>
      </w:pPr>
    </w:p>
    <w:p w14:paraId="034424DF" w14:textId="77777777" w:rsidR="002D6D65"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82816" behindDoc="0" locked="0" layoutInCell="1" allowOverlap="1" wp14:anchorId="4E1E9F89" wp14:editId="07DB18B3">
                <wp:simplePos x="0" y="0"/>
                <wp:positionH relativeFrom="column">
                  <wp:posOffset>2110740</wp:posOffset>
                </wp:positionH>
                <wp:positionV relativeFrom="paragraph">
                  <wp:posOffset>4445</wp:posOffset>
                </wp:positionV>
                <wp:extent cx="91440" cy="513080"/>
                <wp:effectExtent l="15240" t="17145" r="58420" b="41275"/>
                <wp:wrapNone/>
                <wp:docPr id="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513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865C2" id="AutoShape 121" o:spid="_x0000_s1026" type="#_x0000_t32" style="position:absolute;margin-left:166.2pt;margin-top:.35pt;width:7.2pt;height:4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KCzwEAAHsDAAAOAAAAZHJzL2Uyb0RvYy54bWysU8Fu2zAMvQ/YPwi6L46zZuiMOD2k6y7d&#10;FqDtBzCSbAuTRYFS4uTvR6lpWmy3YjoIpEg+ko/U6uY4OnEwFC36VtazuRTGK9TW9618erz7dC1F&#10;TOA1OPSmlScT5c3644fVFBqzwAGdNiQYxMdmCq0cUgpNVUU1mBHiDIPxbOyQRkisUl9pgonRR1ct&#10;5vMv1YSkA6EyMfLr7bNRrgt+1xmVfnVdNEm4VnJtqdxU7l2+q/UKmp4gDFady4B3VDGC9Zz0AnUL&#10;CcSe7D9Qo1WEEbs0UzhW2HVWmdIDd1PP/+rmYYBgSi9MTgwXmuL/g1U/Dxu/pVy6OvqHcI/qdxQe&#10;NwP43pQCHk+BB1dnqqopxOYSkpUYtiR20w/U7AP7hIWFY0djhuT+xLGQfbqQbY5JKH78Wl9d8UQU&#10;W5b15/l1mUUFzUtsoJi+GxxFFloZE4Hth7RB73mqSHXJBIf7mHJl0LwE5MQe76xzZbjOi4mzLRfL&#10;EhDRWZ2N2S1Sv9s4EgfI61FOaZMtb90I914XsMGA/naWE1jHskiFn0SWGXNG5myj0VI4wz8iS8/l&#10;OX/mL1OW9zM2O9SnLWVz1njCpY/zNuYVeqsXr9c/s/4DAAD//wMAUEsDBBQABgAIAAAAIQDJt5zf&#10;4AAAAAcBAAAPAAAAZHJzL2Rvd25yZXYueG1sTI/BTsMwEETvSPyDtUjcqNOmhBKyqYAKkQtItAhx&#10;dGMTR8TrKHbblK/vcoLjaEYzb4rl6DqxN0NoPSFMJwkIQ7XXLTUI75unqwWIEBVp1XkyCEcTYFme&#10;nxUq1/5Ab2a/jo3gEgq5QrAx9rmUobbGqTDxvSH2vvzgVGQ5NFIP6sDlrpOzJMmkUy3xglW9ebSm&#10;/l7vHEJcfR5t9lE/3Lavm+eXrP2pqmqFeHkx3t+BiGaMf2H4xWd0KJlp63ekg+gQ0nQ25yjCDQi2&#10;03nGT7YIi+k1yLKQ//nLEwAAAP//AwBQSwECLQAUAAYACAAAACEAtoM4kv4AAADhAQAAEwAAAAAA&#10;AAAAAAAAAAAAAAAAW0NvbnRlbnRfVHlwZXNdLnhtbFBLAQItABQABgAIAAAAIQA4/SH/1gAAAJQB&#10;AAALAAAAAAAAAAAAAAAAAC8BAABfcmVscy8ucmVsc1BLAQItABQABgAIAAAAIQCSdqKCzwEAAHsD&#10;AAAOAAAAAAAAAAAAAAAAAC4CAABkcnMvZTJvRG9jLnhtbFBLAQItABQABgAIAAAAIQDJt5zf4AAA&#10;AAcBAAAPAAAAAAAAAAAAAAAAACkEAABkcnMvZG93bnJldi54bWxQSwUGAAAAAAQABADzAAAANgUA&#10;AAAA&#10;">
                <v:stroke endarrow="block"/>
              </v:shape>
            </w:pict>
          </mc:Fallback>
        </mc:AlternateContent>
      </w:r>
    </w:p>
    <w:p w14:paraId="68472F7D" w14:textId="77777777" w:rsidR="002D6D65"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85888" behindDoc="0" locked="0" layoutInCell="1" allowOverlap="1" wp14:anchorId="7B4F3AE7" wp14:editId="2993B2BF">
                <wp:simplePos x="0" y="0"/>
                <wp:positionH relativeFrom="column">
                  <wp:posOffset>5387340</wp:posOffset>
                </wp:positionH>
                <wp:positionV relativeFrom="paragraph">
                  <wp:posOffset>116840</wp:posOffset>
                </wp:positionV>
                <wp:extent cx="243840" cy="214630"/>
                <wp:effectExtent l="15240" t="15240" r="33020" b="24130"/>
                <wp:wrapNone/>
                <wp:docPr id="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648A6" id="AutoShape 124" o:spid="_x0000_s1026" type="#_x0000_t32" style="position:absolute;margin-left:424.2pt;margin-top:9.2pt;width:19.2pt;height:1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3Y0QEAAHwDAAAOAAAAZHJzL2Uyb0RvYy54bWysU8Fu2zAMvQ/YPwi6L47TtOiMOD2k6y7d&#10;FqDdByiSbAuTRYFU4uTvR6lpWmy3YToIpEg+ko/U6u44enGwSA5CK+vZXAobNBgX+lb+fH74dCsF&#10;JRWM8hBsK0+W5N3644fVFBu7gAG8sSgYJFAzxVYOKcWmqkgPdlQ0g2gDGzvAUSVWsa8MqonRR18t&#10;5vObagI0EUFbIn69fzHKdcHvOqvTj64jm4RvJdeWyo3l3uW7Wq9U06OKg9PnMtQ/VDEqFzjpBepe&#10;JSX26P6CGp1GIOjSTMNYQdc5bUsP3E09/6Obp0FFW3phciheaKL/B6u/HzZhi7l0fQxP8RH0LxIB&#10;NoMKvS0FPJ8iD67OVFVTpOYSkhWKWxS76RsY9lH7BIWFY4djhuT+xLGQfbqQbY9JaH5cLK9ulzwS&#10;zaZFvby5KsOoVPMaHJHSVwujyEIrKaFy/ZA2EAKPFbAuqdThkVIuTTWvATlzgAfnfZmuD2Jq5efr&#10;xXUJIPDOZGN2I+x3G4/ioPJ+lFP6ZMt7N4R9MAVssMp8OctJOc+ySIWghI4p81bmbKM1UnjLXyJL&#10;L+X5cCYwc5YXlJodmNMWszlrPOLSx3kd8w6914vX26dZ/wYAAP//AwBQSwMEFAAGAAgAAAAhAIae&#10;4fDgAAAACQEAAA8AAABkcnMvZG93bnJldi54bWxMj8FOwzAQRO9I/IO1SNyoQ1QiE+JUQIXIBSTa&#10;quLoxia2iNdR7LYpX8/2BKfVaJ5mZ6rF5Ht2MGN0ASXczjJgBtugHXYSNuuXGwEsJoVa9QGNhJOJ&#10;sKgvLypV6nDED3NYpY5RCMZSSbApDSXnsbXGqzgLg0HyvsLoVSI5dlyP6kjhvud5lhXcK4f0warB&#10;PFvTfq/2XkJafp5ssW2f7t37+vWtcD9N0yylvL6aHh+AJTOlPxjO9ak61NRpF/aoI+sliLmYE0rG&#10;+RIgREFbdhLu8hx4XfH/C+pfAAAA//8DAFBLAQItABQABgAIAAAAIQC2gziS/gAAAOEBAAATAAAA&#10;AAAAAAAAAAAAAAAAAABbQ29udGVudF9UeXBlc10ueG1sUEsBAi0AFAAGAAgAAAAhADj9If/WAAAA&#10;lAEAAAsAAAAAAAAAAAAAAAAALwEAAF9yZWxzLy5yZWxzUEsBAi0AFAAGAAgAAAAhAALE/djRAQAA&#10;fAMAAA4AAAAAAAAAAAAAAAAALgIAAGRycy9lMm9Eb2MueG1sUEsBAi0AFAAGAAgAAAAhAIae4fDg&#10;AAAACQEAAA8AAAAAAAAAAAAAAAAAKwQAAGRycy9kb3ducmV2LnhtbFBLBQYAAAAABAAEAPMAAAA4&#10;BQAAAAA=&#10;">
                <v:stroke endarrow="block"/>
              </v:shape>
            </w:pict>
          </mc:Fallback>
        </mc:AlternateContent>
      </w:r>
    </w:p>
    <w:p w14:paraId="0DF5BC43" w14:textId="77777777" w:rsidR="002D6D65" w:rsidRPr="00AD7633" w:rsidRDefault="002D6D65" w:rsidP="00574D8A">
      <w:pPr>
        <w:jc w:val="both"/>
        <w:rPr>
          <w:rFonts w:ascii="Helvetica Neue Light" w:hAnsi="Helvetica Neue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927"/>
        <w:gridCol w:w="1060"/>
        <w:gridCol w:w="1490"/>
        <w:gridCol w:w="566"/>
        <w:gridCol w:w="683"/>
        <w:gridCol w:w="953"/>
        <w:gridCol w:w="940"/>
        <w:gridCol w:w="545"/>
      </w:tblGrid>
      <w:tr w:rsidR="002D6D65" w:rsidRPr="00AD7633" w14:paraId="446797FD" w14:textId="77777777" w:rsidTr="00BD6F32">
        <w:tc>
          <w:tcPr>
            <w:tcW w:w="2093" w:type="dxa"/>
            <w:shd w:val="clear" w:color="auto" w:fill="auto"/>
          </w:tcPr>
          <w:p w14:paraId="27440566" w14:textId="77777777" w:rsidR="009E068B" w:rsidRPr="00BD6F32" w:rsidRDefault="009E068B" w:rsidP="00BD6F32">
            <w:pPr>
              <w:jc w:val="both"/>
              <w:rPr>
                <w:rFonts w:ascii="Helvetica Neue Light" w:hAnsi="Helvetica Neue Light"/>
                <w:i/>
                <w:sz w:val="28"/>
                <w:szCs w:val="28"/>
              </w:rPr>
            </w:pPr>
            <w:r w:rsidRPr="00BD6F32">
              <w:rPr>
                <w:rFonts w:ascii="Helvetica Neue Light" w:hAnsi="Helvetica Neue Light"/>
                <w:i/>
                <w:sz w:val="28"/>
                <w:szCs w:val="28"/>
              </w:rPr>
              <w:t>Goodwin v UK</w:t>
            </w:r>
          </w:p>
        </w:tc>
        <w:tc>
          <w:tcPr>
            <w:tcW w:w="943" w:type="dxa"/>
            <w:tcBorders>
              <w:top w:val="nil"/>
              <w:bottom w:val="nil"/>
            </w:tcBorders>
            <w:shd w:val="clear" w:color="auto" w:fill="auto"/>
          </w:tcPr>
          <w:p w14:paraId="778FD03A" w14:textId="77777777" w:rsidR="009E068B" w:rsidRPr="00AD7633" w:rsidRDefault="009E068B" w:rsidP="009E068B">
            <w:pPr>
              <w:jc w:val="both"/>
              <w:rPr>
                <w:rFonts w:ascii="Helvetica Neue Light" w:hAnsi="Helvetica Neue Light"/>
                <w:sz w:val="28"/>
                <w:szCs w:val="28"/>
              </w:rPr>
            </w:pPr>
          </w:p>
        </w:tc>
        <w:tc>
          <w:tcPr>
            <w:tcW w:w="991" w:type="dxa"/>
            <w:shd w:val="clear" w:color="auto" w:fill="auto"/>
          </w:tcPr>
          <w:p w14:paraId="6334276C" w14:textId="77777777" w:rsidR="009E068B" w:rsidRPr="00AD7633" w:rsidRDefault="009E068B" w:rsidP="009E068B">
            <w:pPr>
              <w:jc w:val="both"/>
              <w:rPr>
                <w:rFonts w:ascii="Helvetica Neue Light" w:hAnsi="Helvetica Neue Light"/>
                <w:sz w:val="28"/>
                <w:szCs w:val="28"/>
              </w:rPr>
            </w:pPr>
            <w:r w:rsidRPr="00AD7633">
              <w:rPr>
                <w:rFonts w:ascii="Helvetica Neue Light" w:hAnsi="Helvetica Neue Light"/>
                <w:sz w:val="28"/>
                <w:szCs w:val="28"/>
              </w:rPr>
              <w:t>(2002)</w:t>
            </w:r>
          </w:p>
        </w:tc>
        <w:tc>
          <w:tcPr>
            <w:tcW w:w="1519" w:type="dxa"/>
            <w:tcBorders>
              <w:top w:val="nil"/>
              <w:bottom w:val="nil"/>
            </w:tcBorders>
            <w:shd w:val="clear" w:color="auto" w:fill="auto"/>
          </w:tcPr>
          <w:p w14:paraId="62D938DE" w14:textId="77777777" w:rsidR="009E068B" w:rsidRPr="00AD7633" w:rsidRDefault="009E068B" w:rsidP="009E068B">
            <w:pPr>
              <w:jc w:val="both"/>
              <w:rPr>
                <w:rFonts w:ascii="Helvetica Neue Light" w:hAnsi="Helvetica Neue Light"/>
                <w:sz w:val="28"/>
                <w:szCs w:val="28"/>
              </w:rPr>
            </w:pPr>
          </w:p>
        </w:tc>
        <w:tc>
          <w:tcPr>
            <w:tcW w:w="566" w:type="dxa"/>
            <w:shd w:val="clear" w:color="auto" w:fill="auto"/>
          </w:tcPr>
          <w:p w14:paraId="4267864C" w14:textId="77777777" w:rsidR="009E068B" w:rsidRPr="00AD7633" w:rsidRDefault="009E068B" w:rsidP="009E068B">
            <w:pPr>
              <w:jc w:val="both"/>
              <w:rPr>
                <w:rFonts w:ascii="Helvetica Neue Light" w:hAnsi="Helvetica Neue Light"/>
                <w:sz w:val="28"/>
                <w:szCs w:val="28"/>
              </w:rPr>
            </w:pPr>
            <w:r w:rsidRPr="00AD7633">
              <w:rPr>
                <w:rFonts w:ascii="Helvetica Neue Light" w:hAnsi="Helvetica Neue Light"/>
                <w:sz w:val="28"/>
                <w:szCs w:val="28"/>
              </w:rPr>
              <w:t>35</w:t>
            </w:r>
          </w:p>
        </w:tc>
        <w:tc>
          <w:tcPr>
            <w:tcW w:w="693" w:type="dxa"/>
            <w:tcBorders>
              <w:top w:val="nil"/>
              <w:bottom w:val="nil"/>
            </w:tcBorders>
            <w:shd w:val="clear" w:color="auto" w:fill="auto"/>
          </w:tcPr>
          <w:p w14:paraId="1897EFCC" w14:textId="77777777" w:rsidR="009E068B" w:rsidRPr="00AD7633" w:rsidRDefault="009E068B" w:rsidP="009E068B">
            <w:pPr>
              <w:jc w:val="both"/>
              <w:rPr>
                <w:rFonts w:ascii="Helvetica Neue Light" w:hAnsi="Helvetica Neue Light"/>
                <w:sz w:val="28"/>
                <w:szCs w:val="28"/>
              </w:rPr>
            </w:pPr>
          </w:p>
        </w:tc>
        <w:tc>
          <w:tcPr>
            <w:tcW w:w="953" w:type="dxa"/>
            <w:shd w:val="clear" w:color="auto" w:fill="auto"/>
          </w:tcPr>
          <w:p w14:paraId="17D724F3" w14:textId="77777777" w:rsidR="009E068B" w:rsidRPr="00AD7633" w:rsidRDefault="009E068B" w:rsidP="009E068B">
            <w:pPr>
              <w:jc w:val="both"/>
              <w:rPr>
                <w:rFonts w:ascii="Helvetica Neue Light" w:hAnsi="Helvetica Neue Light"/>
                <w:sz w:val="28"/>
                <w:szCs w:val="28"/>
              </w:rPr>
            </w:pPr>
            <w:r w:rsidRPr="00AD7633">
              <w:rPr>
                <w:rFonts w:ascii="Helvetica Neue Light" w:hAnsi="Helvetica Neue Light"/>
                <w:sz w:val="28"/>
                <w:szCs w:val="28"/>
              </w:rPr>
              <w:t>EHRR</w:t>
            </w:r>
          </w:p>
        </w:tc>
        <w:tc>
          <w:tcPr>
            <w:tcW w:w="956" w:type="dxa"/>
            <w:tcBorders>
              <w:top w:val="nil"/>
              <w:bottom w:val="nil"/>
            </w:tcBorders>
            <w:shd w:val="clear" w:color="auto" w:fill="auto"/>
          </w:tcPr>
          <w:p w14:paraId="33B14ED4" w14:textId="77777777" w:rsidR="009E068B" w:rsidRPr="00AD7633" w:rsidRDefault="009E068B" w:rsidP="009E068B">
            <w:pPr>
              <w:jc w:val="both"/>
              <w:rPr>
                <w:rFonts w:ascii="Helvetica Neue Light" w:hAnsi="Helvetica Neue Light"/>
                <w:sz w:val="28"/>
                <w:szCs w:val="28"/>
              </w:rPr>
            </w:pPr>
          </w:p>
        </w:tc>
        <w:tc>
          <w:tcPr>
            <w:tcW w:w="528" w:type="dxa"/>
            <w:shd w:val="clear" w:color="auto" w:fill="auto"/>
          </w:tcPr>
          <w:p w14:paraId="3429D89C" w14:textId="77777777" w:rsidR="009E068B" w:rsidRPr="00AD7633" w:rsidRDefault="009E068B" w:rsidP="00325219">
            <w:pPr>
              <w:jc w:val="center"/>
              <w:rPr>
                <w:rFonts w:ascii="Helvetica Neue Light" w:hAnsi="Helvetica Neue Light"/>
                <w:sz w:val="28"/>
                <w:szCs w:val="28"/>
              </w:rPr>
            </w:pPr>
            <w:r w:rsidRPr="00AD7633">
              <w:rPr>
                <w:rFonts w:ascii="Helvetica Neue Light" w:hAnsi="Helvetica Neue Light"/>
                <w:sz w:val="28"/>
                <w:szCs w:val="28"/>
              </w:rPr>
              <w:t>18</w:t>
            </w:r>
          </w:p>
        </w:tc>
      </w:tr>
    </w:tbl>
    <w:p w14:paraId="553E8B0B" w14:textId="31FF392F" w:rsidR="009E068B" w:rsidRPr="00AD7633" w:rsidRDefault="0032521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83840" behindDoc="0" locked="0" layoutInCell="1" allowOverlap="1" wp14:anchorId="7530AF15" wp14:editId="03E70B8D">
                <wp:simplePos x="0" y="0"/>
                <wp:positionH relativeFrom="column">
                  <wp:posOffset>3386455</wp:posOffset>
                </wp:positionH>
                <wp:positionV relativeFrom="paragraph">
                  <wp:posOffset>50165</wp:posOffset>
                </wp:positionV>
                <wp:extent cx="270510" cy="278130"/>
                <wp:effectExtent l="0" t="50800" r="85090" b="26670"/>
                <wp:wrapNone/>
                <wp:docPr id="6"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51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FA5AF" id="AutoShape 122" o:spid="_x0000_s1026" type="#_x0000_t32" style="position:absolute;margin-left:266.65pt;margin-top:3.95pt;width:21.3pt;height:21.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zm1gEAAIYDAAAOAAAAZHJzL2Uyb0RvYy54bWysU8Fu2zAMvQ/YPwi6L3YyZG2NOD2k6y7d&#10;FqDd7ook28JkUSCVOPn7UUqQFtttmA8CaZJPj4/U6v44enGwSA5CK+ezWgobNBgX+lb+eHn8cCsF&#10;JRWM8hBsK0+W5P36/bvVFBu7gAG8sSgYJFAzxVYOKcWmqkgPdlQ0g2gDBzvAUSV2sa8MqonRR18t&#10;6vpTNQGaiKAtEf99OAfluuB3ndXpe9eRTcK3krmlcmI5d/ms1ivV9Kji4PSFhvoHFqNygS+9Qj2o&#10;pMQe3V9Qo9MIBF2aaRgr6DqnbemBu5nXf3TzPKhoSy8sDsWrTPT/YPW3wyZsMVPXx/Acn0D/IhFg&#10;M6jQ20Lg5RR5cPMsVTVFaq4l2aG4RbGbvoLhHLVPUFQ4djiKzrv4MxdmcO5UHIvsp6vs9piE5p+L&#10;m3o55+FoDi1ubucfy1gq1WSYXByR0hcLo8hGKymhcv2QNhACDxjwfIU6PFHKJF8LcnGAR+d9mbMP&#10;Ymrl3XKxLJwIvDM5mNMI+93GoziovCnlKx1z5G0awj6YAjZYZT5f7KScZ1ukIlVCx+J5K/NtozVS&#10;eMuPI1tnej5cpMzq5VWlZgfmtMUczh4Pu/RxWcy8TW/9kvX6fNa/AQAA//8DAFBLAwQUAAYACAAA&#10;ACEA4FKyuN8AAAAIAQAADwAAAGRycy9kb3ducmV2LnhtbEyPwU7DMBBE70j8g7VIXBB12iikhDgV&#10;AlpOqCKUuxsvSdR4HcVum/w92xPcZjWj2Tf5arSdOOHgW0cK5rMIBFLlTEu1gt3X+n4JwgdNRneO&#10;UMGEHlbF9VWuM+PO9ImnMtSCS8hnWkETQp9J6asGrfYz1yOx9+MGqwOfQy3NoM9cbju5iKIHaXVL&#10;/KHRPb40WB3Ko1XwWm6T9ffdblxM1ftHuVketjS9KXV7Mz4/gQg4hr8wXPAZHQpm2rsjGS86BUkc&#10;xxxVkD6CYD9JExZ7FvMUZJHL/wOKXwAAAP//AwBQSwECLQAUAAYACAAAACEAtoM4kv4AAADhAQAA&#10;EwAAAAAAAAAAAAAAAAAAAAAAW0NvbnRlbnRfVHlwZXNdLnhtbFBLAQItABQABgAIAAAAIQA4/SH/&#10;1gAAAJQBAAALAAAAAAAAAAAAAAAAAC8BAABfcmVscy8ucmVsc1BLAQItABQABgAIAAAAIQCX0Hzm&#10;1gEAAIYDAAAOAAAAAAAAAAAAAAAAAC4CAABkcnMvZTJvRG9jLnhtbFBLAQItABQABgAIAAAAIQDg&#10;UrK43wAAAAgBAAAPAAAAAAAAAAAAAAAAADAEAABkcnMvZG93bnJldi54bWxQSwUGAAAAAAQABADz&#10;AAAAPAUAAAAA&#10;">
                <v:stroke endarrow="block"/>
              </v:shape>
            </w:pict>
          </mc:Fallback>
        </mc:AlternateContent>
      </w:r>
      <w:r w:rsidR="00DA6B49" w:rsidRPr="00AD7633">
        <w:rPr>
          <w:rFonts w:ascii="Helvetica Neue Light" w:hAnsi="Helvetica Neue Light"/>
          <w:noProof/>
        </w:rPr>
        <mc:AlternateContent>
          <mc:Choice Requires="wps">
            <w:drawing>
              <wp:anchor distT="0" distB="0" distL="114300" distR="114300" simplePos="0" relativeHeight="251684864" behindDoc="0" locked="0" layoutInCell="1" allowOverlap="1" wp14:anchorId="223D028F" wp14:editId="27418802">
                <wp:simplePos x="0" y="0"/>
                <wp:positionH relativeFrom="column">
                  <wp:posOffset>4572000</wp:posOffset>
                </wp:positionH>
                <wp:positionV relativeFrom="paragraph">
                  <wp:posOffset>50165</wp:posOffset>
                </wp:positionV>
                <wp:extent cx="262467" cy="329353"/>
                <wp:effectExtent l="50800" t="50800" r="42545" b="26670"/>
                <wp:wrapNone/>
                <wp:docPr id="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2467" cy="3293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0FDF3" id="AutoShape 123" o:spid="_x0000_s1026" type="#_x0000_t32" style="position:absolute;margin-left:5in;margin-top:3.95pt;width:20.65pt;height:25.9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QIR2gEAAJADAAAOAAAAZHJzL2Uyb0RvYy54bWysU8Fu2zAMvQ/YPwi6L06cJVuNOD2k63bo&#10;tgDtdlck2RYmiwKlxM7fT1SMdOtuxXwQSFN8fHykNrdjb9lJYzDgar6YzTnTToIyrq35j6f7dx85&#10;C1E4JSw4XfOzDvx2+/bNZvCVLqEDqzSyBOJCNfiadzH6qiiC7HQvwgy8dinYAPYiJhfbQqEYEnpv&#10;i3I+XxcDoPIIUoeQ/t5dgnyb8ZtGy/i9aYKOzNY8cYv5xHwe6Cy2G1G1KHxn5ERDvIJFL4xLRa9Q&#10;dyIKdkTzD1RvJEKAJs4k9AU0jZE695C6WcxfdPPYCa9zL0mc4K8yhf8HK7+ddm6PRF2O7tE/gPwV&#10;mINdJ1yrM4Gns0+DW5BUxeBDdU0hJ/g9ssPwFVS6I44Rsgpjgz1rrPFfKDFbP8miMqlnNuYBnK8D&#10;0GNkMv0s1+X79QfOZAoty5vlapmriooAKdljiJ819IyMmoeIwrRd3IFzadSAlxLi9BAi0X1OoGQH&#10;98baPHHr2FDzm1W5ypwCWKMoSNcCtoedRXYStDP5m1j8dQ3h6FQG67RQnyY7CmOTzWIWLaJJMlrN&#10;qVqvFWdWp2dC1oWedZOopCMtbagOoM57pDB5aey5j2lFaa/+9POt54e0/Q0AAP//AwBQSwMEFAAG&#10;AAgAAAAhAD8HKWveAAAACAEAAA8AAABkcnMvZG93bnJldi54bWxMj8FOwzAMhu9IvENkpN1YWgbb&#10;WppOCGmngRDbLtyyxmurNU7WZF15e8wJbrb+X58/F6vRdmLAPrSOFKTTBARS5UxLtYL9bn2/BBGi&#10;JqM7R6jgGwOsytubQufGXekTh22sBUMo5FpBE6PPpQxVg1aHqfNInB1db3Xkta+l6fWV4baTD0ky&#10;l1a3xBca7fG1weq0vVgFx8RXH9luY85n/zjUb197n76flJrcjS/PICKO8a8Mv/qsDiU7HdyFTBCd&#10;ggXjucpDBoLzxTydgTgoeMqWIMtC/n+g/AEAAP//AwBQSwECLQAUAAYACAAAACEAtoM4kv4AAADh&#10;AQAAEwAAAAAAAAAAAAAAAAAAAAAAW0NvbnRlbnRfVHlwZXNdLnhtbFBLAQItABQABgAIAAAAIQA4&#10;/SH/1gAAAJQBAAALAAAAAAAAAAAAAAAAAC8BAABfcmVscy8ucmVsc1BLAQItABQABgAIAAAAIQD2&#10;AQIR2gEAAJADAAAOAAAAAAAAAAAAAAAAAC4CAABkcnMvZTJvRG9jLnhtbFBLAQItABQABgAIAAAA&#10;IQA/Bylr3gAAAAgBAAAPAAAAAAAAAAAAAAAAADQEAABkcnMvZG93bnJldi54bWxQSwUGAAAAAAQA&#10;BADzAAAAPwUAAAAA&#10;">
                <v:stroke endarrow="block"/>
              </v:shape>
            </w:pict>
          </mc:Fallback>
        </mc:AlternateContent>
      </w:r>
      <w:r w:rsidR="00DA6B49" w:rsidRPr="00AD7633">
        <w:rPr>
          <w:rFonts w:ascii="Helvetica Neue Light" w:hAnsi="Helvetica Neue Light"/>
          <w:noProof/>
        </w:rPr>
        <mc:AlternateContent>
          <mc:Choice Requires="wps">
            <w:drawing>
              <wp:anchor distT="0" distB="0" distL="114300" distR="114300" simplePos="0" relativeHeight="251681792" behindDoc="0" locked="0" layoutInCell="1" allowOverlap="1" wp14:anchorId="57BB9A2B" wp14:editId="5316367E">
                <wp:simplePos x="0" y="0"/>
                <wp:positionH relativeFrom="column">
                  <wp:posOffset>403860</wp:posOffset>
                </wp:positionH>
                <wp:positionV relativeFrom="paragraph">
                  <wp:posOffset>50165</wp:posOffset>
                </wp:positionV>
                <wp:extent cx="47625" cy="396240"/>
                <wp:effectExtent l="10160" t="12065" r="69215" b="23495"/>
                <wp:wrapNone/>
                <wp:docPr id="5"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29533" id="AutoShape 120" o:spid="_x0000_s1026" type="#_x0000_t32" style="position:absolute;margin-left:31.8pt;margin-top:3.95pt;width:3.75pt;height:31.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ew0wEAAIUDAAAOAAAAZHJzL2Uyb0RvYy54bWysU01v2zAMvQ/YfxB0X5xkbdYacXpI1126&#10;LUDb3RV92MIkUaCUOPn3E5UgHbpbMR8E0hQfHx+p5d3BO7bXmCyEjs8mU850kKBs6Dv+8vzw6Yaz&#10;lEVQwkHQHT/qxO9WHz8sx9jqOQzglEZWQEJqx9jxIefYNk2Sg/YiTSDqUIIG0ItcXOwbhWIs6N41&#10;8+l00YyAKiJInVL5e38K8lXFN0bL/NOYpDNzHS/ccj2xnls6m9VStD2KOFh5piHewcILG0rRC9S9&#10;yILt0P4D5a1ESGDyRIJvwBgrde2hdDObvunmaRBR116KOCleZEr/D1b+2K/DBom6PISn+Ajyd2IB&#10;1oMIva4Eno+xDG5GUjVjTO0lhZwUN8i243dQ5Y7YZagqHAx6ZpyNvyiRwEun7FBlP15k14fMZPl5&#10;9WUxv+ZMlsjn28X8qk6lES2hUG7ElL9p8IyMjqeMwvZDXkMIZb6Apwpi/5gycXxNoOQAD9a5OmYX&#10;2Njx2+tSjCIJnFUUrA7227VDthe0KPWrDb+5hrALqoINWqivZzsL64rNclUqoy3aOc2pmteKM6fL&#10;2yDrRM+Fs5IkHm1qaregjhukMHll1rWP817SMv3t11uvr2f1BwAA//8DAFBLAwQUAAYACAAAACEA&#10;fjBhDd0AAAAGAQAADwAAAGRycy9kb3ducmV2LnhtbEyOQU/CQBSE7yb8h80j8WJkW4gFa7fEqOiJ&#10;ECrel+6zbei+bboLtP/e50lPk8lMZr5sPdhWXLD3jSMF8SwCgVQ601Cl4PC5uV+B8EGT0a0jVDCi&#10;h3U+ucl0atyV9ngpQiV4hHyqFdQhdKmUvqzRaj9zHRJn3663OrDtK2l6feVx28p5FCXS6ob4odYd&#10;vtRYnoqzVfBa7B42X3eHYT6WH9vifXXa0fim1O10eH4CEXAIf2X4xWd0yJnp6M5kvGgVJIuEmwqW&#10;jyA4XsYxiCNrtACZZ/I/fv4DAAD//wMAUEsBAi0AFAAGAAgAAAAhALaDOJL+AAAA4QEAABMAAAAA&#10;AAAAAAAAAAAAAAAAAFtDb250ZW50X1R5cGVzXS54bWxQSwECLQAUAAYACAAAACEAOP0h/9YAAACU&#10;AQAACwAAAAAAAAAAAAAAAAAvAQAAX3JlbHMvLnJlbHNQSwECLQAUAAYACAAAACEAnouHsNMBAACF&#10;AwAADgAAAAAAAAAAAAAAAAAuAgAAZHJzL2Uyb0RvYy54bWxQSwECLQAUAAYACAAAACEAfjBhDd0A&#10;AAAGAQAADwAAAAAAAAAAAAAAAAAtBAAAZHJzL2Rvd25yZXYueG1sUEsFBgAAAAAEAAQA8wAAADcF&#10;AAAAAA==&#10;">
                <v:stroke endarrow="block"/>
              </v:shape>
            </w:pict>
          </mc:Fallback>
        </mc:AlternateContent>
      </w:r>
    </w:p>
    <w:p w14:paraId="5B68FF6F" w14:textId="02FB92A0" w:rsidR="009E068B" w:rsidRPr="00AD7633" w:rsidRDefault="0032521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79744" behindDoc="0" locked="0" layoutInCell="1" allowOverlap="1" wp14:anchorId="16355592" wp14:editId="717FD2B4">
                <wp:simplePos x="0" y="0"/>
                <wp:positionH relativeFrom="column">
                  <wp:posOffset>2724150</wp:posOffset>
                </wp:positionH>
                <wp:positionV relativeFrom="paragraph">
                  <wp:posOffset>153670</wp:posOffset>
                </wp:positionV>
                <wp:extent cx="1279525" cy="245110"/>
                <wp:effectExtent l="0" t="0" r="0" b="8890"/>
                <wp:wrapNone/>
                <wp:docPr id="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915C0" w14:textId="77777777" w:rsidR="00D42565" w:rsidRPr="00BD6F32" w:rsidRDefault="00D42565" w:rsidP="002D6D65">
                            <w:pPr>
                              <w:rPr>
                                <w:rFonts w:ascii="Helvetica Neue Medium" w:hAnsi="Helvetica Neue Medium" w:cs="Calibri"/>
                                <w:sz w:val="20"/>
                                <w:szCs w:val="20"/>
                              </w:rPr>
                            </w:pPr>
                            <w:r w:rsidRPr="00BD6F32">
                              <w:rPr>
                                <w:rFonts w:ascii="Helvetica Neue Medium" w:hAnsi="Helvetica Neue Medium" w:cs="Calibri"/>
                                <w:sz w:val="20"/>
                                <w:szCs w:val="20"/>
                              </w:rPr>
                              <w:t xml:space="preserve">The volume </w:t>
                            </w:r>
                            <w:proofErr w:type="gramStart"/>
                            <w:r w:rsidRPr="00BD6F32">
                              <w:rPr>
                                <w:rFonts w:ascii="Helvetica Neue Medium" w:hAnsi="Helvetica Neue Medium" w:cs="Calibri"/>
                                <w:sz w:val="20"/>
                                <w:szCs w:val="20"/>
                              </w:rPr>
                              <w:t>number</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355592" id="Text Box 118" o:spid="_x0000_s1047" type="#_x0000_t202" style="position:absolute;left:0;text-align:left;margin-left:214.5pt;margin-top:12.1pt;width:100.75pt;height:19.3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va9gEAANIDAAAOAAAAZHJzL2Uyb0RvYy54bWysU8GO0zAQvSPxD5bvNG3UsmzUdLV0VYS0&#10;sEgLH+A4TmLheMzYbVK+nrHTdqvlhsjB8mTsN/PePK/vxt6wg0KvwZZ8MZtzpqyEWtu25D++7959&#10;4MwHYWthwKqSH5Xnd5u3b9aDK1QOHZhaISMQ64vBlbwLwRVZ5mWneuFn4JSlZAPYi0AhtlmNYiD0&#10;3mT5fP4+GwBrhyCV9/T3YUryTcJvGiXDU9N4FZgpOfUW0oppreKabdaiaFG4TstTG+IfuuiFtlT0&#10;AvUggmB71H9B9VoieGjCTEKfQdNoqRIHYrOYv2Lz3AmnEhcSx7uLTP7/wcqvh2f3DVkYP8JIA0wk&#10;vHsE+dMzC9tO2FbdI8LQKVFT4UWULBucL05Xo9S+8BGkGr5ATUMW+wAJaGywj6oQT0boNIDjRXQ1&#10;BiZjyfzmdpWvOJOUy5erxSJNJRPF+bZDHz4p6FnclBxpqAldHB59iN2I4nwkFvNgdL3TxqQA22pr&#10;kB0EGWCXvkTg1TFj42EL8dqEGP8kmpHZxDGM1ch0TV0mESLtCuojEUeYjEUPgTYd4G/OBjJVyf2v&#10;vUDFmflsSbzbxXIZXZiC5eompwCvM9V1RlhJUCUPnE3bbZicu3eo244qncd1T4LvdNLipatT/2Sc&#10;JNHJ5NGZ13E69fIUN38AAAD//wMAUEsDBBQABgAIAAAAIQCtEkNh3gAAAAkBAAAPAAAAZHJzL2Rv&#10;d25yZXYueG1sTI/BTsMwEETvSPyDtUjcqINpqxLiVBUVFw5IFCQ4urETR9hry3bT8PcsJ7jNakaz&#10;b5rt7B2bTMpjQAm3iwqYwS7oEQcJ729PNxtguSjUygU0Er5Nhm17edGoWoczvprpUAZGJZhrJcGW&#10;EmvOc2eNV3kRokHy+pC8KnSmgeukzlTuHRdVteZejUgfrIrm0Zru63DyEj68HfU+vXz22k375363&#10;inOKUl5fzbsHYMXM5S8Mv/iEDi0xHcMJdWZOwlLc05YiQSwFMAqs76oVsCMJsQHeNvz/gvYHAAD/&#10;/wMAUEsBAi0AFAAGAAgAAAAhALaDOJL+AAAA4QEAABMAAAAAAAAAAAAAAAAAAAAAAFtDb250ZW50&#10;X1R5cGVzXS54bWxQSwECLQAUAAYACAAAACEAOP0h/9YAAACUAQAACwAAAAAAAAAAAAAAAAAvAQAA&#10;X3JlbHMvLnJlbHNQSwECLQAUAAYACAAAACEAq3er2vYBAADSAwAADgAAAAAAAAAAAAAAAAAuAgAA&#10;ZHJzL2Uyb0RvYy54bWxQSwECLQAUAAYACAAAACEArRJDYd4AAAAJAQAADwAAAAAAAAAAAAAAAABQ&#10;BAAAZHJzL2Rvd25yZXYueG1sUEsFBgAAAAAEAAQA8wAAAFsFAAAAAA==&#10;" stroked="f">
                <v:textbox style="mso-fit-shape-to-text:t">
                  <w:txbxContent>
                    <w:p w14:paraId="6D1915C0" w14:textId="77777777" w:rsidR="00D42565" w:rsidRPr="00BD6F32" w:rsidRDefault="00D42565" w:rsidP="002D6D65">
                      <w:pPr>
                        <w:rPr>
                          <w:rFonts w:ascii="Helvetica Neue Medium" w:hAnsi="Helvetica Neue Medium" w:cs="Calibri"/>
                          <w:sz w:val="20"/>
                          <w:szCs w:val="20"/>
                        </w:rPr>
                      </w:pPr>
                      <w:r w:rsidRPr="00BD6F32">
                        <w:rPr>
                          <w:rFonts w:ascii="Helvetica Neue Medium" w:hAnsi="Helvetica Neue Medium" w:cs="Calibri"/>
                          <w:sz w:val="20"/>
                          <w:szCs w:val="20"/>
                        </w:rPr>
                        <w:t xml:space="preserve">The volume </w:t>
                      </w:r>
                      <w:proofErr w:type="gramStart"/>
                      <w:r w:rsidRPr="00BD6F32">
                        <w:rPr>
                          <w:rFonts w:ascii="Helvetica Neue Medium" w:hAnsi="Helvetica Neue Medium" w:cs="Calibri"/>
                          <w:sz w:val="20"/>
                          <w:szCs w:val="20"/>
                        </w:rPr>
                        <w:t>number</w:t>
                      </w:r>
                      <w:proofErr w:type="gramEnd"/>
                    </w:p>
                  </w:txbxContent>
                </v:textbox>
              </v:shape>
            </w:pict>
          </mc:Fallback>
        </mc:AlternateContent>
      </w:r>
      <w:r w:rsidRPr="00AD7633">
        <w:rPr>
          <w:rFonts w:ascii="Helvetica Neue Light" w:hAnsi="Helvetica Neue Light"/>
          <w:noProof/>
        </w:rPr>
        <mc:AlternateContent>
          <mc:Choice Requires="wps">
            <w:drawing>
              <wp:anchor distT="0" distB="0" distL="114300" distR="114300" simplePos="0" relativeHeight="251678720" behindDoc="0" locked="0" layoutInCell="1" allowOverlap="1" wp14:anchorId="53297C0C" wp14:editId="0834BDD3">
                <wp:simplePos x="0" y="0"/>
                <wp:positionH relativeFrom="column">
                  <wp:posOffset>4398010</wp:posOffset>
                </wp:positionH>
                <wp:positionV relativeFrom="paragraph">
                  <wp:posOffset>153670</wp:posOffset>
                </wp:positionV>
                <wp:extent cx="1054100" cy="245110"/>
                <wp:effectExtent l="0" t="0" r="12700" b="889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9949A" w14:textId="77777777" w:rsidR="00D42565" w:rsidRPr="00BD6F32" w:rsidRDefault="00D42565" w:rsidP="002D6D65">
                            <w:pPr>
                              <w:rPr>
                                <w:rFonts w:ascii="Helvetica Neue Medium" w:hAnsi="Helvetica Neue Medium" w:cs="Calibri"/>
                                <w:sz w:val="20"/>
                                <w:szCs w:val="20"/>
                              </w:rPr>
                            </w:pPr>
                            <w:r w:rsidRPr="00BD6F32">
                              <w:rPr>
                                <w:rFonts w:ascii="Helvetica Neue Medium" w:hAnsi="Helvetica Neue Medium" w:cs="Calibri"/>
                                <w:sz w:val="20"/>
                                <w:szCs w:val="20"/>
                              </w:rPr>
                              <w:t xml:space="preserve">The law </w:t>
                            </w:r>
                            <w:proofErr w:type="gramStart"/>
                            <w:r w:rsidRPr="00BD6F32">
                              <w:rPr>
                                <w:rFonts w:ascii="Helvetica Neue Medium" w:hAnsi="Helvetica Neue Medium" w:cs="Calibri"/>
                                <w:sz w:val="20"/>
                                <w:szCs w:val="20"/>
                              </w:rPr>
                              <w:t>report</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97C0C" id="Text Box 117" o:spid="_x0000_s1048" type="#_x0000_t202" style="position:absolute;left:0;text-align:left;margin-left:346.3pt;margin-top:12.1pt;width:83pt;height:19.3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9m9gEAANIDAAAOAAAAZHJzL2Uyb0RvYy54bWysU9uO0zAQfUfiHyy/0yRVyyVqulq6KkJa&#10;WKSFD3AcJ7FwPGbsNlm+nrHTdqvlDZEHy5Oxz8w5c7y5mQbDjgq9BlvxYpFzpqyERtuu4j++79+8&#10;58wHYRthwKqKPynPb7avX21GV6ol9GAahYxArC9HV/E+BFdmmZe9GoRfgFOWki3gIAKF2GUNipHQ&#10;B5Mt8/xtNgI2DkEq7+nv3Zzk24TftkqGh7b1KjBTceotpBXTWsc1225E2aFwvZanNsQ/dDEIbano&#10;BepOBMEOqP+CGrRE8NCGhYQhg7bVUiUOxKbIX7B57IVTiQuJ491FJv//YOXX46P7hixMH2GiASYS&#10;3t2D/OmZhV0vbKduEWHslWiocBEly0bny9PVKLUvfQSpxy/Q0JDFIUACmlocoirEkxE6DeDpIrqa&#10;ApOxZL5eFTmlJOWWq3VRpKlkojzfdujDJwUDi5uKIw01oYvjvQ+xG1Gej8RiHoxu9tqYFGBX7wyy&#10;oyAD7NOXCLw4Zmw8bCFemxHjn0QzMps5hqmemG6oy2XEiLRraJ6IOMJsLHoItOkBf3M2kqkq7n8d&#10;BCrOzGdL4n0oVqvowhSs1u+WFOB1pr7OCCsJquKBs3m7C7NzDw5111Ol87huSfC9Tlo8d3Xqn4yT&#10;JDqZPDrzOk6nnp/i9g8AAAD//wMAUEsDBBQABgAIAAAAIQA1h/Y63QAAAAkBAAAPAAAAZHJzL2Rv&#10;d25yZXYueG1sTI/BTsMwDIbvSLxDZCRuLCViVdc1nSYmLhyQGEhwzJq0qWicKMm68vaYExzt/9Pv&#10;z81ucRObTUyjRwn3qwKYwc7rEQcJ729PdxWwlBVqNXk0Er5Ngl17fdWoWvsLvpr5mAdGJZhqJcHm&#10;HGrOU2eNU2nlg0HKeh+dyjTGgeuoLlTuJi6KouROjUgXrArm0Zru63h2Ej6cHfUhvnz2epoPz/1+&#10;HZYYpLy9WfZbYNks+Q+GX31Sh5acTv6MOrFJQrkRJaESxIMARkC1rmhxokRUwNuG//+g/QEAAP//&#10;AwBQSwECLQAUAAYACAAAACEAtoM4kv4AAADhAQAAEwAAAAAAAAAAAAAAAAAAAAAAW0NvbnRlbnRf&#10;VHlwZXNdLnhtbFBLAQItABQABgAIAAAAIQA4/SH/1gAAAJQBAAALAAAAAAAAAAAAAAAAAC8BAABf&#10;cmVscy8ucmVsc1BLAQItABQABgAIAAAAIQASPk9m9gEAANIDAAAOAAAAAAAAAAAAAAAAAC4CAABk&#10;cnMvZTJvRG9jLnhtbFBLAQItABQABgAIAAAAIQA1h/Y63QAAAAkBAAAPAAAAAAAAAAAAAAAAAFAE&#10;AABkcnMvZG93bnJldi54bWxQSwUGAAAAAAQABADzAAAAWgUAAAAA&#10;" stroked="f">
                <v:textbox style="mso-fit-shape-to-text:t">
                  <w:txbxContent>
                    <w:p w14:paraId="01A9949A" w14:textId="77777777" w:rsidR="00D42565" w:rsidRPr="00BD6F32" w:rsidRDefault="00D42565" w:rsidP="002D6D65">
                      <w:pPr>
                        <w:rPr>
                          <w:rFonts w:ascii="Helvetica Neue Medium" w:hAnsi="Helvetica Neue Medium" w:cs="Calibri"/>
                          <w:sz w:val="20"/>
                          <w:szCs w:val="20"/>
                        </w:rPr>
                      </w:pPr>
                      <w:r w:rsidRPr="00BD6F32">
                        <w:rPr>
                          <w:rFonts w:ascii="Helvetica Neue Medium" w:hAnsi="Helvetica Neue Medium" w:cs="Calibri"/>
                          <w:sz w:val="20"/>
                          <w:szCs w:val="20"/>
                        </w:rPr>
                        <w:t xml:space="preserve">The law </w:t>
                      </w:r>
                      <w:proofErr w:type="gramStart"/>
                      <w:r w:rsidRPr="00BD6F32">
                        <w:rPr>
                          <w:rFonts w:ascii="Helvetica Neue Medium" w:hAnsi="Helvetica Neue Medium" w:cs="Calibri"/>
                          <w:sz w:val="20"/>
                          <w:szCs w:val="20"/>
                        </w:rPr>
                        <w:t>report</w:t>
                      </w:r>
                      <w:proofErr w:type="gramEnd"/>
                    </w:p>
                  </w:txbxContent>
                </v:textbox>
              </v:shape>
            </w:pict>
          </mc:Fallback>
        </mc:AlternateContent>
      </w:r>
    </w:p>
    <w:p w14:paraId="661C2861" w14:textId="77777777" w:rsidR="009E068B" w:rsidRPr="00AD7633" w:rsidRDefault="00DA6B49" w:rsidP="00574D8A">
      <w:pPr>
        <w:jc w:val="both"/>
        <w:rPr>
          <w:rFonts w:ascii="Helvetica Neue Light" w:hAnsi="Helvetica Neue Light"/>
        </w:rPr>
      </w:pPr>
      <w:r w:rsidRPr="00AD7633">
        <w:rPr>
          <w:rFonts w:ascii="Helvetica Neue Light" w:hAnsi="Helvetica Neue Light"/>
          <w:noProof/>
        </w:rPr>
        <mc:AlternateContent>
          <mc:Choice Requires="wps">
            <w:drawing>
              <wp:anchor distT="0" distB="0" distL="114300" distR="114300" simplePos="0" relativeHeight="251674624" behindDoc="0" locked="0" layoutInCell="1" allowOverlap="1" wp14:anchorId="0D2334F4" wp14:editId="1AB31A7B">
                <wp:simplePos x="0" y="0"/>
                <wp:positionH relativeFrom="column">
                  <wp:posOffset>-49530</wp:posOffset>
                </wp:positionH>
                <wp:positionV relativeFrom="paragraph">
                  <wp:posOffset>17145</wp:posOffset>
                </wp:positionV>
                <wp:extent cx="1054735" cy="245110"/>
                <wp:effectExtent l="1270" t="4445" r="0" b="3175"/>
                <wp:wrapNone/>
                <wp:docPr id="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F6F5B" w14:textId="77777777" w:rsidR="00D42565" w:rsidRPr="00BD6F32" w:rsidRDefault="00D42565" w:rsidP="009E068B">
                            <w:pPr>
                              <w:rPr>
                                <w:rFonts w:ascii="Helvetica Neue Medium" w:hAnsi="Helvetica Neue Medium" w:cs="Calibri"/>
                                <w:sz w:val="20"/>
                                <w:szCs w:val="20"/>
                              </w:rPr>
                            </w:pPr>
                            <w:r w:rsidRPr="00BD6F32">
                              <w:rPr>
                                <w:rFonts w:ascii="Helvetica Neue Medium" w:hAnsi="Helvetica Neue Medium" w:cs="Calibri"/>
                                <w:sz w:val="20"/>
                                <w:szCs w:val="20"/>
                              </w:rPr>
                              <w:t xml:space="preserve">The case </w:t>
                            </w:r>
                            <w:proofErr w:type="gramStart"/>
                            <w:r w:rsidRPr="00BD6F32">
                              <w:rPr>
                                <w:rFonts w:ascii="Helvetica Neue Medium" w:hAnsi="Helvetica Neue Medium" w:cs="Calibri"/>
                                <w:sz w:val="20"/>
                                <w:szCs w:val="20"/>
                              </w:rPr>
                              <w:t>name</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2334F4" id="Text Box 113" o:spid="_x0000_s1049" type="#_x0000_t202" style="position:absolute;left:0;text-align:left;margin-left:-3.9pt;margin-top:1.35pt;width:83.05pt;height:19.3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K3k9wEAANIDAAAOAAAAZHJzL2Uyb0RvYy54bWysU9uO0zAQfUfiHyy/0zTdloWo6Wrpqghp&#10;uUgLH+A4TmLheMzYbVK+nrHTdqvlDZEHy5Oxz8w5c7y+G3vDDgq9BlvyfDbnTFkJtbZtyX983715&#10;x5kPwtbCgFUlPyrP7zavX60HV6gFdGBqhYxArC8GV/IuBFdkmZed6oWfgVOWkg1gLwKF2GY1ioHQ&#10;e5Mt5vO32QBYOwSpvKe/D1OSbxJ+0ygZvjaNV4GZklNvIa2Y1iqu2WYtihaF67Q8tSH+oYteaEtF&#10;L1APIgi2R/0XVK8lgocmzCT0GTSNlipxIDb5/AWbp044lbiQON5dZPL/D1Z+OTy5b8jC+AFGGmAi&#10;4d0jyJ+eWdh2wrbqHhGGTomaCudRsmxwvjhdjVL7wkeQavgMNQ1Z7AMkoLHBPqpCPBmh0wCOF9HV&#10;GJiMJeer5e3NijNJucVyledpKpkozrcd+vBRQc/ipuRIQ03o4vDoQ+xGFOcjsZgHo+udNiYF2FZb&#10;g+wgyAC79CUCL44ZGw9biNcmxPgn0YzMJo5hrEama+ryJmJE2hXURyKOMBmLHgJtOsDfnA1kqpL7&#10;X3uBijPzyZJ47/PlMrowBcvV7YICvM5U1xlhJUGVPHA2bbdhcu7eoW47qnQe1z0JvtNJi+euTv2T&#10;cZJEJ5NHZ17H6dTzU9z8AQAA//8DAFBLAwQUAAYACAAAACEACZn34dwAAAAHAQAADwAAAGRycy9k&#10;b3ducmV2LnhtbEzOT08CMRAF8LuJ36EZE2/QBUTIsrOESLx4MBFN5Fi2s9uN/Ze2LOu3t5zkOHmT&#10;937VdjSaDRRi7yzCbFoAI9s42dsO4evzdbIGFpOwUmhnCeGXImzr+7tKlNJd7AcNh9SxXGJjKRBU&#10;Sr7kPDaKjIhT58nmrHXBiJTP0HEZxCWXG83nRfHMjehtXlDC04ui5udwNgjfRvVyH96PrdTD/q3d&#10;Lf0YPOLjw7jbAEs0pv9nuPIzHepsOrmzlZFphMkqyxPCfAXsGi/XC2AnhKfZAnhd8Vt//QcAAP//&#10;AwBQSwECLQAUAAYACAAAACEAtoM4kv4AAADhAQAAEwAAAAAAAAAAAAAAAAAAAAAAW0NvbnRlbnRf&#10;VHlwZXNdLnhtbFBLAQItABQABgAIAAAAIQA4/SH/1gAAAJQBAAALAAAAAAAAAAAAAAAAAC8BAABf&#10;cmVscy8ucmVsc1BLAQItABQABgAIAAAAIQCS5K3k9wEAANIDAAAOAAAAAAAAAAAAAAAAAC4CAABk&#10;cnMvZTJvRG9jLnhtbFBLAQItABQABgAIAAAAIQAJmffh3AAAAAcBAAAPAAAAAAAAAAAAAAAAAFEE&#10;AABkcnMvZG93bnJldi54bWxQSwUGAAAAAAQABADzAAAAWgUAAAAA&#10;" stroked="f">
                <v:textbox style="mso-fit-shape-to-text:t">
                  <w:txbxContent>
                    <w:p w14:paraId="347F6F5B" w14:textId="77777777" w:rsidR="00D42565" w:rsidRPr="00BD6F32" w:rsidRDefault="00D42565" w:rsidP="009E068B">
                      <w:pPr>
                        <w:rPr>
                          <w:rFonts w:ascii="Helvetica Neue Medium" w:hAnsi="Helvetica Neue Medium" w:cs="Calibri"/>
                          <w:sz w:val="20"/>
                          <w:szCs w:val="20"/>
                        </w:rPr>
                      </w:pPr>
                      <w:r w:rsidRPr="00BD6F32">
                        <w:rPr>
                          <w:rFonts w:ascii="Helvetica Neue Medium" w:hAnsi="Helvetica Neue Medium" w:cs="Calibri"/>
                          <w:sz w:val="20"/>
                          <w:szCs w:val="20"/>
                        </w:rPr>
                        <w:t xml:space="preserve">The case </w:t>
                      </w:r>
                      <w:proofErr w:type="gramStart"/>
                      <w:r w:rsidRPr="00BD6F32">
                        <w:rPr>
                          <w:rFonts w:ascii="Helvetica Neue Medium" w:hAnsi="Helvetica Neue Medium" w:cs="Calibri"/>
                          <w:sz w:val="20"/>
                          <w:szCs w:val="20"/>
                        </w:rPr>
                        <w:t>name</w:t>
                      </w:r>
                      <w:proofErr w:type="gramEnd"/>
                    </w:p>
                  </w:txbxContent>
                </v:textbox>
              </v:shape>
            </w:pict>
          </mc:Fallback>
        </mc:AlternateContent>
      </w:r>
    </w:p>
    <w:p w14:paraId="5315E767" w14:textId="77777777" w:rsidR="00925F0C" w:rsidRPr="00AD7633" w:rsidRDefault="00925F0C" w:rsidP="00CD64C1">
      <w:pPr>
        <w:jc w:val="both"/>
        <w:outlineLvl w:val="0"/>
        <w:rPr>
          <w:rFonts w:ascii="Helvetica Neue Light" w:hAnsi="Helvetica Neue Light"/>
          <w:smallCaps/>
          <w:sz w:val="32"/>
          <w:szCs w:val="28"/>
        </w:rPr>
      </w:pPr>
    </w:p>
    <w:p w14:paraId="24129AB8" w14:textId="77777777" w:rsidR="00574D8A" w:rsidRPr="00AD7633" w:rsidRDefault="00574D8A" w:rsidP="000B6FE5">
      <w:pPr>
        <w:jc w:val="both"/>
        <w:rPr>
          <w:rFonts w:ascii="Helvetica Neue Light" w:hAnsi="Helvetica Neue Light"/>
          <w:sz w:val="40"/>
          <w:szCs w:val="40"/>
        </w:rPr>
      </w:pPr>
    </w:p>
    <w:p w14:paraId="78C653E4" w14:textId="77777777" w:rsidR="00574D8A" w:rsidRPr="003E78F3" w:rsidRDefault="00CD64C1" w:rsidP="00CD64C1">
      <w:pPr>
        <w:jc w:val="both"/>
        <w:outlineLvl w:val="0"/>
        <w:rPr>
          <w:rFonts w:ascii="Helvetica Neue Light" w:hAnsi="Helvetica Neue Light"/>
          <w:b/>
          <w:smallCaps/>
          <w:color w:val="942092"/>
          <w:sz w:val="32"/>
          <w:szCs w:val="32"/>
        </w:rPr>
      </w:pPr>
      <w:r w:rsidRPr="003E78F3">
        <w:rPr>
          <w:rFonts w:ascii="Helvetica Neue Light" w:hAnsi="Helvetica Neue Light"/>
          <w:b/>
          <w:smallCaps/>
          <w:color w:val="942092"/>
          <w:sz w:val="32"/>
          <w:szCs w:val="32"/>
        </w:rPr>
        <w:t>Books</w:t>
      </w:r>
    </w:p>
    <w:p w14:paraId="6B8D43DE" w14:textId="77777777" w:rsidR="00574D8A" w:rsidRPr="00AD7633" w:rsidRDefault="00574D8A" w:rsidP="00574D8A">
      <w:pPr>
        <w:jc w:val="both"/>
        <w:rPr>
          <w:rFonts w:ascii="Helvetica Neue Light" w:hAnsi="Helvetica Neue Light"/>
        </w:rPr>
      </w:pPr>
    </w:p>
    <w:p w14:paraId="2571872C" w14:textId="77777777" w:rsidR="00574D8A" w:rsidRPr="00AD7633" w:rsidRDefault="00CD64C1" w:rsidP="00574D8A">
      <w:pPr>
        <w:jc w:val="both"/>
        <w:rPr>
          <w:rFonts w:ascii="Helvetica Neue Light" w:hAnsi="Helvetica Neue Light"/>
        </w:rPr>
      </w:pPr>
      <w:r w:rsidRPr="00AD7633">
        <w:rPr>
          <w:rFonts w:ascii="Helvetica Neue Light" w:hAnsi="Helvetica Neue Light"/>
        </w:rPr>
        <w:t>Books</w:t>
      </w:r>
      <w:r w:rsidR="00574D8A" w:rsidRPr="00AD7633">
        <w:rPr>
          <w:rFonts w:ascii="Helvetica Neue Light" w:hAnsi="Helvetica Neue Light"/>
        </w:rPr>
        <w:t xml:space="preserve"> should be cited using the following formula:</w:t>
      </w:r>
    </w:p>
    <w:p w14:paraId="0F5B6FA4" w14:textId="77777777" w:rsidR="00574D8A" w:rsidRPr="00AD7633" w:rsidRDefault="00574D8A" w:rsidP="00574D8A">
      <w:pPr>
        <w:jc w:val="both"/>
        <w:rPr>
          <w:rFonts w:ascii="Helvetica Neue Light" w:hAnsi="Helvetica Neue Light"/>
        </w:rPr>
      </w:pPr>
    </w:p>
    <w:p w14:paraId="41D69316" w14:textId="4BA47158" w:rsidR="00574D8A" w:rsidRPr="00AD7633" w:rsidRDefault="00574D8A" w:rsidP="00CD64C1">
      <w:pPr>
        <w:ind w:left="540" w:right="566"/>
        <w:jc w:val="both"/>
        <w:outlineLvl w:val="0"/>
        <w:rPr>
          <w:rFonts w:ascii="Helvetica Neue Light" w:hAnsi="Helvetica Neue Light"/>
        </w:rPr>
      </w:pPr>
      <w:r w:rsidRPr="00AD7633">
        <w:rPr>
          <w:rFonts w:ascii="Helvetica Neue Light" w:hAnsi="Helvetica Neue Light"/>
        </w:rPr>
        <w:t xml:space="preserve">Author, </w:t>
      </w:r>
      <w:r w:rsidRPr="00BD6F32">
        <w:rPr>
          <w:rFonts w:ascii="Helvetica Neue Light" w:hAnsi="Helvetica Neue Light"/>
          <w:i/>
        </w:rPr>
        <w:t>Title of Text</w:t>
      </w:r>
      <w:r w:rsidR="00C978E2" w:rsidRPr="00AD7633">
        <w:rPr>
          <w:rFonts w:ascii="Helvetica Neue Light" w:hAnsi="Helvetica Neue Light"/>
        </w:rPr>
        <w:t xml:space="preserve"> </w:t>
      </w:r>
      <w:r w:rsidR="004E3043" w:rsidRPr="00AD7633">
        <w:rPr>
          <w:rFonts w:ascii="Helvetica Neue Light" w:hAnsi="Helvetica Neue Light"/>
        </w:rPr>
        <w:t>(edition, publisher,</w:t>
      </w:r>
      <w:r w:rsidRPr="00AD7633">
        <w:rPr>
          <w:rFonts w:ascii="Helvetica Neue Light" w:hAnsi="Helvetica Neue Light"/>
        </w:rPr>
        <w:t xml:space="preserve"> year of publication) page number.</w:t>
      </w:r>
    </w:p>
    <w:p w14:paraId="5FD588C9" w14:textId="77777777" w:rsidR="00574D8A" w:rsidRPr="00AD7633" w:rsidRDefault="00574D8A" w:rsidP="00574D8A">
      <w:pPr>
        <w:jc w:val="both"/>
        <w:rPr>
          <w:rFonts w:ascii="Helvetica Neue Light" w:hAnsi="Helvetica Neue Light"/>
        </w:rPr>
      </w:pPr>
    </w:p>
    <w:p w14:paraId="1DED6009" w14:textId="77777777" w:rsidR="00574D8A" w:rsidRPr="00AD7633" w:rsidRDefault="00574D8A" w:rsidP="00574D8A">
      <w:pPr>
        <w:jc w:val="both"/>
        <w:rPr>
          <w:rFonts w:ascii="Helvetica Neue Light" w:hAnsi="Helvetica Neue Light"/>
        </w:rPr>
      </w:pPr>
      <w:r w:rsidRPr="00AD7633">
        <w:rPr>
          <w:rFonts w:ascii="Helvetica Neue Light" w:hAnsi="Helvetica Neue Light"/>
        </w:rPr>
        <w:t>So, for example:</w:t>
      </w:r>
    </w:p>
    <w:p w14:paraId="368A0B04" w14:textId="77777777" w:rsidR="00574D8A" w:rsidRPr="00AD7633" w:rsidRDefault="00574D8A" w:rsidP="00574D8A">
      <w:pPr>
        <w:jc w:val="both"/>
        <w:rPr>
          <w:rFonts w:ascii="Helvetica Neue Light" w:hAnsi="Helvetica Neue Light"/>
        </w:rPr>
      </w:pPr>
    </w:p>
    <w:p w14:paraId="68D578CF" w14:textId="08E376E6" w:rsidR="00574D8A" w:rsidRPr="00AD7633" w:rsidRDefault="006E19EE" w:rsidP="00574D8A">
      <w:pPr>
        <w:ind w:left="540" w:right="566"/>
        <w:jc w:val="both"/>
        <w:rPr>
          <w:rFonts w:ascii="Helvetica Neue Light" w:hAnsi="Helvetica Neue Light"/>
        </w:rPr>
      </w:pPr>
      <w:r w:rsidRPr="00AD7633">
        <w:rPr>
          <w:rFonts w:ascii="Helvetica Neue Light" w:hAnsi="Helvetica Neue Light"/>
        </w:rPr>
        <w:t>Lee Roach</w:t>
      </w:r>
      <w:r w:rsidR="00FC232D" w:rsidRPr="00AD7633">
        <w:rPr>
          <w:rFonts w:ascii="Helvetica Neue Light" w:hAnsi="Helvetica Neue Light"/>
        </w:rPr>
        <w:t xml:space="preserve">, </w:t>
      </w:r>
      <w:r w:rsidR="00BD6F32" w:rsidRPr="00BD6F32">
        <w:rPr>
          <w:rFonts w:ascii="Helvetica Neue Light" w:hAnsi="Helvetica Neue Light"/>
          <w:i/>
        </w:rPr>
        <w:t>Company Law Concentrate</w:t>
      </w:r>
      <w:r w:rsidR="00FC232D" w:rsidRPr="00AD7633">
        <w:rPr>
          <w:rFonts w:ascii="Helvetica Neue Light" w:hAnsi="Helvetica Neue Light"/>
        </w:rPr>
        <w:t xml:space="preserve"> (</w:t>
      </w:r>
      <w:r w:rsidR="00BD6F32">
        <w:rPr>
          <w:rFonts w:ascii="Helvetica Neue Light" w:hAnsi="Helvetica Neue Light"/>
        </w:rPr>
        <w:t>5</w:t>
      </w:r>
      <w:r w:rsidR="00BD6F32">
        <w:rPr>
          <w:rFonts w:ascii="Helvetica Neue Light" w:hAnsi="Helvetica Neue Light"/>
          <w:vertAlign w:val="superscript"/>
        </w:rPr>
        <w:t>th</w:t>
      </w:r>
      <w:r w:rsidRPr="00AD7633">
        <w:rPr>
          <w:rFonts w:ascii="Helvetica Neue Light" w:hAnsi="Helvetica Neue Light"/>
        </w:rPr>
        <w:t xml:space="preserve"> </w:t>
      </w:r>
      <w:proofErr w:type="spellStart"/>
      <w:r w:rsidRPr="00AD7633">
        <w:rPr>
          <w:rFonts w:ascii="Helvetica Neue Light" w:hAnsi="Helvetica Neue Light"/>
        </w:rPr>
        <w:t>edn</w:t>
      </w:r>
      <w:proofErr w:type="spellEnd"/>
      <w:r w:rsidRPr="00AD7633">
        <w:rPr>
          <w:rFonts w:ascii="Helvetica Neue Light" w:hAnsi="Helvetica Neue Light"/>
        </w:rPr>
        <w:t>, OUP 201</w:t>
      </w:r>
      <w:r w:rsidR="00BD6F32">
        <w:rPr>
          <w:rFonts w:ascii="Helvetica Neue Light" w:hAnsi="Helvetica Neue Light"/>
        </w:rPr>
        <w:t>8</w:t>
      </w:r>
      <w:r w:rsidR="00FC232D" w:rsidRPr="00AD7633">
        <w:rPr>
          <w:rFonts w:ascii="Helvetica Neue Light" w:hAnsi="Helvetica Neue Light"/>
        </w:rPr>
        <w:t>) 35.</w:t>
      </w:r>
    </w:p>
    <w:p w14:paraId="60888DAA" w14:textId="77777777" w:rsidR="00574D8A" w:rsidRPr="00AD7633" w:rsidRDefault="00574D8A" w:rsidP="00574D8A">
      <w:pPr>
        <w:jc w:val="both"/>
        <w:rPr>
          <w:rFonts w:ascii="Helvetica Neue Light" w:hAnsi="Helvetica Neue Light"/>
        </w:rPr>
      </w:pPr>
    </w:p>
    <w:p w14:paraId="71AFA53F" w14:textId="77777777" w:rsidR="00FC232D" w:rsidRPr="00AD7633" w:rsidRDefault="00FC232D" w:rsidP="00CD64C1">
      <w:pPr>
        <w:jc w:val="both"/>
        <w:outlineLvl w:val="0"/>
        <w:rPr>
          <w:rFonts w:ascii="Helvetica Neue Light" w:hAnsi="Helvetica Neue Light"/>
        </w:rPr>
      </w:pPr>
      <w:r w:rsidRPr="00AD7633">
        <w:rPr>
          <w:rFonts w:ascii="Helvetica Neue Light" w:hAnsi="Helvetica Neue Light"/>
        </w:rPr>
        <w:t>Note that if a text is a first edition, you need not state the edition number.</w:t>
      </w:r>
    </w:p>
    <w:p w14:paraId="4F1BFC1B" w14:textId="77777777" w:rsidR="00574D8A" w:rsidRPr="00AD7633" w:rsidRDefault="00574D8A" w:rsidP="00574D8A">
      <w:pPr>
        <w:jc w:val="both"/>
        <w:rPr>
          <w:rFonts w:ascii="Helvetica Neue Light" w:hAnsi="Helvetica Neue Light"/>
          <w:sz w:val="40"/>
          <w:szCs w:val="40"/>
        </w:rPr>
      </w:pPr>
    </w:p>
    <w:p w14:paraId="7FA3753E" w14:textId="77777777" w:rsidR="00574D8A" w:rsidRPr="003E78F3" w:rsidRDefault="00CD64C1" w:rsidP="00CD64C1">
      <w:pPr>
        <w:jc w:val="both"/>
        <w:outlineLvl w:val="0"/>
        <w:rPr>
          <w:rFonts w:ascii="Helvetica Neue Light" w:hAnsi="Helvetica Neue Light"/>
          <w:b/>
          <w:smallCaps/>
          <w:color w:val="942092"/>
          <w:sz w:val="32"/>
          <w:szCs w:val="32"/>
        </w:rPr>
      </w:pPr>
      <w:r w:rsidRPr="003E78F3">
        <w:rPr>
          <w:rFonts w:ascii="Helvetica Neue Light" w:hAnsi="Helvetica Neue Light"/>
          <w:b/>
          <w:smallCaps/>
          <w:color w:val="942092"/>
          <w:sz w:val="32"/>
          <w:szCs w:val="32"/>
        </w:rPr>
        <w:t>Published Journal Articles</w:t>
      </w:r>
    </w:p>
    <w:p w14:paraId="3CD5B8C5" w14:textId="77777777" w:rsidR="00574D8A" w:rsidRPr="00AD7633" w:rsidRDefault="00574D8A" w:rsidP="00574D8A">
      <w:pPr>
        <w:jc w:val="both"/>
        <w:rPr>
          <w:rFonts w:ascii="Helvetica Neue Light" w:hAnsi="Helvetica Neue Light"/>
        </w:rPr>
      </w:pPr>
    </w:p>
    <w:p w14:paraId="6E1E311C" w14:textId="77777777" w:rsidR="00574D8A" w:rsidRPr="00AD7633" w:rsidRDefault="00DB7C6F" w:rsidP="00574D8A">
      <w:pPr>
        <w:jc w:val="both"/>
        <w:rPr>
          <w:rFonts w:ascii="Helvetica Neue Light" w:hAnsi="Helvetica Neue Light"/>
        </w:rPr>
      </w:pPr>
      <w:r w:rsidRPr="00AD7633">
        <w:rPr>
          <w:rFonts w:ascii="Helvetica Neue Light" w:hAnsi="Helvetica Neue Light"/>
        </w:rPr>
        <w:t>Published j</w:t>
      </w:r>
      <w:r w:rsidR="00574D8A" w:rsidRPr="00AD7633">
        <w:rPr>
          <w:rFonts w:ascii="Helvetica Neue Light" w:hAnsi="Helvetica Neue Light"/>
        </w:rPr>
        <w:t>ournal articles should be cited using the following formula:</w:t>
      </w:r>
    </w:p>
    <w:p w14:paraId="174EED52" w14:textId="77777777" w:rsidR="00574D8A" w:rsidRPr="00AD7633" w:rsidRDefault="00574D8A" w:rsidP="00574D8A">
      <w:pPr>
        <w:jc w:val="both"/>
        <w:rPr>
          <w:rFonts w:ascii="Helvetica Neue Light" w:hAnsi="Helvetica Neue Light"/>
        </w:rPr>
      </w:pPr>
    </w:p>
    <w:p w14:paraId="49F316DD" w14:textId="77777777" w:rsidR="00574D8A" w:rsidRPr="00AD7633" w:rsidRDefault="00FC232D" w:rsidP="00574D8A">
      <w:pPr>
        <w:ind w:left="540" w:right="566"/>
        <w:jc w:val="both"/>
        <w:rPr>
          <w:rFonts w:ascii="Helvetica Neue Light" w:hAnsi="Helvetica Neue Light"/>
        </w:rPr>
      </w:pPr>
      <w:r w:rsidRPr="00AD7633">
        <w:rPr>
          <w:rFonts w:ascii="Helvetica Neue Light" w:hAnsi="Helvetica Neue Light"/>
        </w:rPr>
        <w:t>Author, ‘Title of Article’ (Year) volume of journal, j</w:t>
      </w:r>
      <w:r w:rsidR="00574D8A" w:rsidRPr="00AD7633">
        <w:rPr>
          <w:rFonts w:ascii="Helvetica Neue Light" w:hAnsi="Helvetica Neue Light"/>
        </w:rPr>
        <w:t>ournal</w:t>
      </w:r>
      <w:r w:rsidRPr="00AD7633">
        <w:rPr>
          <w:rFonts w:ascii="Helvetica Neue Light" w:hAnsi="Helvetica Neue Light"/>
        </w:rPr>
        <w:t xml:space="preserve"> abbreviation, first page of article, q</w:t>
      </w:r>
      <w:r w:rsidR="00574D8A" w:rsidRPr="00AD7633">
        <w:rPr>
          <w:rFonts w:ascii="Helvetica Neue Light" w:hAnsi="Helvetica Neue Light"/>
        </w:rPr>
        <w:t>uoted page</w:t>
      </w:r>
      <w:r w:rsidRPr="00AD7633">
        <w:rPr>
          <w:rFonts w:ascii="Helvetica Neue Light" w:hAnsi="Helvetica Neue Light"/>
        </w:rPr>
        <w:t xml:space="preserve"> (if relevant)</w:t>
      </w:r>
      <w:r w:rsidR="00574D8A" w:rsidRPr="00AD7633">
        <w:rPr>
          <w:rFonts w:ascii="Helvetica Neue Light" w:hAnsi="Helvetica Neue Light"/>
        </w:rPr>
        <w:t>.</w:t>
      </w:r>
    </w:p>
    <w:p w14:paraId="0DC0FF58" w14:textId="77777777" w:rsidR="00574D8A" w:rsidRPr="00AD7633" w:rsidRDefault="00574D8A" w:rsidP="00574D8A">
      <w:pPr>
        <w:jc w:val="both"/>
        <w:rPr>
          <w:rFonts w:ascii="Helvetica Neue Light" w:hAnsi="Helvetica Neue Light"/>
        </w:rPr>
      </w:pPr>
    </w:p>
    <w:p w14:paraId="40108B64" w14:textId="77777777" w:rsidR="00574D8A" w:rsidRPr="00AD7633" w:rsidRDefault="00574D8A" w:rsidP="00574D8A">
      <w:pPr>
        <w:jc w:val="both"/>
        <w:rPr>
          <w:rFonts w:ascii="Helvetica Neue Light" w:hAnsi="Helvetica Neue Light"/>
        </w:rPr>
      </w:pPr>
      <w:r w:rsidRPr="00AD7633">
        <w:rPr>
          <w:rFonts w:ascii="Helvetica Neue Light" w:hAnsi="Helvetica Neue Light"/>
        </w:rPr>
        <w:t>The title of the journal should conform to the accepted abbreviation.  So, for example:</w:t>
      </w:r>
    </w:p>
    <w:p w14:paraId="55C04C8D" w14:textId="77777777" w:rsidR="00574D8A" w:rsidRPr="00AD7633" w:rsidRDefault="00574D8A" w:rsidP="00574D8A">
      <w:pPr>
        <w:jc w:val="both"/>
        <w:rPr>
          <w:rFonts w:ascii="Helvetica Neue Light" w:hAnsi="Helvetica Neue Light"/>
        </w:rPr>
      </w:pPr>
    </w:p>
    <w:p w14:paraId="4D45932A" w14:textId="77777777" w:rsidR="00574D8A" w:rsidRPr="00AD7633" w:rsidRDefault="00EA025B" w:rsidP="00574D8A">
      <w:pPr>
        <w:ind w:left="540" w:right="566"/>
        <w:jc w:val="both"/>
        <w:rPr>
          <w:rFonts w:ascii="Helvetica Neue Light" w:hAnsi="Helvetica Neue Light"/>
        </w:rPr>
      </w:pPr>
      <w:r w:rsidRPr="00AD7633">
        <w:rPr>
          <w:rFonts w:ascii="Helvetica Neue Light" w:hAnsi="Helvetica Neue Light"/>
        </w:rPr>
        <w:t>L</w:t>
      </w:r>
      <w:r w:rsidR="004E3043" w:rsidRPr="00AD7633">
        <w:rPr>
          <w:rFonts w:ascii="Helvetica Neue Light" w:hAnsi="Helvetica Neue Light"/>
        </w:rPr>
        <w:t>ee</w:t>
      </w:r>
      <w:r w:rsidR="00574D8A" w:rsidRPr="00AD7633">
        <w:rPr>
          <w:rFonts w:ascii="Helvetica Neue Light" w:hAnsi="Helvetica Neue Light"/>
        </w:rPr>
        <w:t xml:space="preserve"> Roach, ‘An Equitable Solution for Non-Executive Directors?’ (2006) 17 ICCLR 117, 119.</w:t>
      </w:r>
    </w:p>
    <w:p w14:paraId="00A17620" w14:textId="77777777" w:rsidR="009C7680" w:rsidRPr="00AD7633" w:rsidRDefault="009C7680" w:rsidP="00574D8A">
      <w:pPr>
        <w:jc w:val="both"/>
        <w:rPr>
          <w:rFonts w:ascii="Helvetica Neue Light" w:hAnsi="Helvetica Neue Light"/>
          <w:sz w:val="40"/>
          <w:szCs w:val="40"/>
        </w:rPr>
      </w:pPr>
    </w:p>
    <w:p w14:paraId="4D3D645F" w14:textId="77777777" w:rsidR="009C7680" w:rsidRPr="003E78F3" w:rsidRDefault="00CD64C1" w:rsidP="00CD64C1">
      <w:pPr>
        <w:jc w:val="both"/>
        <w:outlineLvl w:val="0"/>
        <w:rPr>
          <w:rFonts w:ascii="Helvetica Neue Light" w:hAnsi="Helvetica Neue Light"/>
          <w:b/>
          <w:smallCaps/>
          <w:color w:val="942092"/>
          <w:sz w:val="32"/>
          <w:szCs w:val="32"/>
        </w:rPr>
      </w:pPr>
      <w:r w:rsidRPr="003E78F3">
        <w:rPr>
          <w:rFonts w:ascii="Helvetica Neue Light" w:hAnsi="Helvetica Neue Light"/>
          <w:b/>
          <w:smallCaps/>
          <w:color w:val="942092"/>
          <w:sz w:val="32"/>
          <w:szCs w:val="32"/>
        </w:rPr>
        <w:t>Newspaper Articles</w:t>
      </w:r>
    </w:p>
    <w:p w14:paraId="47405F12" w14:textId="77777777" w:rsidR="009C7680" w:rsidRPr="00AD7633" w:rsidRDefault="009C7680" w:rsidP="00574D8A">
      <w:pPr>
        <w:jc w:val="both"/>
        <w:rPr>
          <w:rFonts w:ascii="Helvetica Neue Light" w:hAnsi="Helvetica Neue Light"/>
        </w:rPr>
      </w:pPr>
    </w:p>
    <w:p w14:paraId="0B8C1CDE" w14:textId="77777777" w:rsidR="009C7680" w:rsidRPr="00AD7633" w:rsidRDefault="009C7680" w:rsidP="00574D8A">
      <w:pPr>
        <w:jc w:val="both"/>
        <w:rPr>
          <w:rFonts w:ascii="Helvetica Neue Light" w:hAnsi="Helvetica Neue Light"/>
        </w:rPr>
      </w:pPr>
      <w:r w:rsidRPr="00AD7633">
        <w:rPr>
          <w:rFonts w:ascii="Helvetica Neue Light" w:hAnsi="Helvetica Neue Light"/>
        </w:rPr>
        <w:t>Newspaper articles should be cited using the following formula:</w:t>
      </w:r>
    </w:p>
    <w:p w14:paraId="193C36A2" w14:textId="77777777" w:rsidR="009C7680" w:rsidRPr="00AD7633" w:rsidRDefault="009C7680" w:rsidP="00574D8A">
      <w:pPr>
        <w:jc w:val="both"/>
        <w:rPr>
          <w:rFonts w:ascii="Helvetica Neue Light" w:hAnsi="Helvetica Neue Light"/>
        </w:rPr>
      </w:pPr>
    </w:p>
    <w:p w14:paraId="3608B15B" w14:textId="77777777" w:rsidR="009C7680" w:rsidRPr="00AD7633" w:rsidRDefault="009C7680" w:rsidP="00CD64C1">
      <w:pPr>
        <w:ind w:left="567"/>
        <w:jc w:val="both"/>
        <w:outlineLvl w:val="0"/>
        <w:rPr>
          <w:rFonts w:ascii="Helvetica Neue Light" w:hAnsi="Helvetica Neue Light"/>
        </w:rPr>
      </w:pPr>
      <w:r w:rsidRPr="00AD7633">
        <w:rPr>
          <w:rFonts w:ascii="Helvetica Neue Light" w:hAnsi="Helvetica Neue Light"/>
        </w:rPr>
        <w:t xml:space="preserve">Author, ‘Title’ </w:t>
      </w:r>
      <w:r w:rsidRPr="00BD6F32">
        <w:rPr>
          <w:rFonts w:ascii="Helvetica Neue Light" w:hAnsi="Helvetica Neue Light"/>
          <w:i/>
        </w:rPr>
        <w:t>Newspaper</w:t>
      </w:r>
      <w:r w:rsidRPr="00AD7633">
        <w:rPr>
          <w:rFonts w:ascii="Helvetica Neue Light" w:hAnsi="Helvetica Neue Light"/>
        </w:rPr>
        <w:t xml:space="preserve"> (place of publication, date) page number</w:t>
      </w:r>
    </w:p>
    <w:p w14:paraId="0688B4FF" w14:textId="77777777" w:rsidR="009C7680" w:rsidRPr="00AD7633" w:rsidRDefault="009C7680" w:rsidP="00574D8A">
      <w:pPr>
        <w:jc w:val="both"/>
        <w:rPr>
          <w:rFonts w:ascii="Helvetica Neue Light" w:hAnsi="Helvetica Neue Light"/>
        </w:rPr>
      </w:pPr>
    </w:p>
    <w:p w14:paraId="4594524F" w14:textId="77777777" w:rsidR="009C7680" w:rsidRPr="00AD7633" w:rsidRDefault="009C7680" w:rsidP="00574D8A">
      <w:pPr>
        <w:jc w:val="both"/>
        <w:rPr>
          <w:rFonts w:ascii="Helvetica Neue Light" w:hAnsi="Helvetica Neue Light"/>
        </w:rPr>
      </w:pPr>
      <w:r w:rsidRPr="00AD7633">
        <w:rPr>
          <w:rFonts w:ascii="Helvetica Neue Light" w:hAnsi="Helvetica Neue Light"/>
        </w:rPr>
        <w:t>So, for example:</w:t>
      </w:r>
    </w:p>
    <w:p w14:paraId="662678F6" w14:textId="77777777" w:rsidR="009C7680" w:rsidRPr="00AD7633" w:rsidRDefault="009C7680" w:rsidP="00574D8A">
      <w:pPr>
        <w:jc w:val="both"/>
        <w:rPr>
          <w:rFonts w:ascii="Helvetica Neue Light" w:hAnsi="Helvetica Neue Light"/>
        </w:rPr>
      </w:pPr>
    </w:p>
    <w:p w14:paraId="6CFB7485" w14:textId="77777777" w:rsidR="009C7680" w:rsidRPr="00AD7633" w:rsidRDefault="009C7680" w:rsidP="00CD64C1">
      <w:pPr>
        <w:ind w:left="567"/>
        <w:jc w:val="both"/>
        <w:outlineLvl w:val="0"/>
        <w:rPr>
          <w:rFonts w:ascii="Helvetica Neue Light" w:hAnsi="Helvetica Neue Light"/>
        </w:rPr>
      </w:pPr>
      <w:r w:rsidRPr="00AD7633">
        <w:rPr>
          <w:rFonts w:ascii="Helvetica Neue Light" w:hAnsi="Helvetica Neue Light"/>
        </w:rPr>
        <w:t xml:space="preserve">Jane Croft, ‘Supreme Court Warns on Quality’ </w:t>
      </w:r>
      <w:r w:rsidRPr="00BD6F32">
        <w:rPr>
          <w:rFonts w:ascii="Helvetica Neue Light" w:hAnsi="Helvetica Neue Light"/>
          <w:i/>
        </w:rPr>
        <w:t>Financial Times</w:t>
      </w:r>
      <w:r w:rsidRPr="00AD7633">
        <w:rPr>
          <w:rFonts w:ascii="Helvetica Neue Light" w:hAnsi="Helvetica Neue Light"/>
        </w:rPr>
        <w:t xml:space="preserve"> (London, 1 July 2010) 3.</w:t>
      </w:r>
    </w:p>
    <w:p w14:paraId="0829F10F" w14:textId="77777777" w:rsidR="003E78F3" w:rsidRDefault="003E78F3" w:rsidP="00CD64C1">
      <w:pPr>
        <w:jc w:val="both"/>
        <w:outlineLvl w:val="0"/>
        <w:rPr>
          <w:rFonts w:ascii="Helvetica Neue Light" w:hAnsi="Helvetica Neue Light"/>
          <w:smallCaps/>
          <w:sz w:val="32"/>
          <w:szCs w:val="32"/>
        </w:rPr>
      </w:pPr>
    </w:p>
    <w:p w14:paraId="7C1A349C" w14:textId="2E5B85D4" w:rsidR="00574D8A" w:rsidRPr="003E78F3" w:rsidRDefault="00CD64C1" w:rsidP="00CD64C1">
      <w:pPr>
        <w:jc w:val="both"/>
        <w:outlineLvl w:val="0"/>
        <w:rPr>
          <w:rFonts w:ascii="Helvetica Neue Light" w:hAnsi="Helvetica Neue Light"/>
          <w:b/>
          <w:smallCaps/>
          <w:color w:val="942092"/>
          <w:sz w:val="32"/>
          <w:szCs w:val="32"/>
        </w:rPr>
      </w:pPr>
      <w:r w:rsidRPr="003E78F3">
        <w:rPr>
          <w:rFonts w:ascii="Helvetica Neue Light" w:hAnsi="Helvetica Neue Light"/>
          <w:b/>
          <w:smallCaps/>
          <w:color w:val="942092"/>
          <w:sz w:val="32"/>
          <w:szCs w:val="32"/>
        </w:rPr>
        <w:t>Internet Sources</w:t>
      </w:r>
    </w:p>
    <w:p w14:paraId="146141BB" w14:textId="77777777" w:rsidR="00574D8A" w:rsidRPr="00AD7633" w:rsidRDefault="00574D8A" w:rsidP="00574D8A">
      <w:pPr>
        <w:jc w:val="both"/>
        <w:rPr>
          <w:rFonts w:ascii="Helvetica Neue Light" w:hAnsi="Helvetica Neue Light"/>
        </w:rPr>
      </w:pPr>
    </w:p>
    <w:p w14:paraId="72235C8D" w14:textId="77777777" w:rsidR="00574D8A" w:rsidRPr="00AD7633" w:rsidRDefault="00574D8A" w:rsidP="00574D8A">
      <w:pPr>
        <w:jc w:val="both"/>
        <w:rPr>
          <w:rFonts w:ascii="Helvetica Neue Light" w:hAnsi="Helvetica Neue Light"/>
        </w:rPr>
      </w:pPr>
      <w:r w:rsidRPr="00AD7633">
        <w:rPr>
          <w:rFonts w:ascii="Helvetica Neue Light" w:hAnsi="Helvetica Neue Light"/>
        </w:rPr>
        <w:t>If a hard copy of the Internet source is available, it is usually easier to cite the hard copy.  Therefore, if you access articles via Westlaw or LexisNexis, you should cite them as if you were citing the hard copy (page numbers are provided, so you have all the information you need.)</w:t>
      </w:r>
    </w:p>
    <w:p w14:paraId="51A28136" w14:textId="77777777" w:rsidR="00574D8A" w:rsidRPr="00AD7633" w:rsidRDefault="00574D8A" w:rsidP="00574D8A">
      <w:pPr>
        <w:jc w:val="both"/>
        <w:rPr>
          <w:rFonts w:ascii="Helvetica Neue Light" w:hAnsi="Helvetica Neue Light"/>
        </w:rPr>
      </w:pPr>
    </w:p>
    <w:p w14:paraId="6243D559" w14:textId="77777777" w:rsidR="00574D8A" w:rsidRPr="00AD7633" w:rsidRDefault="00574D8A" w:rsidP="00574D8A">
      <w:pPr>
        <w:jc w:val="both"/>
        <w:rPr>
          <w:rFonts w:ascii="Helvetica Neue Light" w:hAnsi="Helvetica Neue Light"/>
        </w:rPr>
      </w:pPr>
      <w:r w:rsidRPr="00AD7633">
        <w:rPr>
          <w:rFonts w:ascii="Helvetica Neue Light" w:hAnsi="Helvetica Neue Light"/>
        </w:rPr>
        <w:t>Otherwise, Internet sources should be cited using the following formula:</w:t>
      </w:r>
    </w:p>
    <w:p w14:paraId="5F5CA447" w14:textId="77777777" w:rsidR="00574D8A" w:rsidRPr="00AD7633" w:rsidRDefault="00574D8A" w:rsidP="00574D8A">
      <w:pPr>
        <w:jc w:val="both"/>
        <w:rPr>
          <w:rFonts w:ascii="Helvetica Neue Light" w:hAnsi="Helvetica Neue Light"/>
        </w:rPr>
      </w:pPr>
    </w:p>
    <w:p w14:paraId="001715AF" w14:textId="77777777" w:rsidR="00574D8A" w:rsidRPr="00AD7633" w:rsidRDefault="00574D8A" w:rsidP="00574D8A">
      <w:pPr>
        <w:ind w:left="540" w:right="566"/>
        <w:jc w:val="both"/>
        <w:rPr>
          <w:rFonts w:ascii="Helvetica Neue Light" w:hAnsi="Helvetica Neue Light"/>
        </w:rPr>
      </w:pPr>
      <w:r w:rsidRPr="00AD7633">
        <w:rPr>
          <w:rFonts w:ascii="Helvetica Neue Light" w:hAnsi="Helvetica Neue Light"/>
        </w:rPr>
        <w:lastRenderedPageBreak/>
        <w:t>Author, ‘Title,’ (Type of document – e.g. lecture, conference paper (if relevant</w:t>
      </w:r>
      <w:r w:rsidR="00FC232D" w:rsidRPr="00AD7633">
        <w:rPr>
          <w:rFonts w:ascii="Helvetica Neue Light" w:hAnsi="Helvetica Neue Light"/>
        </w:rPr>
        <w:t>), Date of issue (if relevant))</w:t>
      </w:r>
      <w:r w:rsidR="00F93E77" w:rsidRPr="00AD7633">
        <w:rPr>
          <w:rFonts w:ascii="Helvetica Neue Light" w:hAnsi="Helvetica Neue Light"/>
        </w:rPr>
        <w:t xml:space="preserve"> </w:t>
      </w:r>
      <w:r w:rsidR="00FC232D" w:rsidRPr="00AD7633">
        <w:rPr>
          <w:rFonts w:ascii="Helvetica Neue Light" w:hAnsi="Helvetica Neue Light"/>
        </w:rPr>
        <w:t>&lt;Web address&gt;</w:t>
      </w:r>
      <w:r w:rsidRPr="00AD7633">
        <w:rPr>
          <w:rFonts w:ascii="Helvetica Neue Light" w:hAnsi="Helvetica Neue Light"/>
        </w:rPr>
        <w:t xml:space="preserve"> Date of access.</w:t>
      </w:r>
    </w:p>
    <w:p w14:paraId="10A77E8B" w14:textId="77777777" w:rsidR="00574D8A" w:rsidRPr="00AD7633" w:rsidRDefault="00574D8A" w:rsidP="00574D8A">
      <w:pPr>
        <w:jc w:val="both"/>
        <w:rPr>
          <w:rFonts w:ascii="Helvetica Neue Light" w:hAnsi="Helvetica Neue Light"/>
        </w:rPr>
      </w:pPr>
    </w:p>
    <w:p w14:paraId="04AE552C" w14:textId="77777777" w:rsidR="00574D8A" w:rsidRPr="00AD7633" w:rsidRDefault="00574D8A" w:rsidP="00574D8A">
      <w:pPr>
        <w:jc w:val="both"/>
        <w:rPr>
          <w:rFonts w:ascii="Helvetica Neue Light" w:hAnsi="Helvetica Neue Light"/>
        </w:rPr>
      </w:pPr>
      <w:r w:rsidRPr="00AD7633">
        <w:rPr>
          <w:rFonts w:ascii="Helvetica Neue Light" w:hAnsi="Helvetica Neue Light"/>
        </w:rPr>
        <w:t>So, for example (this example is fictional):</w:t>
      </w:r>
    </w:p>
    <w:p w14:paraId="2F061C5F" w14:textId="77777777" w:rsidR="00574D8A" w:rsidRPr="00AD7633" w:rsidRDefault="00574D8A" w:rsidP="00574D8A">
      <w:pPr>
        <w:jc w:val="both"/>
        <w:rPr>
          <w:rFonts w:ascii="Helvetica Neue Light" w:hAnsi="Helvetica Neue Light"/>
        </w:rPr>
      </w:pPr>
    </w:p>
    <w:p w14:paraId="187B3051" w14:textId="4EC5A2CA" w:rsidR="00574D8A" w:rsidRPr="00AD7633" w:rsidRDefault="00455145" w:rsidP="00574D8A">
      <w:pPr>
        <w:ind w:left="540" w:right="566"/>
        <w:jc w:val="both"/>
        <w:rPr>
          <w:rFonts w:ascii="Helvetica Neue Light" w:hAnsi="Helvetica Neue Light"/>
        </w:rPr>
      </w:pPr>
      <w:r w:rsidRPr="00AD7633">
        <w:rPr>
          <w:rFonts w:ascii="Helvetica Neue Light" w:hAnsi="Helvetica Neue Light"/>
        </w:rPr>
        <w:t>Lee Roach, ‘The UK Stewardship Code</w:t>
      </w:r>
      <w:r w:rsidR="00574D8A" w:rsidRPr="00AD7633">
        <w:rPr>
          <w:rFonts w:ascii="Helvetica Neue Light" w:hAnsi="Helvetica Neue Light"/>
        </w:rPr>
        <w:t>’ (Paper presented at the Annual Conference of th</w:t>
      </w:r>
      <w:r w:rsidRPr="00AD7633">
        <w:rPr>
          <w:rFonts w:ascii="Helvetica Neue Light" w:hAnsi="Helvetica Neue Light"/>
        </w:rPr>
        <w:t>e Society of Legal Scholars 2011</w:t>
      </w:r>
      <w:r w:rsidR="00574D8A" w:rsidRPr="00AD7633">
        <w:rPr>
          <w:rFonts w:ascii="Helvetica Neue Light" w:hAnsi="Helvetica Neue Light"/>
        </w:rPr>
        <w:t xml:space="preserve">) </w:t>
      </w:r>
      <w:r w:rsidR="00FC232D" w:rsidRPr="00AD7633">
        <w:rPr>
          <w:rFonts w:ascii="Helvetica Neue Light" w:hAnsi="Helvetica Neue Light"/>
        </w:rPr>
        <w:t>&lt;</w:t>
      </w:r>
      <w:r w:rsidR="00574D8A" w:rsidRPr="00AD7633">
        <w:rPr>
          <w:rFonts w:ascii="Helvetica Neue Light" w:hAnsi="Helvetica Neue Light"/>
        </w:rPr>
        <w:t>http://www.sls.ac.uk/LeeRoach.htm</w:t>
      </w:r>
      <w:r w:rsidR="00FC232D" w:rsidRPr="00AD7633">
        <w:rPr>
          <w:rFonts w:ascii="Helvetica Neue Light" w:hAnsi="Helvetica Neue Light"/>
        </w:rPr>
        <w:t>&gt;</w:t>
      </w:r>
      <w:r w:rsidRPr="00AD7633">
        <w:rPr>
          <w:rFonts w:ascii="Helvetica Neue Light" w:hAnsi="Helvetica Neue Light"/>
        </w:rPr>
        <w:t xml:space="preserve"> accessed 1</w:t>
      </w:r>
      <w:r w:rsidR="00BD6F32">
        <w:rPr>
          <w:rFonts w:ascii="Helvetica Neue Light" w:hAnsi="Helvetica Neue Light"/>
        </w:rPr>
        <w:t>0</w:t>
      </w:r>
      <w:r w:rsidRPr="00AD7633">
        <w:rPr>
          <w:rFonts w:ascii="Helvetica Neue Light" w:hAnsi="Helvetica Neue Light"/>
          <w:vertAlign w:val="superscript"/>
        </w:rPr>
        <w:t>th</w:t>
      </w:r>
      <w:r w:rsidRPr="00AD7633">
        <w:rPr>
          <w:rFonts w:ascii="Helvetica Neue Light" w:hAnsi="Helvetica Neue Light"/>
        </w:rPr>
        <w:t xml:space="preserve"> </w:t>
      </w:r>
      <w:r w:rsidR="00BD6F32">
        <w:rPr>
          <w:rFonts w:ascii="Helvetica Neue Light" w:hAnsi="Helvetica Neue Light"/>
        </w:rPr>
        <w:t>January</w:t>
      </w:r>
      <w:r w:rsidRPr="00AD7633">
        <w:rPr>
          <w:rFonts w:ascii="Helvetica Neue Light" w:hAnsi="Helvetica Neue Light"/>
        </w:rPr>
        <w:t xml:space="preserve"> 201</w:t>
      </w:r>
      <w:r w:rsidR="00BD6F32">
        <w:rPr>
          <w:rFonts w:ascii="Helvetica Neue Light" w:hAnsi="Helvetica Neue Light"/>
        </w:rPr>
        <w:t>9</w:t>
      </w:r>
      <w:r w:rsidR="00574D8A" w:rsidRPr="00AD7633">
        <w:rPr>
          <w:rFonts w:ascii="Helvetica Neue Light" w:hAnsi="Helvetica Neue Light"/>
        </w:rPr>
        <w:t>.</w:t>
      </w:r>
    </w:p>
    <w:p w14:paraId="48F93F7C" w14:textId="77777777" w:rsidR="00574D8A" w:rsidRPr="00AD7633" w:rsidRDefault="00574D8A" w:rsidP="00574D8A">
      <w:pPr>
        <w:jc w:val="both"/>
        <w:rPr>
          <w:rFonts w:ascii="Helvetica Neue Light" w:hAnsi="Helvetica Neue Light"/>
        </w:rPr>
      </w:pPr>
    </w:p>
    <w:sectPr w:rsidR="00574D8A" w:rsidRPr="00AD7633" w:rsidSect="005A46C8">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B19A5" w14:textId="77777777" w:rsidR="00865C31" w:rsidRDefault="00865C31" w:rsidP="00574D8A">
      <w:r>
        <w:separator/>
      </w:r>
    </w:p>
  </w:endnote>
  <w:endnote w:type="continuationSeparator" w:id="0">
    <w:p w14:paraId="0E2F295A" w14:textId="77777777" w:rsidR="00865C31" w:rsidRDefault="00865C31" w:rsidP="0057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UltraLight">
    <w:altName w:val="Arial Narrow"/>
    <w:charset w:val="00"/>
    <w:family w:val="auto"/>
    <w:pitch w:val="variable"/>
    <w:sig w:usb0="00000003" w:usb1="5000205B" w:usb2="00000002"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Neue Light">
    <w:altName w:val="Microsoft YaHei"/>
    <w:charset w:val="00"/>
    <w:family w:val="auto"/>
    <w:pitch w:val="variable"/>
    <w:sig w:usb0="00000001" w:usb1="5000205B" w:usb2="00000002" w:usb3="00000000" w:csb0="00000007" w:csb1="00000000"/>
  </w:font>
  <w:font w:name="Helvetica Neue">
    <w:altName w:val="Malgun Gothic"/>
    <w:charset w:val="00"/>
    <w:family w:val="auto"/>
    <w:pitch w:val="variable"/>
    <w:sig w:usb0="00000003" w:usb1="500079DB" w:usb2="00000010" w:usb3="00000000" w:csb0="00000001" w:csb1="00000000"/>
  </w:font>
  <w:font w:name="Helvetica Neue Medium">
    <w:altName w:val="Arial"/>
    <w:charset w:val="4D"/>
    <w:family w:val="swiss"/>
    <w:pitch w:val="variable"/>
    <w:sig w:usb0="00000001" w:usb1="5000205B" w:usb2="00000002"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F5EF" w14:textId="77777777" w:rsidR="00865C31" w:rsidRDefault="00865C31" w:rsidP="00574D8A">
      <w:r>
        <w:separator/>
      </w:r>
    </w:p>
  </w:footnote>
  <w:footnote w:type="continuationSeparator" w:id="0">
    <w:p w14:paraId="20FE6F7E" w14:textId="77777777" w:rsidR="00865C31" w:rsidRDefault="00865C31" w:rsidP="00574D8A">
      <w:r>
        <w:continuationSeparator/>
      </w:r>
    </w:p>
  </w:footnote>
  <w:footnote w:id="1">
    <w:p w14:paraId="3298F1F9" w14:textId="490E9CDD" w:rsidR="00D42565" w:rsidRPr="00AD7633" w:rsidRDefault="00D42565" w:rsidP="00796D74">
      <w:pPr>
        <w:pStyle w:val="FootnoteText"/>
        <w:rPr>
          <w:rFonts w:ascii="Helvetica Neue Light" w:hAnsi="Helvetica Neue Light"/>
        </w:rPr>
      </w:pPr>
      <w:r w:rsidRPr="00AD7633">
        <w:rPr>
          <w:rStyle w:val="FootnoteReference"/>
          <w:rFonts w:ascii="Helvetica Neue Light" w:hAnsi="Helvetica Neue Light"/>
        </w:rPr>
        <w:footnoteRef/>
      </w:r>
      <w:r w:rsidRPr="00AD7633">
        <w:rPr>
          <w:rFonts w:ascii="Helvetica Neue Light" w:hAnsi="Helvetica Neue Light"/>
        </w:rPr>
        <w:t xml:space="preserve">   The referencing of authority in this document applies mainly to coursework and dissertations – you will not be expected to reference sources as fully in exam</w:t>
      </w:r>
      <w:r>
        <w:rPr>
          <w:rFonts w:ascii="Helvetica Neue Light" w:hAnsi="Helvetica Neue Light"/>
        </w:rPr>
        <w:t>s</w:t>
      </w:r>
      <w:r w:rsidRPr="00AD7633">
        <w:rPr>
          <w:rFonts w:ascii="Helvetica Neue Light" w:hAnsi="Helvetica Neue Light"/>
        </w:rPr>
        <w:t>.</w:t>
      </w:r>
    </w:p>
  </w:footnote>
  <w:footnote w:id="2">
    <w:p w14:paraId="3087A16B" w14:textId="77777777" w:rsidR="00D42565" w:rsidRPr="00AD7633" w:rsidRDefault="00D42565" w:rsidP="00796D74">
      <w:pPr>
        <w:pStyle w:val="FootnoteText"/>
        <w:rPr>
          <w:rFonts w:ascii="Helvetica Neue Light" w:hAnsi="Helvetica Neue Light"/>
        </w:rPr>
      </w:pPr>
      <w:r w:rsidRPr="00AD7633">
        <w:rPr>
          <w:rStyle w:val="FootnoteReference"/>
          <w:rFonts w:ascii="Helvetica Neue Light" w:hAnsi="Helvetica Neue Light"/>
        </w:rPr>
        <w:footnoteRef/>
      </w:r>
      <w:r w:rsidRPr="00AD7633">
        <w:rPr>
          <w:rFonts w:ascii="Helvetica Neue Light" w:hAnsi="Helvetica Neue Light"/>
        </w:rPr>
        <w:t xml:space="preserve"> This is a footnote.</w:t>
      </w:r>
    </w:p>
  </w:footnote>
  <w:footnote w:id="3">
    <w:p w14:paraId="5E48560B" w14:textId="77777777" w:rsidR="00D42565" w:rsidRPr="00C754E7" w:rsidRDefault="00D42565" w:rsidP="00796D74">
      <w:pPr>
        <w:pStyle w:val="FootnoteText"/>
      </w:pPr>
      <w:r w:rsidRPr="00AD7633">
        <w:rPr>
          <w:rStyle w:val="FootnoteReference"/>
          <w:rFonts w:ascii="Helvetica Neue Light" w:hAnsi="Helvetica Neue Light"/>
        </w:rPr>
        <w:footnoteRef/>
      </w:r>
      <w:r w:rsidRPr="00AD7633">
        <w:rPr>
          <w:rFonts w:ascii="Helvetica Neue Light" w:hAnsi="Helvetica Neue Light"/>
        </w:rPr>
        <w:t xml:space="preserve"> The footnote number appears outside after the full stop.</w:t>
      </w:r>
    </w:p>
  </w:footnote>
  <w:footnote w:id="4">
    <w:p w14:paraId="638B9EB4" w14:textId="77777777" w:rsidR="00D42565" w:rsidRPr="003C60A9" w:rsidRDefault="00D42565" w:rsidP="003C60A9">
      <w:pPr>
        <w:pStyle w:val="FootnoteText"/>
        <w:rPr>
          <w:rFonts w:ascii="Helvetica Neue Light" w:hAnsi="Helvetica Neue Light"/>
        </w:rPr>
      </w:pPr>
      <w:r w:rsidRPr="003C60A9">
        <w:rPr>
          <w:rStyle w:val="FootnoteReference"/>
          <w:rFonts w:ascii="Helvetica Neue Light" w:hAnsi="Helvetica Neue Light"/>
        </w:rPr>
        <w:footnoteRef/>
      </w:r>
      <w:r w:rsidRPr="003C60A9">
        <w:rPr>
          <w:rFonts w:ascii="Helvetica Neue Light" w:hAnsi="Helvetica Neue Light"/>
        </w:rPr>
        <w:t xml:space="preserve"> This only applies to the citation of legislation. When citing paragraph numbers from other sources (e.g. cases or official reports), the paragraph number is usually denoted by being placed in square brackets.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342C" w14:textId="77777777" w:rsidR="00D42565" w:rsidRPr="00803C16" w:rsidRDefault="00D42565" w:rsidP="00BB0640">
    <w:pPr>
      <w:pStyle w:val="Header"/>
      <w:jc w:val="right"/>
      <w:rPr>
        <w:rFonts w:ascii="Calibri" w:hAnsi="Calibri"/>
        <w:b/>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6A19" w14:textId="12D62BEF" w:rsidR="00D42565" w:rsidRPr="0092767C" w:rsidRDefault="00D42565" w:rsidP="0092767C">
    <w:pPr>
      <w:pStyle w:val="Header"/>
      <w:jc w:val="right"/>
      <w:rPr>
        <w:rFonts w:asciiTheme="minorHAnsi" w:hAnsiTheme="minorHAnsi"/>
        <w:sz w:val="20"/>
        <w:szCs w:val="20"/>
      </w:rPr>
    </w:pPr>
    <w:r>
      <w:rPr>
        <w:rFonts w:asciiTheme="minorHAnsi" w:hAnsiTheme="minorHAnsi"/>
        <w:sz w:val="20"/>
        <w:szCs w:val="20"/>
      </w:rPr>
      <w:t>© Lee Roach,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120"/>
    <w:multiLevelType w:val="hybridMultilevel"/>
    <w:tmpl w:val="72580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51EDA"/>
    <w:multiLevelType w:val="hybridMultilevel"/>
    <w:tmpl w:val="858A9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A6130"/>
    <w:multiLevelType w:val="hybridMultilevel"/>
    <w:tmpl w:val="60F85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9842E3"/>
    <w:multiLevelType w:val="hybridMultilevel"/>
    <w:tmpl w:val="6E10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87292"/>
    <w:multiLevelType w:val="hybridMultilevel"/>
    <w:tmpl w:val="5538B08C"/>
    <w:lvl w:ilvl="0" w:tplc="C63EDF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52E52"/>
    <w:multiLevelType w:val="hybridMultilevel"/>
    <w:tmpl w:val="6A54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039AC"/>
    <w:multiLevelType w:val="hybridMultilevel"/>
    <w:tmpl w:val="94365674"/>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01153"/>
    <w:multiLevelType w:val="hybridMultilevel"/>
    <w:tmpl w:val="A8BEF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E2439"/>
    <w:multiLevelType w:val="hybridMultilevel"/>
    <w:tmpl w:val="CCB6E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F10E9A"/>
    <w:multiLevelType w:val="hybridMultilevel"/>
    <w:tmpl w:val="CDACE124"/>
    <w:lvl w:ilvl="0" w:tplc="67DE48FE">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07531D"/>
    <w:multiLevelType w:val="hybridMultilevel"/>
    <w:tmpl w:val="B114D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06B7D"/>
    <w:multiLevelType w:val="hybridMultilevel"/>
    <w:tmpl w:val="F71EC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96874"/>
    <w:multiLevelType w:val="hybridMultilevel"/>
    <w:tmpl w:val="F85ED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44309D"/>
    <w:multiLevelType w:val="hybridMultilevel"/>
    <w:tmpl w:val="5472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F21E9"/>
    <w:multiLevelType w:val="hybridMultilevel"/>
    <w:tmpl w:val="3BC4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E1012"/>
    <w:multiLevelType w:val="hybridMultilevel"/>
    <w:tmpl w:val="6AB0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013DF"/>
    <w:multiLevelType w:val="hybridMultilevel"/>
    <w:tmpl w:val="BFA6CD1A"/>
    <w:lvl w:ilvl="0" w:tplc="67DE48F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2923C29"/>
    <w:multiLevelType w:val="hybridMultilevel"/>
    <w:tmpl w:val="C8B44006"/>
    <w:lvl w:ilvl="0" w:tplc="CAC0B6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50B323C"/>
    <w:multiLevelType w:val="hybridMultilevel"/>
    <w:tmpl w:val="41D63228"/>
    <w:lvl w:ilvl="0" w:tplc="727EC26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57410"/>
    <w:multiLevelType w:val="hybridMultilevel"/>
    <w:tmpl w:val="D2080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0359B"/>
    <w:multiLevelType w:val="hybridMultilevel"/>
    <w:tmpl w:val="F7F6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C17A2"/>
    <w:multiLevelType w:val="hybridMultilevel"/>
    <w:tmpl w:val="9A2C3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2B3A8C"/>
    <w:multiLevelType w:val="hybridMultilevel"/>
    <w:tmpl w:val="F9AA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439A4"/>
    <w:multiLevelType w:val="hybridMultilevel"/>
    <w:tmpl w:val="EE98C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0B0155"/>
    <w:multiLevelType w:val="hybridMultilevel"/>
    <w:tmpl w:val="6CEC1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B10710"/>
    <w:multiLevelType w:val="multilevel"/>
    <w:tmpl w:val="E786A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273496"/>
    <w:multiLevelType w:val="hybridMultilevel"/>
    <w:tmpl w:val="0FC42438"/>
    <w:lvl w:ilvl="0" w:tplc="A87882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E50849"/>
    <w:multiLevelType w:val="hybridMultilevel"/>
    <w:tmpl w:val="C2EC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33306"/>
    <w:multiLevelType w:val="hybridMultilevel"/>
    <w:tmpl w:val="56D20DB6"/>
    <w:lvl w:ilvl="0" w:tplc="C63EDF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5365E1"/>
    <w:multiLevelType w:val="hybridMultilevel"/>
    <w:tmpl w:val="1464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748CA"/>
    <w:multiLevelType w:val="hybridMultilevel"/>
    <w:tmpl w:val="0666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9"/>
  </w:num>
  <w:num w:numId="4">
    <w:abstractNumId w:val="24"/>
  </w:num>
  <w:num w:numId="5">
    <w:abstractNumId w:val="5"/>
  </w:num>
  <w:num w:numId="6">
    <w:abstractNumId w:val="6"/>
  </w:num>
  <w:num w:numId="7">
    <w:abstractNumId w:val="27"/>
  </w:num>
  <w:num w:numId="8">
    <w:abstractNumId w:val="12"/>
  </w:num>
  <w:num w:numId="9">
    <w:abstractNumId w:val="15"/>
  </w:num>
  <w:num w:numId="10">
    <w:abstractNumId w:val="0"/>
  </w:num>
  <w:num w:numId="11">
    <w:abstractNumId w:val="11"/>
  </w:num>
  <w:num w:numId="12">
    <w:abstractNumId w:val="21"/>
  </w:num>
  <w:num w:numId="13">
    <w:abstractNumId w:val="1"/>
  </w:num>
  <w:num w:numId="14">
    <w:abstractNumId w:val="10"/>
  </w:num>
  <w:num w:numId="15">
    <w:abstractNumId w:val="23"/>
  </w:num>
  <w:num w:numId="16">
    <w:abstractNumId w:val="26"/>
  </w:num>
  <w:num w:numId="17">
    <w:abstractNumId w:val="19"/>
  </w:num>
  <w:num w:numId="18">
    <w:abstractNumId w:val="8"/>
  </w:num>
  <w:num w:numId="19">
    <w:abstractNumId w:val="2"/>
  </w:num>
  <w:num w:numId="20">
    <w:abstractNumId w:val="7"/>
  </w:num>
  <w:num w:numId="21">
    <w:abstractNumId w:val="18"/>
  </w:num>
  <w:num w:numId="22">
    <w:abstractNumId w:val="25"/>
  </w:num>
  <w:num w:numId="23">
    <w:abstractNumId w:val="4"/>
  </w:num>
  <w:num w:numId="24">
    <w:abstractNumId w:val="28"/>
  </w:num>
  <w:num w:numId="25">
    <w:abstractNumId w:val="14"/>
  </w:num>
  <w:num w:numId="26">
    <w:abstractNumId w:val="30"/>
  </w:num>
  <w:num w:numId="27">
    <w:abstractNumId w:val="20"/>
  </w:num>
  <w:num w:numId="28">
    <w:abstractNumId w:val="16"/>
  </w:num>
  <w:num w:numId="29">
    <w:abstractNumId w:val="9"/>
  </w:num>
  <w:num w:numId="30">
    <w:abstractNumId w:val="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732"/>
    <w:rsid w:val="000223BA"/>
    <w:rsid w:val="00061D0A"/>
    <w:rsid w:val="000B6FE5"/>
    <w:rsid w:val="000C1E35"/>
    <w:rsid w:val="000E638F"/>
    <w:rsid w:val="000F111B"/>
    <w:rsid w:val="000F62BD"/>
    <w:rsid w:val="00104D3F"/>
    <w:rsid w:val="001167B9"/>
    <w:rsid w:val="00135E3F"/>
    <w:rsid w:val="00144732"/>
    <w:rsid w:val="0014483B"/>
    <w:rsid w:val="0016128D"/>
    <w:rsid w:val="0017647E"/>
    <w:rsid w:val="00193360"/>
    <w:rsid w:val="001A26DB"/>
    <w:rsid w:val="001A7437"/>
    <w:rsid w:val="001B4344"/>
    <w:rsid w:val="001B49A1"/>
    <w:rsid w:val="001B6241"/>
    <w:rsid w:val="001B71EC"/>
    <w:rsid w:val="001C2835"/>
    <w:rsid w:val="00202115"/>
    <w:rsid w:val="00210856"/>
    <w:rsid w:val="0023038F"/>
    <w:rsid w:val="00236055"/>
    <w:rsid w:val="00280C87"/>
    <w:rsid w:val="002964A3"/>
    <w:rsid w:val="00296E99"/>
    <w:rsid w:val="002A5BC0"/>
    <w:rsid w:val="002B3E76"/>
    <w:rsid w:val="002D6D65"/>
    <w:rsid w:val="002E29AC"/>
    <w:rsid w:val="002E3D35"/>
    <w:rsid w:val="00304A4B"/>
    <w:rsid w:val="00325219"/>
    <w:rsid w:val="00326B22"/>
    <w:rsid w:val="00357040"/>
    <w:rsid w:val="00365D68"/>
    <w:rsid w:val="00393995"/>
    <w:rsid w:val="003B611C"/>
    <w:rsid w:val="003C60A9"/>
    <w:rsid w:val="003E0A77"/>
    <w:rsid w:val="003E65B8"/>
    <w:rsid w:val="003E78F3"/>
    <w:rsid w:val="004042A4"/>
    <w:rsid w:val="00414A71"/>
    <w:rsid w:val="00445359"/>
    <w:rsid w:val="00452105"/>
    <w:rsid w:val="00455145"/>
    <w:rsid w:val="0048691E"/>
    <w:rsid w:val="0049695E"/>
    <w:rsid w:val="004A02B7"/>
    <w:rsid w:val="004B2DA9"/>
    <w:rsid w:val="004E248B"/>
    <w:rsid w:val="004E3043"/>
    <w:rsid w:val="004E4EFA"/>
    <w:rsid w:val="00535F3D"/>
    <w:rsid w:val="00554BA5"/>
    <w:rsid w:val="00571F91"/>
    <w:rsid w:val="00574D8A"/>
    <w:rsid w:val="005A46C8"/>
    <w:rsid w:val="005B1020"/>
    <w:rsid w:val="005D4652"/>
    <w:rsid w:val="005D5973"/>
    <w:rsid w:val="00601427"/>
    <w:rsid w:val="00604CDD"/>
    <w:rsid w:val="00606F24"/>
    <w:rsid w:val="006228DC"/>
    <w:rsid w:val="00670DBD"/>
    <w:rsid w:val="0069041C"/>
    <w:rsid w:val="006A7A68"/>
    <w:rsid w:val="006E19EE"/>
    <w:rsid w:val="0074065C"/>
    <w:rsid w:val="0078349A"/>
    <w:rsid w:val="00791A49"/>
    <w:rsid w:val="00796D74"/>
    <w:rsid w:val="00797886"/>
    <w:rsid w:val="007B2C2E"/>
    <w:rsid w:val="007D7A59"/>
    <w:rsid w:val="008137AA"/>
    <w:rsid w:val="00820704"/>
    <w:rsid w:val="008261E8"/>
    <w:rsid w:val="00865C31"/>
    <w:rsid w:val="00866C8D"/>
    <w:rsid w:val="008B30DB"/>
    <w:rsid w:val="008F0B2C"/>
    <w:rsid w:val="008F37A8"/>
    <w:rsid w:val="008F4679"/>
    <w:rsid w:val="008F5BDC"/>
    <w:rsid w:val="00903D51"/>
    <w:rsid w:val="009127B4"/>
    <w:rsid w:val="00923328"/>
    <w:rsid w:val="00925F0C"/>
    <w:rsid w:val="0092767C"/>
    <w:rsid w:val="009431F7"/>
    <w:rsid w:val="00955FF8"/>
    <w:rsid w:val="009A10D1"/>
    <w:rsid w:val="009C4BA3"/>
    <w:rsid w:val="009C6DB3"/>
    <w:rsid w:val="009C7680"/>
    <w:rsid w:val="009D0482"/>
    <w:rsid w:val="009E068B"/>
    <w:rsid w:val="00A616B3"/>
    <w:rsid w:val="00A665C8"/>
    <w:rsid w:val="00A82F38"/>
    <w:rsid w:val="00AA373B"/>
    <w:rsid w:val="00AD384E"/>
    <w:rsid w:val="00AD47B8"/>
    <w:rsid w:val="00AD5ACB"/>
    <w:rsid w:val="00AD7633"/>
    <w:rsid w:val="00AE5E9E"/>
    <w:rsid w:val="00B0134F"/>
    <w:rsid w:val="00B147E4"/>
    <w:rsid w:val="00B74463"/>
    <w:rsid w:val="00BB0640"/>
    <w:rsid w:val="00BD6F32"/>
    <w:rsid w:val="00BE007C"/>
    <w:rsid w:val="00C11304"/>
    <w:rsid w:val="00C2162A"/>
    <w:rsid w:val="00C2365A"/>
    <w:rsid w:val="00C36DB5"/>
    <w:rsid w:val="00C46D47"/>
    <w:rsid w:val="00C5210A"/>
    <w:rsid w:val="00C5623B"/>
    <w:rsid w:val="00C64075"/>
    <w:rsid w:val="00C71515"/>
    <w:rsid w:val="00C978E2"/>
    <w:rsid w:val="00CC69CA"/>
    <w:rsid w:val="00CD268B"/>
    <w:rsid w:val="00CD3D38"/>
    <w:rsid w:val="00CD64C1"/>
    <w:rsid w:val="00CF14CC"/>
    <w:rsid w:val="00CF6A73"/>
    <w:rsid w:val="00D16899"/>
    <w:rsid w:val="00D30ACC"/>
    <w:rsid w:val="00D30DE9"/>
    <w:rsid w:val="00D42565"/>
    <w:rsid w:val="00D64E32"/>
    <w:rsid w:val="00D94FB4"/>
    <w:rsid w:val="00DA6B49"/>
    <w:rsid w:val="00DB7C6F"/>
    <w:rsid w:val="00E60C78"/>
    <w:rsid w:val="00E81585"/>
    <w:rsid w:val="00E87748"/>
    <w:rsid w:val="00E9764E"/>
    <w:rsid w:val="00EA025B"/>
    <w:rsid w:val="00EB4345"/>
    <w:rsid w:val="00EB6EFD"/>
    <w:rsid w:val="00ED7294"/>
    <w:rsid w:val="00F11405"/>
    <w:rsid w:val="00F141CD"/>
    <w:rsid w:val="00F15B24"/>
    <w:rsid w:val="00F355CA"/>
    <w:rsid w:val="00F3616C"/>
    <w:rsid w:val="00F42266"/>
    <w:rsid w:val="00F77B83"/>
    <w:rsid w:val="00F93E77"/>
    <w:rsid w:val="00F95F1B"/>
    <w:rsid w:val="00FA5A6B"/>
    <w:rsid w:val="00FC232D"/>
    <w:rsid w:val="00FC667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E3BB0A"/>
  <w15:docId w15:val="{B57AE886-222F-4E1D-A8D9-9A4F3B2B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3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144732"/>
    <w:rPr>
      <w:sz w:val="22"/>
      <w:szCs w:val="22"/>
      <w:lang w:eastAsia="en-US"/>
    </w:rPr>
  </w:style>
  <w:style w:type="paragraph" w:styleId="EndnoteText">
    <w:name w:val="endnote text"/>
    <w:basedOn w:val="Normal"/>
    <w:link w:val="EndnoteTextChar"/>
    <w:uiPriority w:val="99"/>
    <w:semiHidden/>
    <w:unhideWhenUsed/>
    <w:rsid w:val="00144732"/>
    <w:rPr>
      <w:sz w:val="20"/>
      <w:szCs w:val="20"/>
    </w:rPr>
  </w:style>
  <w:style w:type="character" w:customStyle="1" w:styleId="EndnoteTextChar">
    <w:name w:val="Endnote Text Char"/>
    <w:link w:val="EndnoteText"/>
    <w:uiPriority w:val="99"/>
    <w:semiHidden/>
    <w:rsid w:val="00144732"/>
    <w:rPr>
      <w:rFonts w:ascii="Times New Roman" w:eastAsia="Times New Roman" w:hAnsi="Times New Roman" w:cs="Times New Roman"/>
      <w:sz w:val="20"/>
      <w:szCs w:val="20"/>
      <w:lang w:eastAsia="en-GB"/>
    </w:rPr>
  </w:style>
  <w:style w:type="character" w:styleId="EndnoteReference">
    <w:name w:val="endnote reference"/>
    <w:uiPriority w:val="99"/>
    <w:semiHidden/>
    <w:unhideWhenUsed/>
    <w:rsid w:val="00144732"/>
    <w:rPr>
      <w:vertAlign w:val="superscript"/>
    </w:rPr>
  </w:style>
  <w:style w:type="paragraph" w:styleId="FootnoteText">
    <w:name w:val="footnote text"/>
    <w:basedOn w:val="Normal"/>
    <w:link w:val="FootnoteTextChar"/>
    <w:autoRedefine/>
    <w:uiPriority w:val="99"/>
    <w:unhideWhenUsed/>
    <w:qFormat/>
    <w:rsid w:val="00796D74"/>
    <w:pPr>
      <w:jc w:val="both"/>
    </w:pPr>
    <w:rPr>
      <w:rFonts w:ascii="Helvetica Neue UltraLight" w:hAnsi="Helvetica Neue UltraLight"/>
      <w:sz w:val="20"/>
      <w:szCs w:val="20"/>
    </w:rPr>
  </w:style>
  <w:style w:type="character" w:customStyle="1" w:styleId="FootnoteTextChar">
    <w:name w:val="Footnote Text Char"/>
    <w:link w:val="FootnoteText"/>
    <w:uiPriority w:val="99"/>
    <w:rsid w:val="00796D74"/>
    <w:rPr>
      <w:rFonts w:ascii="Helvetica Neue UltraLight" w:eastAsia="Times New Roman" w:hAnsi="Helvetica Neue UltraLight"/>
      <w:sz w:val="20"/>
      <w:szCs w:val="20"/>
    </w:rPr>
  </w:style>
  <w:style w:type="character" w:styleId="FootnoteReference">
    <w:name w:val="footnote reference"/>
    <w:uiPriority w:val="99"/>
    <w:unhideWhenUsed/>
    <w:rsid w:val="00144732"/>
    <w:rPr>
      <w:vertAlign w:val="superscript"/>
    </w:rPr>
  </w:style>
  <w:style w:type="paragraph" w:styleId="Header">
    <w:name w:val="header"/>
    <w:basedOn w:val="Normal"/>
    <w:link w:val="HeaderChar"/>
    <w:uiPriority w:val="99"/>
    <w:unhideWhenUsed/>
    <w:rsid w:val="007906A0"/>
    <w:pPr>
      <w:tabs>
        <w:tab w:val="center" w:pos="4513"/>
        <w:tab w:val="right" w:pos="9026"/>
      </w:tabs>
    </w:pPr>
  </w:style>
  <w:style w:type="character" w:customStyle="1" w:styleId="HeaderChar">
    <w:name w:val="Header Char"/>
    <w:link w:val="Header"/>
    <w:uiPriority w:val="99"/>
    <w:rsid w:val="007906A0"/>
    <w:rPr>
      <w:rFonts w:ascii="Times New Roman" w:eastAsia="Times New Roman" w:hAnsi="Times New Roman"/>
      <w:sz w:val="24"/>
      <w:szCs w:val="24"/>
    </w:rPr>
  </w:style>
  <w:style w:type="paragraph" w:styleId="Footer">
    <w:name w:val="footer"/>
    <w:basedOn w:val="Normal"/>
    <w:link w:val="FooterChar"/>
    <w:uiPriority w:val="99"/>
    <w:unhideWhenUsed/>
    <w:rsid w:val="007906A0"/>
    <w:pPr>
      <w:tabs>
        <w:tab w:val="center" w:pos="4513"/>
        <w:tab w:val="right" w:pos="9026"/>
      </w:tabs>
    </w:pPr>
  </w:style>
  <w:style w:type="character" w:customStyle="1" w:styleId="FooterChar">
    <w:name w:val="Footer Char"/>
    <w:link w:val="Footer"/>
    <w:uiPriority w:val="99"/>
    <w:rsid w:val="007906A0"/>
    <w:rPr>
      <w:rFonts w:ascii="Times New Roman" w:eastAsia="Times New Roman" w:hAnsi="Times New Roman"/>
      <w:sz w:val="24"/>
      <w:szCs w:val="24"/>
    </w:rPr>
  </w:style>
  <w:style w:type="character" w:customStyle="1" w:styleId="apple-style-span">
    <w:name w:val="apple-style-span"/>
    <w:basedOn w:val="DefaultParagraphFont"/>
    <w:rsid w:val="00171D29"/>
  </w:style>
  <w:style w:type="character" w:styleId="Hyperlink">
    <w:name w:val="Hyperlink"/>
    <w:uiPriority w:val="99"/>
    <w:unhideWhenUsed/>
    <w:rsid w:val="00171D29"/>
    <w:rPr>
      <w:color w:val="0000FF"/>
      <w:u w:val="single"/>
    </w:rPr>
  </w:style>
  <w:style w:type="paragraph" w:customStyle="1" w:styleId="paraindIndentedparagraphtext">
    <w:name w:val="para_ind_Indented paragraph text"/>
    <w:basedOn w:val="Normal"/>
    <w:rsid w:val="00171D29"/>
    <w:pPr>
      <w:spacing w:before="120" w:after="120"/>
      <w:ind w:firstLine="567"/>
    </w:pPr>
    <w:rPr>
      <w:lang w:eastAsia="en-US"/>
    </w:rPr>
  </w:style>
  <w:style w:type="paragraph" w:customStyle="1" w:styleId="fnFootnotetext">
    <w:name w:val="fn_Footnote text"/>
    <w:basedOn w:val="Normal"/>
    <w:rsid w:val="00171D29"/>
    <w:pPr>
      <w:spacing w:after="200" w:line="276" w:lineRule="auto"/>
    </w:pPr>
    <w:rPr>
      <w:rFonts w:ascii="Calibri" w:eastAsia="Calibri" w:hAnsi="Calibri"/>
      <w:sz w:val="22"/>
      <w:szCs w:val="22"/>
      <w:lang w:eastAsia="en-US"/>
    </w:rPr>
  </w:style>
  <w:style w:type="paragraph" w:styleId="BodyTextIndent">
    <w:name w:val="Body Text Indent"/>
    <w:next w:val="paraindIndentedparagraphtext"/>
    <w:link w:val="BodyTextIndentChar"/>
    <w:uiPriority w:val="99"/>
    <w:semiHidden/>
    <w:unhideWhenUsed/>
    <w:rsid w:val="00171D29"/>
    <w:pPr>
      <w:spacing w:after="120"/>
      <w:ind w:left="283"/>
    </w:pPr>
  </w:style>
  <w:style w:type="character" w:customStyle="1" w:styleId="BodyTextIndentChar">
    <w:name w:val="Body Text Indent Char"/>
    <w:link w:val="BodyTextIndent"/>
    <w:uiPriority w:val="99"/>
    <w:semiHidden/>
    <w:rsid w:val="00171D29"/>
    <w:rPr>
      <w:lang w:val="en-GB" w:eastAsia="en-GB" w:bidi="ar-SA"/>
    </w:rPr>
  </w:style>
  <w:style w:type="table" w:styleId="TableGrid">
    <w:name w:val="Table Grid"/>
    <w:basedOn w:val="TableNormal"/>
    <w:uiPriority w:val="59"/>
    <w:rsid w:val="00C46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147E4"/>
    <w:rPr>
      <w:rFonts w:ascii="Tahoma" w:hAnsi="Tahoma" w:cs="Tahoma"/>
      <w:sz w:val="16"/>
      <w:szCs w:val="16"/>
    </w:rPr>
  </w:style>
  <w:style w:type="character" w:customStyle="1" w:styleId="BalloonTextChar">
    <w:name w:val="Balloon Text Char"/>
    <w:link w:val="BalloonText"/>
    <w:uiPriority w:val="99"/>
    <w:semiHidden/>
    <w:rsid w:val="00B147E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CD64C1"/>
    <w:rPr>
      <w:rFonts w:ascii="Lucida Grande" w:hAnsi="Lucida Grande"/>
    </w:rPr>
  </w:style>
  <w:style w:type="character" w:customStyle="1" w:styleId="DocumentMapChar">
    <w:name w:val="Document Map Char"/>
    <w:basedOn w:val="DefaultParagraphFont"/>
    <w:link w:val="DocumentMap"/>
    <w:uiPriority w:val="99"/>
    <w:semiHidden/>
    <w:rsid w:val="00CD64C1"/>
    <w:rPr>
      <w:rFonts w:ascii="Lucida Grande" w:eastAsia="Times New Roman" w:hAnsi="Lucida Grande"/>
      <w:sz w:val="24"/>
      <w:szCs w:val="24"/>
    </w:rPr>
  </w:style>
  <w:style w:type="paragraph" w:styleId="Revision">
    <w:name w:val="Revision"/>
    <w:hidden/>
    <w:uiPriority w:val="99"/>
    <w:semiHidden/>
    <w:rsid w:val="00CD64C1"/>
    <w:rPr>
      <w:rFonts w:ascii="Times New Roman" w:eastAsia="Times New Roman" w:hAnsi="Times New Roman"/>
    </w:rPr>
  </w:style>
  <w:style w:type="paragraph" w:styleId="ListParagraph">
    <w:name w:val="List Paragraph"/>
    <w:basedOn w:val="Normal"/>
    <w:uiPriority w:val="34"/>
    <w:qFormat/>
    <w:rsid w:val="00202115"/>
    <w:pPr>
      <w:ind w:left="720"/>
      <w:contextualSpacing/>
    </w:pPr>
  </w:style>
  <w:style w:type="character" w:styleId="FollowedHyperlink">
    <w:name w:val="FollowedHyperlink"/>
    <w:basedOn w:val="DefaultParagraphFont"/>
    <w:uiPriority w:val="99"/>
    <w:semiHidden/>
    <w:unhideWhenUsed/>
    <w:rsid w:val="00AD7633"/>
    <w:rPr>
      <w:color w:val="800080" w:themeColor="followedHyperlink"/>
      <w:u w:val="single"/>
    </w:rPr>
  </w:style>
  <w:style w:type="character" w:customStyle="1" w:styleId="UnresolvedMention1">
    <w:name w:val="Unresolved Mention1"/>
    <w:basedOn w:val="DefaultParagraphFont"/>
    <w:uiPriority w:val="99"/>
    <w:rsid w:val="00AD7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ox.ac.uk/research-subject-groups/publications/osco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10C3-9259-419D-B4C6-FE11B422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Lee Roach</dc:creator>
  <cp:lastModifiedBy>SINGH, Sera</cp:lastModifiedBy>
  <cp:revision>3</cp:revision>
  <cp:lastPrinted>2015-08-14T15:42:00Z</cp:lastPrinted>
  <dcterms:created xsi:type="dcterms:W3CDTF">2019-03-20T15:30:00Z</dcterms:created>
  <dcterms:modified xsi:type="dcterms:W3CDTF">2022-01-27T16:06:00Z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2022-01-27T16:00:57Z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368c6ebf-8022-400a-a800-d116c2ba2ad1</vt:lpwstr>
  </property>
  <property fmtid="{D5CDD505-2E9C-101B-9397-08002B2CF9AE}" pid="8" name="MSIP_Label_be5cb09a-2992-49d6-8ac9-5f63e7b1ad2f_ContentBits">
    <vt:lpwstr>0</vt:lpwstr>
  </property>
</Properties>
</file>