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AD1EB9" w14:textId="0991E409" w:rsidR="009A067B" w:rsidRPr="009A067B" w:rsidRDefault="009A067B" w:rsidP="009A067B">
      <w:pPr>
        <w:pStyle w:val="Title"/>
        <w:rPr>
          <w:rFonts w:ascii="Wingdings 2" w:hAnsi="Wingdings 2"/>
        </w:rPr>
      </w:pPr>
      <w:r>
        <w:t xml:space="preserve">Checklist </w:t>
      </w:r>
      <w:r>
        <w:rPr>
          <w:rFonts w:ascii="Wingdings 2" w:hAnsi="Wingdings 2"/>
        </w:rPr>
        <w:sym w:font="Wingdings 2" w:char="F052"/>
      </w:r>
    </w:p>
    <w:p w14:paraId="6D8078BE" w14:textId="77777777" w:rsidR="009A067B" w:rsidRPr="00A71075" w:rsidRDefault="009A067B" w:rsidP="009A067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 w:rsidRPr="00A71075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Social Research Methods</w:t>
      </w:r>
      <w:r w:rsidRPr="00A71075">
        <w:rPr>
          <w:rFonts w:ascii="Times New Roman" w:eastAsia="Times New Roman" w:hAnsi="Times New Roman" w:cs="Times New Roman"/>
          <w:sz w:val="28"/>
          <w:szCs w:val="28"/>
          <w:lang w:val="en-US"/>
        </w:rPr>
        <w:t>, Sixth Canadian Edition</w:t>
      </w:r>
    </w:p>
    <w:p w14:paraId="74A5138C" w14:textId="77777777" w:rsidR="009A067B" w:rsidRPr="00A71075" w:rsidRDefault="009A067B" w:rsidP="009A06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71075">
        <w:rPr>
          <w:rFonts w:ascii="Times New Roman" w:eastAsia="Times New Roman" w:hAnsi="Times New Roman" w:cs="Times New Roman"/>
          <w:sz w:val="28"/>
          <w:szCs w:val="28"/>
        </w:rPr>
        <w:t xml:space="preserve">Edward Bell, Alan Bryman, and Steven </w:t>
      </w:r>
      <w:proofErr w:type="spellStart"/>
      <w:r w:rsidRPr="00A71075">
        <w:rPr>
          <w:rFonts w:ascii="Times New Roman" w:eastAsia="Times New Roman" w:hAnsi="Times New Roman" w:cs="Times New Roman"/>
          <w:sz w:val="28"/>
          <w:szCs w:val="28"/>
        </w:rPr>
        <w:t>Kleinknecht</w:t>
      </w:r>
      <w:proofErr w:type="spellEnd"/>
    </w:p>
    <w:p w14:paraId="7BEBCBE1" w14:textId="77777777" w:rsidR="009A067B" w:rsidRPr="00A71075" w:rsidRDefault="009A067B" w:rsidP="009A06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1C796609" w14:textId="16D84752" w:rsidR="00FE5629" w:rsidRPr="009A067B" w:rsidRDefault="009A067B" w:rsidP="009A067B">
      <w:pPr>
        <w:pStyle w:val="Subtitle"/>
      </w:pPr>
      <w:r w:rsidRPr="00861050">
        <w:t xml:space="preserve">Chapter </w:t>
      </w:r>
      <w:r>
        <w:t>5</w:t>
      </w:r>
      <w:r w:rsidRPr="00861050">
        <w:t xml:space="preserve">: </w:t>
      </w:r>
      <w:r w:rsidRPr="009A067B">
        <w:t>Survey Research: Interviews and Questionnaires</w:t>
      </w:r>
    </w:p>
    <w:p w14:paraId="3D4A1201" w14:textId="5DA196B7" w:rsidR="009A067B" w:rsidRDefault="009A067B" w:rsidP="009A06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1B1FDFF8" w14:textId="77777777" w:rsidR="009A067B" w:rsidRDefault="009A067B" w:rsidP="009A06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784C3903" w14:textId="7A126924" w:rsidR="00FE5629" w:rsidRPr="003E24D3" w:rsidRDefault="009A067B" w:rsidP="00FE5629">
      <w:pPr>
        <w:pStyle w:val="BTX"/>
        <w:rPr>
          <w:rStyle w:val="boldital"/>
          <w:i w:val="0"/>
          <w:iCs w:val="0"/>
          <w:lang w:val="en-GB"/>
        </w:rPr>
      </w:pPr>
      <w:r w:rsidRPr="003E24D3">
        <w:rPr>
          <w:rStyle w:val="boldital"/>
          <w:rFonts w:ascii="Times New Roman" w:hAnsi="Times New Roman" w:cs="Times New Roman"/>
          <w:i w:val="0"/>
          <w:iCs w:val="0"/>
          <w:sz w:val="24"/>
          <w:szCs w:val="24"/>
          <w:lang w:val="en-GB"/>
        </w:rPr>
        <w:t>I</w:t>
      </w:r>
      <w:r w:rsidR="00FE5629" w:rsidRPr="003E24D3">
        <w:rPr>
          <w:rStyle w:val="boldital"/>
          <w:rFonts w:ascii="Times New Roman" w:hAnsi="Times New Roman" w:cs="Times New Roman"/>
          <w:i w:val="0"/>
          <w:iCs w:val="0"/>
          <w:sz w:val="24"/>
          <w:szCs w:val="24"/>
          <w:lang w:val="en-GB"/>
        </w:rPr>
        <w:t>ssues to consider for a structured interview schedule or questionnaire</w:t>
      </w:r>
      <w:r w:rsidRPr="003E24D3">
        <w:rPr>
          <w:rStyle w:val="boldital"/>
          <w:rFonts w:ascii="Times New Roman" w:hAnsi="Times New Roman" w:cs="Times New Roman"/>
          <w:i w:val="0"/>
          <w:iCs w:val="0"/>
          <w:sz w:val="24"/>
          <w:szCs w:val="24"/>
          <w:lang w:val="en-GB"/>
        </w:rPr>
        <w:t>:</w:t>
      </w:r>
    </w:p>
    <w:p w14:paraId="1F342ED0" w14:textId="48247158" w:rsidR="00FE5629" w:rsidRDefault="00FE5629" w:rsidP="009A067B">
      <w:pPr>
        <w:pStyle w:val="BL"/>
        <w:numPr>
          <w:ilvl w:val="0"/>
          <w:numId w:val="1"/>
        </w:numPr>
      </w:pPr>
      <w:r>
        <w:rPr>
          <w:rFonts w:ascii="Times New Roman" w:hAnsi="Times New Roman" w:cs="Times New Roman"/>
          <w:sz w:val="24"/>
          <w:szCs w:val="24"/>
          <w:lang w:val="en-GB"/>
        </w:rPr>
        <w:t>Is a clear and comprehensive introduction to the research provided for respondents?</w:t>
      </w:r>
    </w:p>
    <w:p w14:paraId="2FF4ABD1" w14:textId="391D1277" w:rsidR="00FE5629" w:rsidRDefault="00FE5629" w:rsidP="009A067B">
      <w:pPr>
        <w:pStyle w:val="B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Are there any questions used by other researchers that would be useful?</w:t>
      </w:r>
    </w:p>
    <w:p w14:paraId="58704AFD" w14:textId="2B5A3360" w:rsidR="00FE5629" w:rsidRDefault="00FE5629" w:rsidP="009A067B">
      <w:pPr>
        <w:pStyle w:val="B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Will the questions provide answers to all the research questions?</w:t>
      </w:r>
    </w:p>
    <w:p w14:paraId="66F9B27C" w14:textId="3E71C30A" w:rsidR="00FE5629" w:rsidRDefault="00FE5629" w:rsidP="009A067B">
      <w:pPr>
        <w:pStyle w:val="B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Are there any questions not strictly relevant to the research questions that could be dropped?</w:t>
      </w:r>
    </w:p>
    <w:p w14:paraId="14413270" w14:textId="2D543651" w:rsidR="00FE5629" w:rsidRDefault="00FE5629" w:rsidP="009A067B">
      <w:pPr>
        <w:pStyle w:val="B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Has the questionnaire been pre-tested with some appropriate respondents?</w:t>
      </w:r>
    </w:p>
    <w:p w14:paraId="2438C20A" w14:textId="12B4998B" w:rsidR="00FE5629" w:rsidRDefault="00FE5629" w:rsidP="009A067B">
      <w:pPr>
        <w:pStyle w:val="B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If a structured interview schedule is used, are the instructions clear? For example, with filter questions, is 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it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clear which question(s) should be omitted?</w:t>
      </w:r>
    </w:p>
    <w:p w14:paraId="3078BAD2" w14:textId="3573345A" w:rsidR="00FE5629" w:rsidRDefault="00FE5629" w:rsidP="009A067B">
      <w:pPr>
        <w:pStyle w:val="B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Are instructions about how to record responses clear (for example, whether to tick or 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circle;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whether more than one response is allowable)?</w:t>
      </w:r>
    </w:p>
    <w:p w14:paraId="22A3E52E" w14:textId="1FAC25C8" w:rsidR="00FE5629" w:rsidRDefault="00FE5629" w:rsidP="009A067B">
      <w:pPr>
        <w:pStyle w:val="B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Has the number of open questions been limited?</w:t>
      </w:r>
    </w:p>
    <w:p w14:paraId="049BD5DA" w14:textId="2A322F44" w:rsidR="00FE5629" w:rsidRDefault="00FE5629" w:rsidP="009A067B">
      <w:pPr>
        <w:pStyle w:val="B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Can respondents indicate levels of intensity in their replies, or are they forced into “yes or no” answers?</w:t>
      </w:r>
    </w:p>
    <w:p w14:paraId="6967D240" w14:textId="624C13BA" w:rsidR="00FE5629" w:rsidRDefault="00FE5629" w:rsidP="009A067B">
      <w:pPr>
        <w:pStyle w:val="B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Have questions and their answers been kept on the same page?</w:t>
      </w:r>
    </w:p>
    <w:p w14:paraId="4EF9DB15" w14:textId="1B9DA01D" w:rsidR="00FE5629" w:rsidRDefault="00FE5629" w:rsidP="009A067B">
      <w:pPr>
        <w:pStyle w:val="B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Have socio-demographic questions been left until near the end of the interview or questionnaire?</w:t>
      </w:r>
    </w:p>
    <w:p w14:paraId="62569BCE" w14:textId="374F9F6E" w:rsidR="00FE5629" w:rsidRDefault="00FE5629" w:rsidP="009A067B">
      <w:pPr>
        <w:pStyle w:val="B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Are questions relating to the research topic asked near the beginning of the interview or questionnaire?</w:t>
      </w:r>
    </w:p>
    <w:p w14:paraId="2FA40C3F" w14:textId="04A41223" w:rsidR="00FE5629" w:rsidRDefault="00FE5629" w:rsidP="009A067B">
      <w:pPr>
        <w:pStyle w:val="B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Have the following been avoided?</w:t>
      </w:r>
    </w:p>
    <w:p w14:paraId="4376A1A1" w14:textId="7D6568DB" w:rsidR="00FE5629" w:rsidRDefault="00FE5629" w:rsidP="00FF6B74">
      <w:pPr>
        <w:pStyle w:val="BL1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ambiguous terms in questions or response choices</w:t>
      </w:r>
    </w:p>
    <w:p w14:paraId="39238809" w14:textId="2B52C32E" w:rsidR="00FE5629" w:rsidRDefault="00FE5629" w:rsidP="00FF6B74">
      <w:pPr>
        <w:pStyle w:val="BL1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long questions</w:t>
      </w:r>
    </w:p>
    <w:p w14:paraId="2326A65A" w14:textId="211685F8" w:rsidR="00FE5629" w:rsidRDefault="00FE5629" w:rsidP="00FF6B74">
      <w:pPr>
        <w:pStyle w:val="BL1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double-barrelled questions</w:t>
      </w:r>
    </w:p>
    <w:p w14:paraId="1CC87F73" w14:textId="781E2ECB" w:rsidR="00FE5629" w:rsidRDefault="00FE5629" w:rsidP="00FF6B74">
      <w:pPr>
        <w:pStyle w:val="BL1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very general questions</w:t>
      </w:r>
    </w:p>
    <w:p w14:paraId="52CE0D75" w14:textId="38F60853" w:rsidR="00FE5629" w:rsidRDefault="00FE5629" w:rsidP="00FF6B74">
      <w:pPr>
        <w:pStyle w:val="BL1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leading questions</w:t>
      </w:r>
    </w:p>
    <w:p w14:paraId="45E72190" w14:textId="51AA2541" w:rsidR="00FE5629" w:rsidRDefault="00FE5629" w:rsidP="00FF6B74">
      <w:pPr>
        <w:pStyle w:val="BL1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questions that include negatives</w:t>
      </w:r>
    </w:p>
    <w:p w14:paraId="4EFF65E8" w14:textId="076404EF" w:rsidR="00FE5629" w:rsidRDefault="00FE5629" w:rsidP="00FF6B74">
      <w:pPr>
        <w:pStyle w:val="BL1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questions using technical terms</w:t>
      </w:r>
    </w:p>
    <w:p w14:paraId="36F551E5" w14:textId="25586DA8" w:rsidR="00FE5629" w:rsidRDefault="00FE5629" w:rsidP="009A067B">
      <w:pPr>
        <w:pStyle w:val="BL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Do respondents have the knowledge required to answer the questions?</w:t>
      </w:r>
    </w:p>
    <w:p w14:paraId="7C538525" w14:textId="4C738E90" w:rsidR="00FE5629" w:rsidRDefault="00FE5629" w:rsidP="009A067B">
      <w:pPr>
        <w:pStyle w:val="BL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Is there an appropriate match between questions and response choices?</w:t>
      </w:r>
    </w:p>
    <w:p w14:paraId="2B27DD2B" w14:textId="0830FD90" w:rsidR="00FE5629" w:rsidRDefault="00FE5629" w:rsidP="009A067B">
      <w:pPr>
        <w:pStyle w:val="BL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Are the response choices properly balanced?</w:t>
      </w:r>
    </w:p>
    <w:p w14:paraId="335C96DC" w14:textId="5A7C2938" w:rsidR="00FE5629" w:rsidRDefault="00FE5629" w:rsidP="009A067B">
      <w:pPr>
        <w:pStyle w:val="BL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lastRenderedPageBreak/>
        <w:t>Do any of the questions depend too much on respondents’ memories?</w:t>
      </w:r>
    </w:p>
    <w:p w14:paraId="660C6B34" w14:textId="77777777" w:rsidR="009A067B" w:rsidRDefault="009A067B" w:rsidP="00FE5629">
      <w:pPr>
        <w:pStyle w:val="BTX"/>
        <w:rPr>
          <w:rFonts w:ascii="Times New Roman" w:hAnsi="Times New Roman" w:cs="Times New Roman"/>
          <w:sz w:val="24"/>
          <w:szCs w:val="24"/>
          <w:lang w:val="en-GB"/>
        </w:rPr>
      </w:pPr>
    </w:p>
    <w:p w14:paraId="02144068" w14:textId="4DA5A088" w:rsidR="00FE5629" w:rsidRPr="003E24D3" w:rsidRDefault="00FE5629" w:rsidP="00FE5629">
      <w:pPr>
        <w:pStyle w:val="BTX"/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</w:pPr>
      <w:r w:rsidRPr="003E24D3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If using a Likert scale approach:</w:t>
      </w:r>
    </w:p>
    <w:p w14:paraId="5DF77806" w14:textId="6846341D" w:rsidR="00FE5629" w:rsidRDefault="00FE5629" w:rsidP="009A067B">
      <w:pPr>
        <w:pStyle w:val="BL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Are some items that have to be 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reverse-scored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included, in order to identify response sets?</w:t>
      </w:r>
    </w:p>
    <w:p w14:paraId="79C45864" w14:textId="684A3684" w:rsidR="00FE5629" w:rsidRDefault="00FE5629" w:rsidP="009A067B">
      <w:pPr>
        <w:pStyle w:val="BL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Is there evidence that the items really do relate to the same underlying cluster of attitudes, so that the items can be aggregated?</w:t>
      </w:r>
    </w:p>
    <w:p w14:paraId="7C7FFFD7" w14:textId="021A5B12" w:rsidR="00FE5629" w:rsidRDefault="00FE5629" w:rsidP="009A067B">
      <w:pPr>
        <w:pStyle w:val="BL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Are the response choices exhaustive and not overlapping?</w:t>
      </w:r>
    </w:p>
    <w:p w14:paraId="5586E3B3" w14:textId="77777777" w:rsidR="00FE5629" w:rsidRPr="00FE5629" w:rsidRDefault="00FE5629">
      <w:pPr>
        <w:rPr>
          <w:lang w:val="en-US"/>
        </w:rPr>
      </w:pPr>
    </w:p>
    <w:sectPr w:rsidR="00FE5629" w:rsidRPr="00FE5629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55FDE6" w14:textId="77777777" w:rsidR="00FE5629" w:rsidRDefault="00FE5629" w:rsidP="00FE5629">
      <w:pPr>
        <w:spacing w:after="0" w:line="240" w:lineRule="auto"/>
      </w:pPr>
      <w:r>
        <w:separator/>
      </w:r>
    </w:p>
  </w:endnote>
  <w:endnote w:type="continuationSeparator" w:id="0">
    <w:p w14:paraId="1F6A43A2" w14:textId="77777777" w:rsidR="00FE5629" w:rsidRDefault="00FE5629" w:rsidP="00FE5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82BCBB" w14:textId="1811CDD5" w:rsidR="009A067B" w:rsidRPr="009A067B" w:rsidRDefault="009A067B" w:rsidP="009A067B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  <w:bookmarkStart w:id="0" w:name="_Hlk73606053"/>
    <w:bookmarkStart w:id="1" w:name="_Hlk73606054"/>
    <w:bookmarkStart w:id="2" w:name="_Hlk73606060"/>
    <w:bookmarkStart w:id="3" w:name="_Hlk73606061"/>
    <w:r w:rsidRPr="00DE21BC">
      <w:rPr>
        <w:rFonts w:ascii="Times New Roman" w:eastAsia="Times New Roman" w:hAnsi="Times New Roman" w:cs="Times New Roman"/>
        <w:sz w:val="20"/>
        <w:szCs w:val="20"/>
      </w:rPr>
      <w:t>© 2022 Oxford University Press</w:t>
    </w:r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DA28F6" w14:textId="77777777" w:rsidR="00FE5629" w:rsidRDefault="00FE5629" w:rsidP="00FE5629">
      <w:pPr>
        <w:spacing w:after="0" w:line="240" w:lineRule="auto"/>
      </w:pPr>
      <w:r>
        <w:separator/>
      </w:r>
    </w:p>
  </w:footnote>
  <w:footnote w:type="continuationSeparator" w:id="0">
    <w:p w14:paraId="32EBBCBF" w14:textId="77777777" w:rsidR="00FE5629" w:rsidRDefault="00FE5629" w:rsidP="00FE56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9247C"/>
    <w:multiLevelType w:val="hybridMultilevel"/>
    <w:tmpl w:val="C63EB8A6"/>
    <w:lvl w:ilvl="0" w:tplc="35D82D5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C2396"/>
    <w:multiLevelType w:val="hybridMultilevel"/>
    <w:tmpl w:val="F7F4DB82"/>
    <w:lvl w:ilvl="0" w:tplc="861ECAF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57FE7"/>
    <w:multiLevelType w:val="hybridMultilevel"/>
    <w:tmpl w:val="20885542"/>
    <w:lvl w:ilvl="0" w:tplc="861ECAF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B06C6"/>
    <w:multiLevelType w:val="hybridMultilevel"/>
    <w:tmpl w:val="5894A436"/>
    <w:lvl w:ilvl="0" w:tplc="861ECAF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B80C3D2E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BC431E"/>
    <w:multiLevelType w:val="hybridMultilevel"/>
    <w:tmpl w:val="0C381E1C"/>
    <w:lvl w:ilvl="0" w:tplc="35D82D5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36428"/>
    <w:multiLevelType w:val="hybridMultilevel"/>
    <w:tmpl w:val="49F6EDAC"/>
    <w:lvl w:ilvl="0" w:tplc="861ECAF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861ECAF2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629"/>
    <w:rsid w:val="00296B1E"/>
    <w:rsid w:val="003E24D3"/>
    <w:rsid w:val="00475089"/>
    <w:rsid w:val="00550702"/>
    <w:rsid w:val="00603DE1"/>
    <w:rsid w:val="006674CA"/>
    <w:rsid w:val="007F2678"/>
    <w:rsid w:val="009A067B"/>
    <w:rsid w:val="009E4582"/>
    <w:rsid w:val="00A60974"/>
    <w:rsid w:val="00AD58B1"/>
    <w:rsid w:val="00D60D0E"/>
    <w:rsid w:val="00DC3A67"/>
    <w:rsid w:val="00EC2886"/>
    <w:rsid w:val="00F13C95"/>
    <w:rsid w:val="00F86D98"/>
    <w:rsid w:val="00FE5629"/>
    <w:rsid w:val="00FF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AB0C3B"/>
  <w15:chartTrackingRefBased/>
  <w15:docId w15:val="{3C38C7EC-3102-4736-AEA2-AF046B96D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ldital">
    <w:name w:val="boldital"/>
    <w:basedOn w:val="DefaultParagraphFont"/>
    <w:rsid w:val="00FE5629"/>
    <w:rPr>
      <w:b/>
      <w:bCs/>
      <w:i/>
      <w:iCs/>
      <w:color w:val="auto"/>
      <w:bdr w:val="none" w:sz="0" w:space="0" w:color="auto"/>
      <w:shd w:val="clear" w:color="auto" w:fill="auto"/>
      <w:lang w:val="en-US"/>
    </w:rPr>
  </w:style>
  <w:style w:type="paragraph" w:customStyle="1" w:styleId="FET">
    <w:name w:val="FET"/>
    <w:basedOn w:val="Normal"/>
    <w:rsid w:val="00FE5629"/>
    <w:pPr>
      <w:spacing w:before="200" w:after="200"/>
    </w:pPr>
    <w:rPr>
      <w:rFonts w:eastAsiaTheme="minorEastAsia"/>
      <w:b/>
      <w:bCs/>
      <w:sz w:val="32"/>
      <w:szCs w:val="32"/>
      <w:lang w:val="en-US" w:eastAsia="en-US"/>
    </w:rPr>
  </w:style>
  <w:style w:type="paragraph" w:customStyle="1" w:styleId="BL">
    <w:name w:val="BL"/>
    <w:basedOn w:val="Normal"/>
    <w:rsid w:val="00FE5629"/>
    <w:pPr>
      <w:tabs>
        <w:tab w:val="left" w:pos="720"/>
        <w:tab w:val="left" w:pos="1440"/>
      </w:tabs>
      <w:spacing w:before="60" w:after="60"/>
      <w:ind w:left="360" w:hanging="360"/>
    </w:pPr>
    <w:rPr>
      <w:rFonts w:eastAsiaTheme="minorEastAsia"/>
      <w:lang w:val="en-US" w:eastAsia="en-US"/>
    </w:rPr>
  </w:style>
  <w:style w:type="paragraph" w:customStyle="1" w:styleId="BTX">
    <w:name w:val="BTX"/>
    <w:basedOn w:val="Normal"/>
    <w:rsid w:val="00FE5629"/>
    <w:rPr>
      <w:rFonts w:eastAsiaTheme="minorEastAsia"/>
      <w:lang w:val="en-US" w:eastAsia="en-US"/>
    </w:rPr>
  </w:style>
  <w:style w:type="paragraph" w:customStyle="1" w:styleId="BL1">
    <w:name w:val="BL1"/>
    <w:basedOn w:val="BL"/>
    <w:rsid w:val="00FE5629"/>
    <w:pPr>
      <w:tabs>
        <w:tab w:val="clear" w:pos="720"/>
        <w:tab w:val="clear" w:pos="1440"/>
      </w:tabs>
      <w:spacing w:line="256" w:lineRule="auto"/>
      <w:ind w:left="720"/>
    </w:pPr>
  </w:style>
  <w:style w:type="paragraph" w:styleId="Header">
    <w:name w:val="header"/>
    <w:basedOn w:val="Normal"/>
    <w:link w:val="HeaderChar"/>
    <w:uiPriority w:val="99"/>
    <w:unhideWhenUsed/>
    <w:rsid w:val="009A0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67B"/>
  </w:style>
  <w:style w:type="paragraph" w:styleId="Footer">
    <w:name w:val="footer"/>
    <w:basedOn w:val="Normal"/>
    <w:link w:val="FooterChar"/>
    <w:uiPriority w:val="99"/>
    <w:unhideWhenUsed/>
    <w:rsid w:val="009A0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67B"/>
  </w:style>
  <w:style w:type="paragraph" w:styleId="Title">
    <w:name w:val="Title"/>
    <w:basedOn w:val="Normal"/>
    <w:next w:val="Normal"/>
    <w:link w:val="TitleChar"/>
    <w:uiPriority w:val="10"/>
    <w:qFormat/>
    <w:rsid w:val="009A067B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32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9A067B"/>
    <w:rPr>
      <w:rFonts w:ascii="Times New Roman" w:eastAsia="Times New Roman" w:hAnsi="Times New Roman" w:cs="Times New Roman"/>
      <w:b/>
      <w:sz w:val="32"/>
      <w:szCs w:val="32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067B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9A067B"/>
    <w:rPr>
      <w:rFonts w:ascii="Times New Roman" w:eastAsia="Times New Roman" w:hAnsi="Times New Roman" w:cs="Times New Roman"/>
      <w:sz w:val="36"/>
      <w:szCs w:val="3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FLEETHAM, Mariah</dc:creator>
  <cp:keywords/>
  <dc:description/>
  <cp:lastModifiedBy>CROWELL, Molly</cp:lastModifiedBy>
  <cp:revision>4</cp:revision>
  <dcterms:created xsi:type="dcterms:W3CDTF">2021-12-13T18:48:00Z</dcterms:created>
  <dcterms:modified xsi:type="dcterms:W3CDTF">2021-12-13T18:52:00Z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2021-08-05T13:03:23Z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3f550e32-143f-4e76-8b8e-0000d6210127</vt:lpwstr>
  </property>
  <property fmtid="{D5CDD505-2E9C-101B-9397-08002B2CF9AE}" pid="8" name="MSIP_Label_be5cb09a-2992-49d6-8ac9-5f63e7b1ad2f_ContentBits">
    <vt:lpwstr>0</vt:lpwstr>
  </property>
</Properties>
</file>