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horzAnchor="page" w:tblpX="157" w:tblpY="344"/>
        <w:tblW w:w="11970" w:type="dxa"/>
        <w:tblLayout w:type="fixed"/>
        <w:tblLook w:val="04A0" w:firstRow="1" w:lastRow="0" w:firstColumn="1" w:lastColumn="0" w:noHBand="0" w:noVBand="1"/>
      </w:tblPr>
      <w:tblGrid>
        <w:gridCol w:w="4498"/>
        <w:gridCol w:w="7472"/>
      </w:tblGrid>
      <w:tr w:rsidR="00DB75ED" w:rsidRPr="00DB75ED" w14:paraId="52733C07" w14:textId="77777777" w:rsidTr="006F7993">
        <w:trPr>
          <w:trHeight w:val="8540"/>
        </w:trPr>
        <w:tc>
          <w:tcPr>
            <w:tcW w:w="4500" w:type="dxa"/>
          </w:tcPr>
          <w:p w14:paraId="1E98F414" w14:textId="77777777" w:rsidR="00DB75ED" w:rsidRPr="00DB75ED" w:rsidRDefault="00DB75ED" w:rsidP="006F7993">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DB75ED">
              <w:rPr>
                <w:rFonts w:ascii="Times New Roman" w:eastAsia="Arial Unicode MS" w:hAnsi="Times New Roman" w:cs="Arial Unicode MS"/>
                <w:b/>
                <w:bCs/>
                <w:color w:val="000000"/>
                <w:sz w:val="20"/>
                <w:szCs w:val="20"/>
                <w:u w:color="000000"/>
                <w:bdr w:val="nil"/>
              </w:rPr>
              <w:t>OUTLINE</w:t>
            </w:r>
          </w:p>
          <w:p w14:paraId="6CD868A6" w14:textId="77777777" w:rsidR="00DB75ED" w:rsidRPr="00DB75ED" w:rsidRDefault="00DB75ED" w:rsidP="006F7993">
            <w:pPr>
              <w:pBdr>
                <w:top w:val="nil"/>
                <w:left w:val="nil"/>
                <w:bottom w:val="nil"/>
                <w:right w:val="nil"/>
                <w:between w:val="nil"/>
                <w:bar w:val="nil"/>
              </w:pBdr>
              <w:spacing w:line="480" w:lineRule="auto"/>
              <w:rPr>
                <w:rFonts w:ascii="Times New Roman" w:eastAsia="Arial Unicode MS" w:hAnsi="Times New Roman" w:cs="Arial Unicode MS"/>
                <w:b/>
                <w:bCs/>
                <w:color w:val="000000"/>
                <w:sz w:val="16"/>
                <w:szCs w:val="16"/>
                <w:u w:color="000000"/>
                <w:bdr w:val="nil"/>
              </w:rPr>
            </w:pPr>
          </w:p>
          <w:p w14:paraId="1D407030" w14:textId="77777777"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The Big Picture:  Society and Gender</w:t>
            </w:r>
          </w:p>
          <w:p w14:paraId="4C1CA758" w14:textId="3AB9803E" w:rsidR="00DB75ED" w:rsidRPr="00DB75ED" w:rsidRDefault="00DB75ED" w:rsidP="006F7993">
            <w:pPr>
              <w:pStyle w:val="Body"/>
              <w:spacing w:line="480" w:lineRule="auto"/>
              <w:rPr>
                <w:rFonts w:ascii="Times New Roman" w:hAnsi="Times New Roman" w:cs="Times New Roman"/>
                <w:sz w:val="20"/>
                <w:szCs w:val="20"/>
              </w:rPr>
            </w:pPr>
            <w:proofErr w:type="spellStart"/>
            <w:r w:rsidRPr="00DB75ED">
              <w:rPr>
                <w:rFonts w:ascii="Times New Roman" w:hAnsi="Times New Roman" w:cs="Times New Roman"/>
                <w:sz w:val="20"/>
                <w:szCs w:val="20"/>
              </w:rPr>
              <w:t>Saikaku</w:t>
            </w:r>
            <w:proofErr w:type="spellEnd"/>
            <w:r w:rsidRPr="00DB75ED">
              <w:rPr>
                <w:rFonts w:ascii="Times New Roman" w:hAnsi="Times New Roman" w:cs="Times New Roman"/>
                <w:sz w:val="20"/>
                <w:szCs w:val="20"/>
              </w:rPr>
              <w:t xml:space="preserve"> and His World</w:t>
            </w:r>
          </w:p>
          <w:p w14:paraId="024CC6DF" w14:textId="7979AAA7" w:rsidR="00DB75ED" w:rsidRPr="00DB75ED" w:rsidRDefault="00DB75ED" w:rsidP="006F7993">
            <w:pPr>
              <w:pStyle w:val="Body"/>
              <w:spacing w:line="480" w:lineRule="auto"/>
              <w:rPr>
                <w:rFonts w:ascii="Times New Roman" w:hAnsi="Times New Roman" w:cs="Times New Roman"/>
                <w:sz w:val="20"/>
                <w:szCs w:val="20"/>
              </w:rPr>
            </w:pPr>
            <w:proofErr w:type="spellStart"/>
            <w:r w:rsidRPr="00DB75ED">
              <w:rPr>
                <w:rFonts w:ascii="Times New Roman" w:hAnsi="Times New Roman" w:cs="Times New Roman"/>
                <w:sz w:val="20"/>
                <w:szCs w:val="20"/>
              </w:rPr>
              <w:t>Barbur’s</w:t>
            </w:r>
            <w:proofErr w:type="spellEnd"/>
            <w:r w:rsidRPr="00DB75ED">
              <w:rPr>
                <w:rFonts w:ascii="Times New Roman" w:hAnsi="Times New Roman" w:cs="Times New Roman"/>
                <w:sz w:val="20"/>
                <w:szCs w:val="20"/>
              </w:rPr>
              <w:t xml:space="preserve"> “Youthful Follies”</w:t>
            </w:r>
          </w:p>
          <w:p w14:paraId="5675FBB4" w14:textId="4B94CA98"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Homosexuality in Renaissance Florence</w:t>
            </w:r>
          </w:p>
          <w:p w14:paraId="0746060F" w14:textId="262D01DC"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Gender Channeling in the Americas</w:t>
            </w:r>
          </w:p>
          <w:p w14:paraId="24631384" w14:textId="27AD2A31"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Male-Male Love from a Global Perspective</w:t>
            </w:r>
          </w:p>
          <w:p w14:paraId="07F06CEC" w14:textId="39386867"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Female-Female Love and Sexuality</w:t>
            </w:r>
          </w:p>
          <w:p w14:paraId="2D8F5587" w14:textId="4409FFA6"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Love in a Mughal Harem?</w:t>
            </w:r>
          </w:p>
          <w:p w14:paraId="6ED0F3EE" w14:textId="4EA1610A"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 xml:space="preserve">The Inquisition of </w:t>
            </w:r>
            <w:proofErr w:type="spellStart"/>
            <w:r w:rsidRPr="00DB75ED">
              <w:rPr>
                <w:rFonts w:ascii="Times New Roman" w:hAnsi="Times New Roman" w:cs="Times New Roman"/>
                <w:sz w:val="20"/>
                <w:szCs w:val="20"/>
              </w:rPr>
              <w:t>Benedetta</w:t>
            </w:r>
            <w:proofErr w:type="spellEnd"/>
            <w:r w:rsidRPr="00DB75ED">
              <w:rPr>
                <w:rFonts w:ascii="Times New Roman" w:hAnsi="Times New Roman" w:cs="Times New Roman"/>
                <w:sz w:val="20"/>
                <w:szCs w:val="20"/>
              </w:rPr>
              <w:t xml:space="preserve"> </w:t>
            </w:r>
            <w:proofErr w:type="spellStart"/>
            <w:r w:rsidRPr="00DB75ED">
              <w:rPr>
                <w:rFonts w:ascii="Times New Roman" w:hAnsi="Times New Roman" w:cs="Times New Roman"/>
                <w:sz w:val="20"/>
                <w:szCs w:val="20"/>
              </w:rPr>
              <w:t>Carlini</w:t>
            </w:r>
            <w:proofErr w:type="spellEnd"/>
          </w:p>
          <w:p w14:paraId="612AF422" w14:textId="20149F64"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Two-Spirits among First Nations Americans</w:t>
            </w:r>
          </w:p>
          <w:p w14:paraId="47E4B429" w14:textId="5233823D" w:rsidR="00DB75ED" w:rsidRPr="00DB75ED" w:rsidRDefault="00DB75ED" w:rsidP="006F7993">
            <w:pPr>
              <w:pStyle w:val="Body"/>
              <w:spacing w:line="480" w:lineRule="auto"/>
              <w:rPr>
                <w:rFonts w:ascii="Times New Roman" w:hAnsi="Times New Roman" w:cs="Times New Roman"/>
                <w:sz w:val="20"/>
                <w:szCs w:val="20"/>
              </w:rPr>
            </w:pPr>
            <w:r w:rsidRPr="00DB75ED">
              <w:rPr>
                <w:rFonts w:ascii="Times New Roman" w:hAnsi="Times New Roman" w:cs="Times New Roman"/>
                <w:sz w:val="20"/>
                <w:szCs w:val="20"/>
              </w:rPr>
              <w:t>The Bigger Picture: Gender Channeling</w:t>
            </w:r>
          </w:p>
          <w:p w14:paraId="2BE073BE" w14:textId="4656FC18" w:rsidR="00DB75ED" w:rsidRPr="00DB75ED" w:rsidRDefault="00DB75ED" w:rsidP="006F7993">
            <w:pPr>
              <w:pStyle w:val="Body"/>
              <w:spacing w:line="480" w:lineRule="auto"/>
              <w:rPr>
                <w:rFonts w:ascii="Times New Roman" w:hAnsi="Times New Roman" w:cs="Times New Roman"/>
                <w:i/>
                <w:iCs/>
                <w:sz w:val="20"/>
                <w:szCs w:val="20"/>
              </w:rPr>
            </w:pPr>
            <w:r w:rsidRPr="00DB75ED">
              <w:rPr>
                <w:rFonts w:ascii="Times New Roman" w:hAnsi="Times New Roman" w:cs="Times New Roman"/>
                <w:i/>
                <w:iCs/>
                <w:sz w:val="20"/>
                <w:szCs w:val="20"/>
              </w:rPr>
              <w:t>No Simple Categories</w:t>
            </w:r>
          </w:p>
          <w:p w14:paraId="5CC51A9C" w14:textId="55B338E4" w:rsidR="00DB75ED" w:rsidRPr="00DB75ED" w:rsidRDefault="00DB75ED" w:rsidP="006F7993">
            <w:pPr>
              <w:pStyle w:val="Body"/>
              <w:spacing w:line="480" w:lineRule="auto"/>
              <w:rPr>
                <w:rFonts w:ascii="Times New Roman" w:hAnsi="Times New Roman" w:cs="Times New Roman"/>
                <w:i/>
                <w:iCs/>
                <w:sz w:val="20"/>
                <w:szCs w:val="20"/>
              </w:rPr>
            </w:pPr>
            <w:r w:rsidRPr="00DB75ED">
              <w:rPr>
                <w:rFonts w:ascii="Times New Roman" w:hAnsi="Times New Roman" w:cs="Times New Roman"/>
                <w:i/>
                <w:iCs/>
                <w:sz w:val="20"/>
                <w:szCs w:val="20"/>
              </w:rPr>
              <w:t>Power and Class</w:t>
            </w:r>
          </w:p>
          <w:p w14:paraId="109AC3AB" w14:textId="57D93E2E" w:rsidR="00DB75ED" w:rsidRPr="00DB75ED" w:rsidRDefault="00DB75ED" w:rsidP="006F7993">
            <w:pPr>
              <w:pStyle w:val="Body"/>
              <w:spacing w:line="480" w:lineRule="auto"/>
              <w:rPr>
                <w:rFonts w:ascii="Times New Roman" w:hAnsi="Times New Roman" w:cs="Times New Roman"/>
                <w:i/>
                <w:iCs/>
                <w:sz w:val="20"/>
                <w:szCs w:val="20"/>
              </w:rPr>
            </w:pPr>
            <w:r w:rsidRPr="00DB75ED">
              <w:rPr>
                <w:rFonts w:ascii="Times New Roman" w:hAnsi="Times New Roman" w:cs="Times New Roman"/>
                <w:i/>
                <w:iCs/>
                <w:sz w:val="20"/>
                <w:szCs w:val="20"/>
              </w:rPr>
              <w:t>Nonconformance</w:t>
            </w:r>
          </w:p>
          <w:p w14:paraId="1C51274D" w14:textId="7FA2B254" w:rsidR="00DB75ED" w:rsidRPr="00DB75ED" w:rsidRDefault="00DB75ED" w:rsidP="006F7993">
            <w:pPr>
              <w:pStyle w:val="Body"/>
              <w:spacing w:line="480" w:lineRule="auto"/>
              <w:rPr>
                <w:rFonts w:ascii="Times New Roman" w:hAnsi="Times New Roman" w:cs="Times New Roman"/>
                <w:i/>
                <w:iCs/>
                <w:sz w:val="20"/>
                <w:szCs w:val="20"/>
              </w:rPr>
            </w:pPr>
            <w:r w:rsidRPr="00DB75ED">
              <w:rPr>
                <w:rFonts w:ascii="Times New Roman" w:hAnsi="Times New Roman" w:cs="Times New Roman"/>
                <w:i/>
                <w:iCs/>
                <w:sz w:val="20"/>
                <w:szCs w:val="20"/>
              </w:rPr>
              <w:t>Gender and Globalization</w:t>
            </w:r>
          </w:p>
          <w:p w14:paraId="705D86F1" w14:textId="61588A98" w:rsidR="00DB75ED" w:rsidRPr="00DB75ED" w:rsidRDefault="00DB75ED" w:rsidP="006F7993">
            <w:pPr>
              <w:pStyle w:val="Body"/>
              <w:spacing w:line="480" w:lineRule="auto"/>
              <w:rPr>
                <w:rFonts w:ascii="Times New Roman" w:hAnsi="Times New Roman" w:cs="Times New Roman"/>
                <w:i/>
                <w:iCs/>
                <w:sz w:val="20"/>
                <w:szCs w:val="20"/>
              </w:rPr>
            </w:pPr>
            <w:r w:rsidRPr="00DB75ED">
              <w:rPr>
                <w:rFonts w:ascii="Times New Roman" w:hAnsi="Times New Roman" w:cs="Times New Roman"/>
                <w:i/>
                <w:iCs/>
                <w:sz w:val="20"/>
                <w:szCs w:val="20"/>
              </w:rPr>
              <w:t>Visible Communities</w:t>
            </w:r>
          </w:p>
          <w:p w14:paraId="6539C9FF" w14:textId="77777777" w:rsidR="00DB75ED" w:rsidRPr="00DB75ED" w:rsidRDefault="00DB75ED" w:rsidP="006F7993">
            <w:pPr>
              <w:pBdr>
                <w:top w:val="nil"/>
                <w:left w:val="nil"/>
                <w:bottom w:val="nil"/>
                <w:right w:val="nil"/>
                <w:between w:val="nil"/>
                <w:bar w:val="nil"/>
              </w:pBdr>
              <w:spacing w:after="240"/>
              <w:rPr>
                <w:rFonts w:ascii="Times New Roman" w:eastAsia="Arial Unicode MS" w:hAnsi="Times New Roman" w:cs="Arial Unicode MS"/>
                <w:color w:val="000000"/>
                <w:sz w:val="20"/>
                <w:szCs w:val="20"/>
                <w:u w:color="000000"/>
                <w:bdr w:val="nil"/>
              </w:rPr>
            </w:pPr>
          </w:p>
          <w:p w14:paraId="75071DA4" w14:textId="77777777" w:rsidR="00DB75ED" w:rsidRPr="00DB75ED" w:rsidRDefault="00DB75ED" w:rsidP="006F7993">
            <w:pPr>
              <w:pBdr>
                <w:top w:val="nil"/>
                <w:left w:val="nil"/>
                <w:bottom w:val="nil"/>
                <w:right w:val="nil"/>
                <w:between w:val="nil"/>
                <w:bar w:val="nil"/>
              </w:pBdr>
              <w:spacing w:after="240"/>
              <w:rPr>
                <w:rFonts w:ascii="Times New Roman" w:eastAsia="Arial Unicode MS" w:hAnsi="Times New Roman" w:cs="Arial Unicode MS"/>
                <w:color w:val="000000"/>
                <w:sz w:val="20"/>
                <w:szCs w:val="20"/>
                <w:u w:color="000000"/>
                <w:bdr w:val="nil"/>
              </w:rPr>
            </w:pPr>
          </w:p>
        </w:tc>
        <w:tc>
          <w:tcPr>
            <w:tcW w:w="7470" w:type="dxa"/>
          </w:tcPr>
          <w:p w14:paraId="2D090CE6" w14:textId="77777777" w:rsidR="00DB75ED" w:rsidRPr="00DB75ED" w:rsidRDefault="00DB75ED" w:rsidP="006F7993">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DB75ED">
              <w:rPr>
                <w:rFonts w:ascii="Times New Roman" w:eastAsia="Arial Unicode MS" w:hAnsi="Times New Roman" w:cs="Arial Unicode MS"/>
                <w:b/>
                <w:bCs/>
                <w:color w:val="000000"/>
                <w:sz w:val="20"/>
                <w:szCs w:val="20"/>
                <w:u w:color="000000"/>
                <w:bdr w:val="nil"/>
              </w:rPr>
              <w:t>THINKING ABOUT THE BIG PICTURE</w:t>
            </w:r>
          </w:p>
          <w:p w14:paraId="4F4091D2" w14:textId="77777777" w:rsidR="00DB75ED" w:rsidRPr="00DB75ED" w:rsidRDefault="00DB75ED" w:rsidP="006F7993">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7B26FCF4" w14:textId="77777777" w:rsidR="00DB75ED" w:rsidRPr="00DB75ED" w:rsidRDefault="00DB75ED" w:rsidP="006F7993">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4D4D45D4" w14:textId="77777777" w:rsidR="00DB75ED" w:rsidRPr="00DB75ED"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What is gender and how is it defined differently from sex?  How have societies defined what is male and female?  Why is it important to understand that some people do not conform to expected gender roles and identities?</w:t>
            </w:r>
          </w:p>
          <w:p w14:paraId="287CC3A3" w14:textId="7FDB340C" w:rsidR="00DB75ED" w:rsidRPr="00DB75ED"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 xml:space="preserve">Review the various examples </w:t>
            </w:r>
            <w:r w:rsidR="006F7993">
              <w:rPr>
                <w:rFonts w:ascii="Times New Roman" w:hAnsi="Times New Roman" w:cs="Times New Roman"/>
                <w:sz w:val="20"/>
                <w:szCs w:val="20"/>
              </w:rPr>
              <w:t xml:space="preserve">the author </w:t>
            </w:r>
            <w:r w:rsidRPr="00DB75ED">
              <w:rPr>
                <w:rFonts w:ascii="Times New Roman" w:hAnsi="Times New Roman" w:cs="Times New Roman"/>
                <w:sz w:val="20"/>
                <w:szCs w:val="20"/>
              </w:rPr>
              <w:t>gives of same-sex love and sexuality during the sixteenth and seventeenth centuries.  How did each society (Japan, India, Renaissance Europe, and the Americas) view and contend with those who challenged traditional gender roles?</w:t>
            </w:r>
          </w:p>
          <w:p w14:paraId="556A1416" w14:textId="77777777" w:rsidR="00DB75ED" w:rsidRPr="00DB75ED"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How did various cultural traditions like Christianity, Buddhism, and Islam view male-male sexual relations?  How did their views differ from the reality?</w:t>
            </w:r>
          </w:p>
          <w:p w14:paraId="619181F5" w14:textId="45809BDC" w:rsidR="00DB75ED" w:rsidRPr="00DB75ED"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 xml:space="preserve">How does </w:t>
            </w:r>
            <w:r w:rsidR="006F7993">
              <w:rPr>
                <w:rFonts w:ascii="Times New Roman" w:hAnsi="Times New Roman" w:cs="Times New Roman"/>
                <w:sz w:val="20"/>
                <w:szCs w:val="20"/>
              </w:rPr>
              <w:t xml:space="preserve">the author </w:t>
            </w:r>
            <w:r w:rsidRPr="00DB75ED">
              <w:rPr>
                <w:rFonts w:ascii="Times New Roman" w:hAnsi="Times New Roman" w:cs="Times New Roman"/>
                <w:sz w:val="20"/>
                <w:szCs w:val="20"/>
              </w:rPr>
              <w:t>define “gender channeling”?  What examples are provided by the author?</w:t>
            </w:r>
          </w:p>
          <w:p w14:paraId="26337869" w14:textId="77777777" w:rsidR="00DB75ED" w:rsidRPr="00DB75ED"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 xml:space="preserve">How is our understanding of female-female love and sexuality during the sixteenth and seventeenth centuries different from that of male-male love and sexuality?  What role does patriarchy play in this understanding?  How does the life of Ma-Nee </w:t>
            </w:r>
            <w:proofErr w:type="spellStart"/>
            <w:r w:rsidRPr="00DB75ED">
              <w:rPr>
                <w:rFonts w:ascii="Times New Roman" w:hAnsi="Times New Roman" w:cs="Times New Roman"/>
                <w:sz w:val="20"/>
                <w:szCs w:val="20"/>
              </w:rPr>
              <w:t>Chacaby</w:t>
            </w:r>
            <w:proofErr w:type="spellEnd"/>
            <w:r w:rsidRPr="00DB75ED">
              <w:rPr>
                <w:rFonts w:ascii="Times New Roman" w:hAnsi="Times New Roman" w:cs="Times New Roman"/>
                <w:sz w:val="20"/>
                <w:szCs w:val="20"/>
              </w:rPr>
              <w:t xml:space="preserve"> give us a more nuanced understanding?</w:t>
            </w:r>
          </w:p>
          <w:p w14:paraId="21C30A6A" w14:textId="140E454B" w:rsidR="00DB75ED" w:rsidRPr="006F7993" w:rsidRDefault="00DB75ED" w:rsidP="006F7993">
            <w:pPr>
              <w:pStyle w:val="ListParagraph"/>
              <w:numPr>
                <w:ilvl w:val="0"/>
                <w:numId w:val="1"/>
              </w:numPr>
              <w:spacing w:line="480" w:lineRule="auto"/>
              <w:rPr>
                <w:rFonts w:ascii="Times New Roman" w:hAnsi="Times New Roman" w:cs="Times New Roman"/>
                <w:sz w:val="20"/>
                <w:szCs w:val="20"/>
              </w:rPr>
            </w:pPr>
            <w:r w:rsidRPr="00DB75ED">
              <w:rPr>
                <w:rFonts w:ascii="Times New Roman" w:hAnsi="Times New Roman" w:cs="Times New Roman"/>
                <w:sz w:val="20"/>
                <w:szCs w:val="20"/>
              </w:rPr>
              <w:t>What are some important themes that help explain how gender is being redefined</w:t>
            </w:r>
            <w:r w:rsidR="006F7993">
              <w:rPr>
                <w:rFonts w:ascii="Times New Roman" w:hAnsi="Times New Roman" w:cs="Times New Roman"/>
                <w:sz w:val="20"/>
                <w:szCs w:val="20"/>
              </w:rPr>
              <w:t xml:space="preserve">       by people around the world today?</w:t>
            </w:r>
            <w:r w:rsidRPr="00DB75ED">
              <w:rPr>
                <w:rFonts w:ascii="Times New Roman" w:hAnsi="Times New Roman" w:cs="Times New Roman"/>
                <w:sz w:val="20"/>
                <w:szCs w:val="20"/>
              </w:rPr>
              <w:t xml:space="preserve"> </w:t>
            </w:r>
          </w:p>
        </w:tc>
      </w:tr>
      <w:tr w:rsidR="006F7993" w:rsidRPr="00DB75ED" w14:paraId="1CF71E79" w14:textId="6C7D3F36" w:rsidTr="006F7993">
        <w:trPr>
          <w:trHeight w:val="3414"/>
        </w:trPr>
        <w:tc>
          <w:tcPr>
            <w:tcW w:w="4495" w:type="dxa"/>
          </w:tcPr>
          <w:p w14:paraId="29D2C93D" w14:textId="21BC29D7" w:rsidR="006F7993" w:rsidRPr="00DB75ED" w:rsidRDefault="006F7993" w:rsidP="006F7993">
            <w:pPr>
              <w:keepLines/>
              <w:pBdr>
                <w:top w:val="nil"/>
                <w:left w:val="nil"/>
                <w:bottom w:val="nil"/>
                <w:right w:val="nil"/>
                <w:between w:val="nil"/>
                <w:bar w:val="nil"/>
              </w:pBdr>
              <w:jc w:val="both"/>
              <w:rPr>
                <w:rFonts w:ascii="Times New Roman" w:eastAsia="Arial" w:hAnsi="Times New Roman" w:cs="Times New Roman"/>
                <w:b/>
                <w:bCs/>
                <w:color w:val="000000"/>
                <w:sz w:val="20"/>
                <w:szCs w:val="18"/>
                <w:u w:color="000000"/>
                <w:bdr w:val="nil"/>
              </w:rPr>
            </w:pPr>
            <w:r w:rsidRPr="00DB75ED">
              <w:rPr>
                <w:rFonts w:ascii="Times New Roman" w:eastAsia="R StempelGaramond Roman" w:hAnsi="Times New Roman" w:cs="Times New Roman"/>
                <w:b/>
                <w:bCs/>
                <w:color w:val="000000"/>
                <w:sz w:val="20"/>
                <w:szCs w:val="18"/>
                <w:u w:color="000000"/>
                <w:bdr w:val="nil"/>
              </w:rPr>
              <w:t>NOTES</w:t>
            </w:r>
          </w:p>
          <w:p w14:paraId="167EE3D5" w14:textId="77777777" w:rsidR="006F7993" w:rsidRPr="00DB75ED" w:rsidRDefault="006F7993" w:rsidP="006F7993">
            <w:pPr>
              <w:pBdr>
                <w:top w:val="nil"/>
                <w:left w:val="nil"/>
                <w:bottom w:val="nil"/>
                <w:right w:val="nil"/>
                <w:between w:val="nil"/>
                <w:bar w:val="nil"/>
              </w:pBdr>
              <w:rPr>
                <w:rFonts w:ascii="Times New Roman" w:eastAsia="Arial Unicode MS" w:hAnsi="Times New Roman" w:cs="Times New Roman"/>
                <w:b/>
                <w:u w:val="single"/>
                <w:bdr w:val="nil"/>
              </w:rPr>
            </w:pPr>
          </w:p>
        </w:tc>
        <w:tc>
          <w:tcPr>
            <w:tcW w:w="7475" w:type="dxa"/>
          </w:tcPr>
          <w:p w14:paraId="1BEED9C7" w14:textId="4AA3A4EF" w:rsidR="006F7993" w:rsidRPr="006F7993" w:rsidRDefault="006F7993" w:rsidP="006F7993">
            <w:pPr>
              <w:spacing w:line="480" w:lineRule="auto"/>
              <w:rPr>
                <w:rFonts w:ascii="Times New Roman" w:eastAsia="Arial Unicode MS" w:hAnsi="Times New Roman" w:cs="Times New Roman"/>
                <w:b/>
                <w:bdr w:val="nil"/>
              </w:rPr>
            </w:pPr>
            <w:r w:rsidRPr="006F7993">
              <w:rPr>
                <w:rFonts w:ascii="Times New Roman" w:eastAsia="Arial Unicode MS" w:hAnsi="Times New Roman" w:cs="Times New Roman"/>
                <w:b/>
                <w:sz w:val="20"/>
                <w:szCs w:val="20"/>
                <w:bdr w:val="nil"/>
              </w:rPr>
              <w:t>NOTES</w:t>
            </w:r>
          </w:p>
        </w:tc>
      </w:tr>
    </w:tbl>
    <w:p w14:paraId="4F58D55B" w14:textId="77777777" w:rsidR="00DB75ED" w:rsidRPr="00DB75ED" w:rsidRDefault="00DB75ED" w:rsidP="00DB75E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59F4B4" w14:textId="77777777" w:rsidR="00695442" w:rsidRDefault="006F7993"/>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0D163" w14:textId="77777777" w:rsidR="00DB75ED" w:rsidRDefault="00DB75ED" w:rsidP="00DB75ED">
      <w:pPr>
        <w:spacing w:after="0" w:line="240" w:lineRule="auto"/>
      </w:pPr>
      <w:r>
        <w:separator/>
      </w:r>
    </w:p>
  </w:endnote>
  <w:endnote w:type="continuationSeparator" w:id="0">
    <w:p w14:paraId="283AD58B" w14:textId="77777777" w:rsidR="00DB75ED" w:rsidRDefault="00DB75ED" w:rsidP="00DB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F83EC" w14:textId="77777777" w:rsidR="00DB75ED" w:rsidRDefault="00DB75ED" w:rsidP="00DB75ED">
      <w:pPr>
        <w:spacing w:after="0" w:line="240" w:lineRule="auto"/>
      </w:pPr>
      <w:r>
        <w:separator/>
      </w:r>
    </w:p>
  </w:footnote>
  <w:footnote w:type="continuationSeparator" w:id="0">
    <w:p w14:paraId="3DCD34C4" w14:textId="77777777" w:rsidR="00DB75ED" w:rsidRDefault="00DB75ED" w:rsidP="00DB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F640" w14:textId="28674D6E" w:rsidR="00557B33" w:rsidRPr="00DB75ED" w:rsidRDefault="00DB75ED" w:rsidP="0089445B">
    <w:pPr>
      <w:pStyle w:val="Header"/>
      <w:rPr>
        <w:rFonts w:ascii="Times New Roman" w:hAnsi="Times New Roman" w:cs="Times New Roman"/>
        <w:sz w:val="24"/>
        <w:szCs w:val="24"/>
      </w:rPr>
    </w:pPr>
    <w:r w:rsidRPr="00DB75ED">
      <w:rPr>
        <w:rFonts w:ascii="Times New Roman" w:hAnsi="Times New Roman" w:cs="Times New Roman"/>
        <w:sz w:val="24"/>
        <w:szCs w:val="24"/>
      </w:rPr>
      <w:t>NOTE-TAKING GUIDE CHAPTER 1 Sex, Sexuality, and Gender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ED"/>
    <w:rsid w:val="006F7993"/>
    <w:rsid w:val="007D322A"/>
    <w:rsid w:val="00DB75ED"/>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A4E1"/>
  <w15:chartTrackingRefBased/>
  <w15:docId w15:val="{F31C751C-025C-4039-AAC2-3760032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5ED"/>
  </w:style>
  <w:style w:type="table" w:customStyle="1" w:styleId="TableGrid1">
    <w:name w:val="Table Grid1"/>
    <w:basedOn w:val="TableNormal"/>
    <w:next w:val="TableGrid"/>
    <w:uiPriority w:val="39"/>
    <w:rsid w:val="00DB75E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7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ED"/>
  </w:style>
  <w:style w:type="paragraph" w:customStyle="1" w:styleId="Body">
    <w:name w:val="Body"/>
    <w:rsid w:val="00DB75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DB75ED"/>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2021-11-08T19:37:00Z</dcterms:created>
  <dcterms:modified xsi:type="dcterms:W3CDTF">2021-11-08T23:10:00Z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2021-11-08T19:37:47Z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381aa59d-71fd-4eb3-bb86-a67c8ac4bf32</vt:lpwstr>
  </property>
  <property fmtid="{D5CDD505-2E9C-101B-9397-08002B2CF9AE}" pid="8" name="MSIP_Label_be5cb09a-2992-49d6-8ac9-5f63e7b1ad2f_ContentBits">
    <vt:lpwstr>0</vt:lpwstr>
  </property>
</Properties>
</file>