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6FD1" w14:textId="32D06E09" w:rsidR="008E350F" w:rsidRPr="005F5108" w:rsidRDefault="003D4B41" w:rsidP="008E350F">
      <w:pPr>
        <w:jc w:val="center"/>
        <w:rPr>
          <w:b/>
          <w:sz w:val="32"/>
          <w:szCs w:val="32"/>
        </w:rPr>
      </w:pPr>
      <w:r>
        <w:rPr>
          <w:b/>
          <w:sz w:val="32"/>
          <w:szCs w:val="32"/>
        </w:rPr>
        <w:t>Key Terms</w:t>
      </w:r>
    </w:p>
    <w:p w14:paraId="3EBA9984" w14:textId="1D71B647" w:rsidR="008E350F" w:rsidRPr="005F5108" w:rsidRDefault="003D4B41" w:rsidP="008E350F">
      <w:pPr>
        <w:jc w:val="center"/>
        <w:rPr>
          <w:i/>
          <w:sz w:val="28"/>
          <w:szCs w:val="28"/>
        </w:rPr>
      </w:pPr>
      <w:r>
        <w:rPr>
          <w:i/>
          <w:sz w:val="28"/>
          <w:szCs w:val="28"/>
        </w:rPr>
        <w:t>Ethical Choices</w:t>
      </w:r>
      <w:r w:rsidR="008E350F" w:rsidRPr="005C4336">
        <w:rPr>
          <w:sz w:val="28"/>
          <w:szCs w:val="28"/>
        </w:rPr>
        <w:t xml:space="preserve">, </w:t>
      </w:r>
      <w:r>
        <w:rPr>
          <w:sz w:val="28"/>
          <w:szCs w:val="28"/>
        </w:rPr>
        <w:t>Third</w:t>
      </w:r>
      <w:r w:rsidR="008E350F" w:rsidRPr="005C4336">
        <w:rPr>
          <w:sz w:val="28"/>
          <w:szCs w:val="28"/>
        </w:rPr>
        <w:t xml:space="preserve"> Edition</w:t>
      </w:r>
    </w:p>
    <w:p w14:paraId="17A028B5" w14:textId="12D61684" w:rsidR="008E350F" w:rsidRDefault="003D4B41" w:rsidP="008E350F">
      <w:pPr>
        <w:jc w:val="center"/>
        <w:rPr>
          <w:sz w:val="28"/>
          <w:szCs w:val="28"/>
        </w:rPr>
      </w:pPr>
      <w:r>
        <w:rPr>
          <w:sz w:val="28"/>
          <w:szCs w:val="28"/>
        </w:rPr>
        <w:t xml:space="preserve">Richard </w:t>
      </w:r>
      <w:proofErr w:type="spellStart"/>
      <w:r>
        <w:rPr>
          <w:sz w:val="28"/>
          <w:szCs w:val="28"/>
        </w:rPr>
        <w:t>Burnor</w:t>
      </w:r>
      <w:proofErr w:type="spellEnd"/>
      <w:r>
        <w:rPr>
          <w:sz w:val="28"/>
          <w:szCs w:val="28"/>
        </w:rPr>
        <w:t xml:space="preserve"> and Yvonne </w:t>
      </w:r>
      <w:proofErr w:type="spellStart"/>
      <w:r>
        <w:rPr>
          <w:sz w:val="28"/>
          <w:szCs w:val="28"/>
        </w:rPr>
        <w:t>Raley</w:t>
      </w:r>
      <w:proofErr w:type="spellEnd"/>
    </w:p>
    <w:p w14:paraId="07D2ADD2" w14:textId="77777777" w:rsidR="008E350F" w:rsidRDefault="008E350F" w:rsidP="008E350F">
      <w:pPr>
        <w:jc w:val="center"/>
        <w:rPr>
          <w:sz w:val="28"/>
          <w:szCs w:val="28"/>
        </w:rPr>
      </w:pPr>
    </w:p>
    <w:p w14:paraId="42D52500" w14:textId="5FA300C0" w:rsidR="00C60519" w:rsidRPr="002D46DF" w:rsidRDefault="00C60519" w:rsidP="002D46DF">
      <w:pPr>
        <w:pStyle w:val="Title"/>
        <w:rPr>
          <w:sz w:val="36"/>
          <w:szCs w:val="36"/>
        </w:rPr>
      </w:pPr>
      <w:r w:rsidRPr="002D46DF">
        <w:rPr>
          <w:sz w:val="36"/>
          <w:szCs w:val="36"/>
        </w:rPr>
        <w:t xml:space="preserve">Chapter </w:t>
      </w:r>
      <w:r w:rsidR="00CA229A">
        <w:rPr>
          <w:sz w:val="36"/>
          <w:szCs w:val="36"/>
        </w:rPr>
        <w:t>3</w:t>
      </w:r>
      <w:r w:rsidR="008E350F" w:rsidRPr="002D46DF">
        <w:rPr>
          <w:sz w:val="36"/>
          <w:szCs w:val="36"/>
        </w:rPr>
        <w:t xml:space="preserve">: </w:t>
      </w:r>
      <w:r w:rsidR="00CA229A" w:rsidRPr="00CA229A">
        <w:rPr>
          <w:sz w:val="36"/>
          <w:szCs w:val="36"/>
        </w:rPr>
        <w:t>Autonomy, Moral Agency, and Self-Identity</w:t>
      </w:r>
    </w:p>
    <w:p w14:paraId="05F9521C" w14:textId="77777777" w:rsidR="00C60519" w:rsidRDefault="00C60519" w:rsidP="00C60519">
      <w:pPr>
        <w:rPr>
          <w:b/>
        </w:rPr>
      </w:pPr>
    </w:p>
    <w:p w14:paraId="48CFBF3C" w14:textId="77777777" w:rsidR="00C60519" w:rsidRDefault="00C60519" w:rsidP="00C60519">
      <w:pPr>
        <w:rPr>
          <w:b/>
        </w:rPr>
      </w:pPr>
    </w:p>
    <w:p w14:paraId="3DCCF07F" w14:textId="46F6F386" w:rsidR="00CA229A" w:rsidRDefault="00CA229A" w:rsidP="00CA229A">
      <w:pPr>
        <w:rPr>
          <w:color w:val="000000"/>
        </w:rPr>
      </w:pPr>
      <w:bookmarkStart w:id="0" w:name="ch5"/>
      <w:bookmarkEnd w:id="0"/>
      <w:r w:rsidRPr="00CA229A">
        <w:rPr>
          <w:b/>
          <w:bCs/>
          <w:color w:val="000000"/>
        </w:rPr>
        <w:t>authentic choice</w:t>
      </w:r>
      <w:r w:rsidRPr="00CA229A">
        <w:rPr>
          <w:color w:val="000000"/>
        </w:rPr>
        <w:t xml:space="preserve"> </w:t>
      </w:r>
      <w:r>
        <w:rPr>
          <w:color w:val="000000"/>
        </w:rPr>
        <w:t xml:space="preserve"> </w:t>
      </w:r>
      <w:proofErr w:type="gramStart"/>
      <w:r w:rsidRPr="00CA229A">
        <w:rPr>
          <w:color w:val="000000"/>
        </w:rPr>
        <w:t>The</w:t>
      </w:r>
      <w:proofErr w:type="gramEnd"/>
      <w:r w:rsidRPr="00CA229A">
        <w:rPr>
          <w:color w:val="000000"/>
        </w:rPr>
        <w:t xml:space="preserve"> third level of moral agency. This is a choice in which a moral agent exercises his capacity to choose (a) without constraint or compulsion, (b) by rationally deliberating, and (c) by assessing his own values.</w:t>
      </w:r>
    </w:p>
    <w:p w14:paraId="0BDAFB71" w14:textId="77777777" w:rsidR="00CA229A" w:rsidRPr="00CA229A" w:rsidRDefault="00CA229A" w:rsidP="00CA229A">
      <w:pPr>
        <w:rPr>
          <w:color w:val="000000"/>
        </w:rPr>
      </w:pPr>
    </w:p>
    <w:p w14:paraId="7A331A97" w14:textId="0AE94841" w:rsidR="00CA229A" w:rsidRDefault="00CA229A" w:rsidP="00CA229A">
      <w:pPr>
        <w:rPr>
          <w:color w:val="000000"/>
        </w:rPr>
      </w:pPr>
      <w:r w:rsidRPr="00CA229A">
        <w:rPr>
          <w:b/>
          <w:bCs/>
          <w:color w:val="000000"/>
        </w:rPr>
        <w:t>authenticity condition</w:t>
      </w:r>
      <w:r w:rsidRPr="00CA229A">
        <w:rPr>
          <w:color w:val="000000"/>
        </w:rPr>
        <w:t xml:space="preserve"> </w:t>
      </w:r>
      <w:r>
        <w:rPr>
          <w:color w:val="000000"/>
        </w:rPr>
        <w:t xml:space="preserve"> </w:t>
      </w:r>
      <w:r w:rsidRPr="00CA229A">
        <w:rPr>
          <w:color w:val="000000"/>
        </w:rPr>
        <w:t>Requires that an autonomous person have the capacity to discern and freely assess or choose her own values.</w:t>
      </w:r>
    </w:p>
    <w:p w14:paraId="18E188B8" w14:textId="77777777" w:rsidR="00CA229A" w:rsidRPr="00CA229A" w:rsidRDefault="00CA229A" w:rsidP="00CA229A">
      <w:pPr>
        <w:rPr>
          <w:color w:val="000000"/>
        </w:rPr>
      </w:pPr>
    </w:p>
    <w:p w14:paraId="1590069F" w14:textId="3285A0A8" w:rsidR="00CA229A" w:rsidRDefault="00CA229A" w:rsidP="00CA229A">
      <w:pPr>
        <w:rPr>
          <w:color w:val="000000"/>
        </w:rPr>
      </w:pPr>
      <w:r w:rsidRPr="00CA229A">
        <w:rPr>
          <w:b/>
          <w:bCs/>
          <w:color w:val="000000"/>
        </w:rPr>
        <w:t>autonomous person</w:t>
      </w:r>
      <w:r w:rsidRPr="00CA229A">
        <w:rPr>
          <w:color w:val="000000"/>
        </w:rPr>
        <w:t xml:space="preserve"> </w:t>
      </w:r>
      <w:r>
        <w:rPr>
          <w:color w:val="000000"/>
        </w:rPr>
        <w:t xml:space="preserve"> </w:t>
      </w:r>
      <w:r w:rsidRPr="00CA229A">
        <w:rPr>
          <w:color w:val="000000"/>
        </w:rPr>
        <w:t xml:space="preserve">One who </w:t>
      </w:r>
      <w:proofErr w:type="gramStart"/>
      <w:r w:rsidRPr="00CA229A">
        <w:rPr>
          <w:color w:val="000000"/>
        </w:rPr>
        <w:t>is able to</w:t>
      </w:r>
      <w:proofErr w:type="gramEnd"/>
      <w:r w:rsidRPr="00CA229A">
        <w:rPr>
          <w:color w:val="000000"/>
        </w:rPr>
        <w:t xml:space="preserve"> make free choices as a self-determining individual; an autonomous person fulfills the (a) independence condition, (b) competency condition, and (c) authenticity condition. For Kant, an autonomous person is a rational free agent who obeys the moral law.</w:t>
      </w:r>
    </w:p>
    <w:p w14:paraId="78353374" w14:textId="77777777" w:rsidR="00CA229A" w:rsidRPr="00CA229A" w:rsidRDefault="00CA229A" w:rsidP="00CA229A">
      <w:pPr>
        <w:rPr>
          <w:color w:val="000000"/>
        </w:rPr>
      </w:pPr>
    </w:p>
    <w:p w14:paraId="515ACDAA" w14:textId="2C03EBE4" w:rsidR="00CA229A" w:rsidRDefault="00CA229A" w:rsidP="00CA229A">
      <w:pPr>
        <w:rPr>
          <w:color w:val="000000"/>
        </w:rPr>
      </w:pPr>
      <w:r w:rsidRPr="00CA229A">
        <w:rPr>
          <w:b/>
          <w:bCs/>
          <w:color w:val="000000"/>
        </w:rPr>
        <w:t>competency condition</w:t>
      </w:r>
      <w:r w:rsidRPr="00CA229A">
        <w:rPr>
          <w:color w:val="000000"/>
        </w:rPr>
        <w:t xml:space="preserve"> </w:t>
      </w:r>
      <w:r w:rsidRPr="00CA229A">
        <w:rPr>
          <w:color w:val="000000"/>
        </w:rPr>
        <w:t xml:space="preserve"> </w:t>
      </w:r>
      <w:r w:rsidRPr="00CA229A">
        <w:rPr>
          <w:color w:val="000000"/>
        </w:rPr>
        <w:t>Requires that an autonomous person have the capacities necessary to rationally deliberate when making choices.</w:t>
      </w:r>
    </w:p>
    <w:p w14:paraId="2D7D6252" w14:textId="77777777" w:rsidR="00CA229A" w:rsidRPr="00CA229A" w:rsidRDefault="00CA229A" w:rsidP="00CA229A">
      <w:pPr>
        <w:rPr>
          <w:color w:val="000000"/>
        </w:rPr>
      </w:pPr>
    </w:p>
    <w:p w14:paraId="2390CCAC" w14:textId="4173D587" w:rsidR="00CA229A" w:rsidRDefault="00CA229A" w:rsidP="00CA229A">
      <w:pPr>
        <w:rPr>
          <w:color w:val="000000"/>
        </w:rPr>
      </w:pPr>
      <w:r w:rsidRPr="00CA229A">
        <w:rPr>
          <w:b/>
          <w:bCs/>
          <w:color w:val="000000"/>
        </w:rPr>
        <w:t>competent choice</w:t>
      </w:r>
      <w:r>
        <w:rPr>
          <w:color w:val="000000"/>
        </w:rPr>
        <w:t xml:space="preserve">  </w:t>
      </w:r>
      <w:proofErr w:type="gramStart"/>
      <w:r w:rsidRPr="00CA229A">
        <w:rPr>
          <w:color w:val="000000"/>
        </w:rPr>
        <w:t>The</w:t>
      </w:r>
      <w:proofErr w:type="gramEnd"/>
      <w:r w:rsidRPr="00CA229A">
        <w:rPr>
          <w:color w:val="000000"/>
        </w:rPr>
        <w:t xml:space="preserve"> second level of moral agency: a choice in which a moral agent exercises his capacity to choose (a) without constraint or compulsion and (b) by rationally deliberating.</w:t>
      </w:r>
    </w:p>
    <w:p w14:paraId="127E9B1B" w14:textId="77777777" w:rsidR="00CA229A" w:rsidRPr="00CA229A" w:rsidRDefault="00CA229A" w:rsidP="00CA229A">
      <w:pPr>
        <w:rPr>
          <w:color w:val="000000"/>
        </w:rPr>
      </w:pPr>
    </w:p>
    <w:p w14:paraId="0508BB21" w14:textId="1E11224B" w:rsidR="00CA229A" w:rsidRDefault="00CA229A" w:rsidP="00CA229A">
      <w:pPr>
        <w:rPr>
          <w:color w:val="000000"/>
        </w:rPr>
      </w:pPr>
      <w:r w:rsidRPr="00CA229A">
        <w:rPr>
          <w:b/>
          <w:bCs/>
          <w:color w:val="000000"/>
        </w:rPr>
        <w:t>diffusion</w:t>
      </w:r>
      <w:r w:rsidRPr="00CA229A">
        <w:rPr>
          <w:color w:val="000000"/>
        </w:rPr>
        <w:t xml:space="preserve"> </w:t>
      </w:r>
      <w:r w:rsidRPr="00CA229A">
        <w:rPr>
          <w:color w:val="000000"/>
        </w:rPr>
        <w:t xml:space="preserve"> </w:t>
      </w:r>
      <w:proofErr w:type="gramStart"/>
      <w:r w:rsidRPr="00CA229A">
        <w:rPr>
          <w:color w:val="000000"/>
        </w:rPr>
        <w:t>An</w:t>
      </w:r>
      <w:proofErr w:type="gramEnd"/>
      <w:r w:rsidRPr="00CA229A">
        <w:rPr>
          <w:color w:val="000000"/>
        </w:rPr>
        <w:t xml:space="preserve"> undesirable outcome from the process of identity development. An individual in this state lacks a child’s identity. He tends to be controlled by external and situational factors.</w:t>
      </w:r>
    </w:p>
    <w:p w14:paraId="125D55AA" w14:textId="77777777" w:rsidR="00CA229A" w:rsidRPr="00CA229A" w:rsidRDefault="00CA229A" w:rsidP="00CA229A">
      <w:pPr>
        <w:rPr>
          <w:color w:val="000000"/>
        </w:rPr>
      </w:pPr>
    </w:p>
    <w:p w14:paraId="3AFF8FE5" w14:textId="21AC1A00" w:rsidR="00CA229A" w:rsidRDefault="00CA229A" w:rsidP="00CA229A">
      <w:pPr>
        <w:rPr>
          <w:color w:val="000000"/>
        </w:rPr>
      </w:pPr>
      <w:r w:rsidRPr="00CA229A">
        <w:rPr>
          <w:b/>
          <w:bCs/>
          <w:color w:val="000000"/>
        </w:rPr>
        <w:t>exploration</w:t>
      </w:r>
      <w:r w:rsidRPr="00CA229A">
        <w:rPr>
          <w:color w:val="000000"/>
        </w:rPr>
        <w:t xml:space="preserve"> </w:t>
      </w:r>
      <w:r w:rsidRPr="00CA229A">
        <w:rPr>
          <w:color w:val="000000"/>
        </w:rPr>
        <w:t xml:space="preserve"> </w:t>
      </w:r>
      <w:r w:rsidRPr="00CA229A">
        <w:rPr>
          <w:color w:val="000000"/>
        </w:rPr>
        <w:t xml:space="preserve">Adolescents engage in this stage of self-identity development by trying out different identities from among </w:t>
      </w:r>
      <w:proofErr w:type="gramStart"/>
      <w:r w:rsidRPr="00CA229A">
        <w:rPr>
          <w:color w:val="000000"/>
        </w:rPr>
        <w:t>a number of</w:t>
      </w:r>
      <w:proofErr w:type="gramEnd"/>
      <w:r w:rsidRPr="00CA229A">
        <w:rPr>
          <w:color w:val="000000"/>
        </w:rPr>
        <w:t xml:space="preserve"> identity markers.</w:t>
      </w:r>
    </w:p>
    <w:p w14:paraId="626E312A" w14:textId="77777777" w:rsidR="00CA229A" w:rsidRPr="00CA229A" w:rsidRDefault="00CA229A" w:rsidP="00CA229A">
      <w:pPr>
        <w:rPr>
          <w:color w:val="000000"/>
        </w:rPr>
      </w:pPr>
    </w:p>
    <w:p w14:paraId="794012CA" w14:textId="13D383BF" w:rsidR="00CA229A" w:rsidRDefault="00CA229A" w:rsidP="00CA229A">
      <w:pPr>
        <w:rPr>
          <w:color w:val="000000"/>
        </w:rPr>
      </w:pPr>
      <w:r w:rsidRPr="00CA229A">
        <w:rPr>
          <w:b/>
          <w:bCs/>
          <w:color w:val="000000"/>
        </w:rPr>
        <w:t>external constraints</w:t>
      </w:r>
      <w:r w:rsidRPr="00CA229A">
        <w:rPr>
          <w:color w:val="000000"/>
        </w:rPr>
        <w:t xml:space="preserve"> </w:t>
      </w:r>
      <w:r>
        <w:rPr>
          <w:color w:val="000000"/>
        </w:rPr>
        <w:t xml:space="preserve"> </w:t>
      </w:r>
      <w:proofErr w:type="gramStart"/>
      <w:r w:rsidRPr="00CA229A">
        <w:rPr>
          <w:color w:val="000000"/>
        </w:rPr>
        <w:t>To</w:t>
      </w:r>
      <w:proofErr w:type="gramEnd"/>
      <w:r w:rsidRPr="00CA229A">
        <w:rPr>
          <w:color w:val="000000"/>
        </w:rPr>
        <w:t xml:space="preserve"> satisfy the independence condition of autonomy in a certain situation, you must not be controlled by things outside of yourself that make you act certain ways—for example, hypnosis or threats.</w:t>
      </w:r>
    </w:p>
    <w:p w14:paraId="7AE9929A" w14:textId="77777777" w:rsidR="00CA229A" w:rsidRPr="00CA229A" w:rsidRDefault="00CA229A" w:rsidP="00CA229A">
      <w:pPr>
        <w:rPr>
          <w:color w:val="000000"/>
        </w:rPr>
      </w:pPr>
    </w:p>
    <w:p w14:paraId="2A1DBDFB" w14:textId="6DAA269D" w:rsidR="00CA229A" w:rsidRDefault="00CA229A" w:rsidP="00CA229A">
      <w:pPr>
        <w:rPr>
          <w:color w:val="000000"/>
        </w:rPr>
      </w:pPr>
      <w:r w:rsidRPr="00CA229A">
        <w:rPr>
          <w:b/>
          <w:bCs/>
          <w:color w:val="000000"/>
        </w:rPr>
        <w:t xml:space="preserve">foreclosure </w:t>
      </w:r>
      <w:r w:rsidRPr="00CA229A">
        <w:rPr>
          <w:b/>
          <w:bCs/>
          <w:color w:val="000000"/>
        </w:rPr>
        <w:t xml:space="preserve"> </w:t>
      </w:r>
      <w:proofErr w:type="gramStart"/>
      <w:r w:rsidRPr="00CA229A">
        <w:rPr>
          <w:color w:val="000000"/>
        </w:rPr>
        <w:t>An</w:t>
      </w:r>
      <w:proofErr w:type="gramEnd"/>
      <w:r w:rsidRPr="00CA229A">
        <w:rPr>
          <w:color w:val="000000"/>
        </w:rPr>
        <w:t xml:space="preserve"> undesirable outcome from the process of identity development. An individual in a state of foreclosure has never really worked through the exploration stage and so falls back on the values, beliefs, purposes, and self-concept he’s received from others and from childhood.</w:t>
      </w:r>
    </w:p>
    <w:p w14:paraId="33983ADD" w14:textId="77777777" w:rsidR="00CA229A" w:rsidRPr="00CA229A" w:rsidRDefault="00CA229A" w:rsidP="00CA229A">
      <w:pPr>
        <w:rPr>
          <w:color w:val="000000"/>
        </w:rPr>
      </w:pPr>
    </w:p>
    <w:p w14:paraId="520DFD8E" w14:textId="3471F8D9" w:rsidR="00CA229A" w:rsidRDefault="00CA229A" w:rsidP="00CA229A">
      <w:pPr>
        <w:rPr>
          <w:color w:val="000000"/>
        </w:rPr>
      </w:pPr>
      <w:r w:rsidRPr="00CA229A">
        <w:rPr>
          <w:b/>
          <w:bCs/>
          <w:color w:val="000000"/>
        </w:rPr>
        <w:t>identity markers</w:t>
      </w:r>
      <w:r w:rsidRPr="00CA229A">
        <w:rPr>
          <w:color w:val="000000"/>
        </w:rPr>
        <w:t xml:space="preserve"> </w:t>
      </w:r>
      <w:r>
        <w:rPr>
          <w:color w:val="000000"/>
        </w:rPr>
        <w:t xml:space="preserve"> </w:t>
      </w:r>
      <w:r w:rsidRPr="00CA229A">
        <w:rPr>
          <w:color w:val="000000"/>
        </w:rPr>
        <w:t>These name social categories (e.g., socio-economic standing, sexual orientation, gender identity, disability, religion, nationality) within which people can select specific identities—for example, male, Buddhist, Korean.</w:t>
      </w:r>
    </w:p>
    <w:p w14:paraId="7811C91F" w14:textId="77777777" w:rsidR="00CA229A" w:rsidRPr="00CA229A" w:rsidRDefault="00CA229A" w:rsidP="00CA229A">
      <w:pPr>
        <w:rPr>
          <w:color w:val="000000"/>
        </w:rPr>
      </w:pPr>
    </w:p>
    <w:p w14:paraId="7DC51357" w14:textId="13647B18" w:rsidR="00CA229A" w:rsidRDefault="00CA229A" w:rsidP="00CA229A">
      <w:pPr>
        <w:rPr>
          <w:color w:val="000000"/>
        </w:rPr>
      </w:pPr>
      <w:r w:rsidRPr="00CA229A">
        <w:rPr>
          <w:b/>
          <w:bCs/>
          <w:color w:val="000000"/>
        </w:rPr>
        <w:t>independence condition</w:t>
      </w:r>
      <w:r w:rsidRPr="00CA229A">
        <w:rPr>
          <w:color w:val="000000"/>
        </w:rPr>
        <w:t xml:space="preserve"> </w:t>
      </w:r>
      <w:r>
        <w:rPr>
          <w:color w:val="000000"/>
        </w:rPr>
        <w:t xml:space="preserve"> </w:t>
      </w:r>
      <w:r w:rsidRPr="00CA229A">
        <w:rPr>
          <w:color w:val="000000"/>
        </w:rPr>
        <w:t>Requires that an autonomous person have the capacity to make a choice without being under the control of an external constraint or inner compulsion.</w:t>
      </w:r>
    </w:p>
    <w:p w14:paraId="6E475EA1" w14:textId="77777777" w:rsidR="00CA229A" w:rsidRPr="00CA229A" w:rsidRDefault="00CA229A" w:rsidP="00CA229A">
      <w:pPr>
        <w:rPr>
          <w:color w:val="000000"/>
        </w:rPr>
      </w:pPr>
    </w:p>
    <w:p w14:paraId="0C83D9E2" w14:textId="4306366E" w:rsidR="00CA229A" w:rsidRDefault="00CA229A" w:rsidP="00CA229A">
      <w:pPr>
        <w:rPr>
          <w:color w:val="000000"/>
        </w:rPr>
      </w:pPr>
      <w:r w:rsidRPr="00CA229A">
        <w:rPr>
          <w:color w:val="000000"/>
        </w:rPr>
        <w:lastRenderedPageBreak/>
        <w:t xml:space="preserve">independent choice </w:t>
      </w:r>
      <w:r w:rsidRPr="00CA229A">
        <w:rPr>
          <w:color w:val="000000"/>
        </w:rPr>
        <w:t xml:space="preserve"> </w:t>
      </w:r>
      <w:proofErr w:type="gramStart"/>
      <w:r w:rsidRPr="00CA229A">
        <w:rPr>
          <w:color w:val="000000"/>
        </w:rPr>
        <w:t>The</w:t>
      </w:r>
      <w:proofErr w:type="gramEnd"/>
      <w:r w:rsidRPr="00CA229A">
        <w:rPr>
          <w:color w:val="000000"/>
        </w:rPr>
        <w:t xml:space="preserve"> first level of moral agency; a choice in which a moral agent exercises his capacity to choose without constraint or compulsion.</w:t>
      </w:r>
    </w:p>
    <w:p w14:paraId="6063022F" w14:textId="77777777" w:rsidR="00CA229A" w:rsidRPr="00CA229A" w:rsidRDefault="00CA229A" w:rsidP="00CA229A">
      <w:pPr>
        <w:rPr>
          <w:color w:val="000000"/>
        </w:rPr>
      </w:pPr>
    </w:p>
    <w:p w14:paraId="394A6E85" w14:textId="5157B850" w:rsidR="00CA229A" w:rsidRDefault="00CA229A" w:rsidP="00CA229A">
      <w:pPr>
        <w:rPr>
          <w:color w:val="000000"/>
        </w:rPr>
      </w:pPr>
      <w:r w:rsidRPr="00CA229A">
        <w:rPr>
          <w:b/>
          <w:bCs/>
          <w:color w:val="000000"/>
        </w:rPr>
        <w:t>inner compulsion</w:t>
      </w:r>
      <w:r w:rsidRPr="00CA229A">
        <w:rPr>
          <w:color w:val="000000"/>
        </w:rPr>
        <w:t xml:space="preserve"> </w:t>
      </w:r>
      <w:r w:rsidRPr="00CA229A">
        <w:rPr>
          <w:color w:val="000000"/>
        </w:rPr>
        <w:t xml:space="preserve"> </w:t>
      </w:r>
      <w:proofErr w:type="gramStart"/>
      <w:r w:rsidRPr="00CA229A">
        <w:rPr>
          <w:color w:val="000000"/>
        </w:rPr>
        <w:t>To</w:t>
      </w:r>
      <w:proofErr w:type="gramEnd"/>
      <w:r w:rsidRPr="00CA229A">
        <w:rPr>
          <w:color w:val="000000"/>
        </w:rPr>
        <w:t xml:space="preserve"> satisfy the independence condition of autonomy in a certain situation, you must not be controlled by these—for example, obsessive/compulsive behaviors, addictions, phobias, overwhelming physical or emotional pain.</w:t>
      </w:r>
    </w:p>
    <w:p w14:paraId="2D46BCD7" w14:textId="77777777" w:rsidR="00CA229A" w:rsidRPr="00CA229A" w:rsidRDefault="00CA229A" w:rsidP="00CA229A">
      <w:pPr>
        <w:rPr>
          <w:color w:val="000000"/>
        </w:rPr>
      </w:pPr>
    </w:p>
    <w:p w14:paraId="777EBFBA" w14:textId="0DC74D8A" w:rsidR="00CA229A" w:rsidRDefault="00CA229A" w:rsidP="00CA229A">
      <w:pPr>
        <w:rPr>
          <w:color w:val="000000"/>
        </w:rPr>
      </w:pPr>
      <w:r w:rsidRPr="00CA229A">
        <w:rPr>
          <w:b/>
          <w:bCs/>
          <w:color w:val="000000"/>
        </w:rPr>
        <w:t xml:space="preserve">life-commitments </w:t>
      </w:r>
      <w:r w:rsidRPr="00CA229A">
        <w:rPr>
          <w:b/>
          <w:bCs/>
          <w:color w:val="000000"/>
        </w:rPr>
        <w:t xml:space="preserve"> </w:t>
      </w:r>
      <w:proofErr w:type="gramStart"/>
      <w:r w:rsidRPr="00CA229A">
        <w:rPr>
          <w:color w:val="000000"/>
        </w:rPr>
        <w:t>As</w:t>
      </w:r>
      <w:proofErr w:type="gramEnd"/>
      <w:r w:rsidRPr="00CA229A">
        <w:rPr>
          <w:color w:val="000000"/>
        </w:rPr>
        <w:t xml:space="preserve"> adolescents and young adults successfully finish the self-identity development stage of exploration, they commit themselves to certain values and purposes that will characterize most of the individual’s adult life.</w:t>
      </w:r>
    </w:p>
    <w:p w14:paraId="31F65AE9" w14:textId="77777777" w:rsidR="00CA229A" w:rsidRPr="00CA229A" w:rsidRDefault="00CA229A" w:rsidP="00CA229A">
      <w:pPr>
        <w:rPr>
          <w:color w:val="000000"/>
        </w:rPr>
      </w:pPr>
    </w:p>
    <w:p w14:paraId="548E337C" w14:textId="530A63D3" w:rsidR="00CA229A" w:rsidRDefault="00CA229A" w:rsidP="00CA229A">
      <w:pPr>
        <w:rPr>
          <w:color w:val="000000"/>
        </w:rPr>
      </w:pPr>
      <w:r w:rsidRPr="00CA229A">
        <w:rPr>
          <w:b/>
          <w:bCs/>
          <w:color w:val="000000"/>
        </w:rPr>
        <w:t xml:space="preserve">living will </w:t>
      </w:r>
      <w:r w:rsidRPr="00CA229A">
        <w:rPr>
          <w:b/>
          <w:bCs/>
          <w:color w:val="000000"/>
        </w:rPr>
        <w:t xml:space="preserve"> </w:t>
      </w:r>
      <w:r w:rsidRPr="00CA229A">
        <w:rPr>
          <w:color w:val="000000"/>
        </w:rPr>
        <w:t>A document previously prepared by a patient that specifies what sorts of medical treatments the patient either does or does not want when the patient is unable to make decisions for herself.</w:t>
      </w:r>
    </w:p>
    <w:p w14:paraId="50A484EC" w14:textId="77777777" w:rsidR="00CA229A" w:rsidRPr="00CA229A" w:rsidRDefault="00CA229A" w:rsidP="00CA229A">
      <w:pPr>
        <w:rPr>
          <w:color w:val="000000"/>
        </w:rPr>
      </w:pPr>
    </w:p>
    <w:p w14:paraId="6E5A120E" w14:textId="10D30E87" w:rsidR="00CA229A" w:rsidRDefault="00CA229A" w:rsidP="00CA229A">
      <w:pPr>
        <w:rPr>
          <w:color w:val="000000"/>
        </w:rPr>
      </w:pPr>
      <w:r w:rsidRPr="00CA229A">
        <w:rPr>
          <w:b/>
          <w:bCs/>
          <w:color w:val="000000"/>
        </w:rPr>
        <w:t xml:space="preserve">moral agent  </w:t>
      </w:r>
      <w:r w:rsidRPr="00CA229A">
        <w:rPr>
          <w:color w:val="000000"/>
        </w:rPr>
        <w:t xml:space="preserve">A person who satisfies all three conditions of autonomy and </w:t>
      </w:r>
      <w:proofErr w:type="gramStart"/>
      <w:r w:rsidRPr="00CA229A">
        <w:rPr>
          <w:color w:val="000000"/>
        </w:rPr>
        <w:t>is able to</w:t>
      </w:r>
      <w:proofErr w:type="gramEnd"/>
      <w:r w:rsidRPr="00CA229A">
        <w:rPr>
          <w:color w:val="000000"/>
        </w:rPr>
        <w:t xml:space="preserve"> appropriately apply these capacities to specific choices.</w:t>
      </w:r>
    </w:p>
    <w:p w14:paraId="64EC6988" w14:textId="77777777" w:rsidR="00CA229A" w:rsidRPr="00CA229A" w:rsidRDefault="00CA229A" w:rsidP="00CA229A">
      <w:pPr>
        <w:rPr>
          <w:color w:val="000000"/>
        </w:rPr>
      </w:pPr>
    </w:p>
    <w:p w14:paraId="1073A683" w14:textId="5C99730D" w:rsidR="00CA229A" w:rsidRDefault="00CA229A" w:rsidP="00CA229A">
      <w:pPr>
        <w:rPr>
          <w:color w:val="000000"/>
        </w:rPr>
      </w:pPr>
      <w:r w:rsidRPr="00CA229A">
        <w:rPr>
          <w:b/>
          <w:bCs/>
          <w:color w:val="000000"/>
        </w:rPr>
        <w:t xml:space="preserve">moral capacity </w:t>
      </w:r>
      <w:r w:rsidRPr="00CA229A">
        <w:rPr>
          <w:b/>
          <w:bCs/>
          <w:color w:val="000000"/>
        </w:rPr>
        <w:t xml:space="preserve"> </w:t>
      </w:r>
      <w:proofErr w:type="gramStart"/>
      <w:r w:rsidRPr="00CA229A">
        <w:rPr>
          <w:color w:val="000000"/>
        </w:rPr>
        <w:t>The</w:t>
      </w:r>
      <w:proofErr w:type="gramEnd"/>
      <w:r w:rsidRPr="00CA229A">
        <w:rPr>
          <w:color w:val="000000"/>
        </w:rPr>
        <w:t xml:space="preserve"> condition in which a fully autonomous person can act as a moral agent. A person lacking capacity cannot act as a moral agent.</w:t>
      </w:r>
    </w:p>
    <w:p w14:paraId="05DFA21A" w14:textId="77777777" w:rsidR="00CA229A" w:rsidRPr="00CA229A" w:rsidRDefault="00CA229A" w:rsidP="00CA229A">
      <w:pPr>
        <w:rPr>
          <w:color w:val="000000"/>
        </w:rPr>
      </w:pPr>
    </w:p>
    <w:p w14:paraId="3FC7BA25" w14:textId="0BE11D79" w:rsidR="00CA229A" w:rsidRDefault="00CA229A" w:rsidP="00CA229A">
      <w:pPr>
        <w:rPr>
          <w:color w:val="000000"/>
        </w:rPr>
      </w:pPr>
      <w:r w:rsidRPr="00CA229A">
        <w:rPr>
          <w:b/>
          <w:bCs/>
          <w:color w:val="000000"/>
        </w:rPr>
        <w:t>moral deference</w:t>
      </w:r>
      <w:r w:rsidRPr="00CA229A">
        <w:rPr>
          <w:b/>
          <w:bCs/>
          <w:color w:val="000000"/>
        </w:rPr>
        <w:t xml:space="preserve"> </w:t>
      </w:r>
      <w:r>
        <w:rPr>
          <w:b/>
          <w:bCs/>
          <w:color w:val="000000"/>
        </w:rPr>
        <w:t xml:space="preserve"> </w:t>
      </w:r>
      <w:r w:rsidRPr="00CA229A">
        <w:rPr>
          <w:color w:val="000000"/>
        </w:rPr>
        <w:t>Respecting another person’s choices without interference.</w:t>
      </w:r>
    </w:p>
    <w:p w14:paraId="7C1CF7B9" w14:textId="77777777" w:rsidR="00CA229A" w:rsidRPr="00CA229A" w:rsidRDefault="00CA229A" w:rsidP="00CA229A">
      <w:pPr>
        <w:rPr>
          <w:color w:val="000000"/>
        </w:rPr>
      </w:pPr>
    </w:p>
    <w:p w14:paraId="6C3CED03" w14:textId="563468EC" w:rsidR="00CA229A" w:rsidRDefault="00CA229A" w:rsidP="00CA229A">
      <w:pPr>
        <w:rPr>
          <w:color w:val="000000"/>
        </w:rPr>
      </w:pPr>
      <w:r w:rsidRPr="00CA229A">
        <w:rPr>
          <w:b/>
          <w:bCs/>
          <w:color w:val="000000"/>
        </w:rPr>
        <w:t>moral responsibility</w:t>
      </w:r>
      <w:r w:rsidRPr="00CA229A">
        <w:rPr>
          <w:b/>
          <w:bCs/>
          <w:color w:val="000000"/>
        </w:rPr>
        <w:t xml:space="preserve"> </w:t>
      </w:r>
      <w:r>
        <w:rPr>
          <w:b/>
          <w:bCs/>
          <w:color w:val="000000"/>
        </w:rPr>
        <w:t xml:space="preserve"> </w:t>
      </w:r>
      <w:r w:rsidRPr="00CA229A">
        <w:rPr>
          <w:color w:val="000000"/>
        </w:rPr>
        <w:t>Being morally accountable to others for one’s own choices and actions, thus deserving blame or praise.</w:t>
      </w:r>
    </w:p>
    <w:p w14:paraId="2020CCCB" w14:textId="77777777" w:rsidR="00CA229A" w:rsidRPr="00CA229A" w:rsidRDefault="00CA229A" w:rsidP="00CA229A">
      <w:pPr>
        <w:rPr>
          <w:color w:val="000000"/>
        </w:rPr>
      </w:pPr>
    </w:p>
    <w:p w14:paraId="785D888B" w14:textId="33AA07E4" w:rsidR="00CA229A" w:rsidRDefault="00CA229A" w:rsidP="00CA229A">
      <w:pPr>
        <w:rPr>
          <w:color w:val="000000"/>
        </w:rPr>
      </w:pPr>
      <w:r w:rsidRPr="00CA229A">
        <w:rPr>
          <w:b/>
          <w:bCs/>
          <w:color w:val="000000"/>
        </w:rPr>
        <w:t>paternalism</w:t>
      </w:r>
      <w:r w:rsidRPr="00CA229A">
        <w:rPr>
          <w:color w:val="000000"/>
        </w:rPr>
        <w:t xml:space="preserve"> </w:t>
      </w:r>
      <w:r>
        <w:rPr>
          <w:color w:val="000000"/>
        </w:rPr>
        <w:t xml:space="preserve"> </w:t>
      </w:r>
      <w:r w:rsidRPr="00CA229A">
        <w:rPr>
          <w:color w:val="000000"/>
        </w:rPr>
        <w:t>Overruling another person’s choices for her own good.</w:t>
      </w:r>
    </w:p>
    <w:p w14:paraId="07ACA93E" w14:textId="77777777" w:rsidR="00CA229A" w:rsidRPr="00CA229A" w:rsidRDefault="00CA229A" w:rsidP="00CA229A">
      <w:pPr>
        <w:rPr>
          <w:color w:val="000000"/>
        </w:rPr>
      </w:pPr>
    </w:p>
    <w:p w14:paraId="374C3176" w14:textId="1CFD8DB9" w:rsidR="00CA229A" w:rsidRDefault="00CA229A" w:rsidP="00CA229A">
      <w:pPr>
        <w:rPr>
          <w:color w:val="000000"/>
        </w:rPr>
      </w:pPr>
      <w:r w:rsidRPr="00CA229A">
        <w:rPr>
          <w:b/>
          <w:bCs/>
          <w:color w:val="000000"/>
        </w:rPr>
        <w:t>place (within society)</w:t>
      </w:r>
      <w:r w:rsidRPr="00CA229A">
        <w:rPr>
          <w:color w:val="000000"/>
        </w:rPr>
        <w:t xml:space="preserve"> </w:t>
      </w:r>
      <w:r>
        <w:rPr>
          <w:color w:val="000000"/>
        </w:rPr>
        <w:t xml:space="preserve"> </w:t>
      </w:r>
      <w:r w:rsidRPr="00CA229A">
        <w:rPr>
          <w:color w:val="000000"/>
        </w:rPr>
        <w:t>A given identity (e.g., woman) is partly a social construct that dictates what is expected of her, what opportunities and prohibitions society creates for her, etc.</w:t>
      </w:r>
    </w:p>
    <w:p w14:paraId="49F1A13E" w14:textId="77777777" w:rsidR="00CA229A" w:rsidRPr="00CA229A" w:rsidRDefault="00CA229A" w:rsidP="00CA229A">
      <w:pPr>
        <w:rPr>
          <w:color w:val="000000"/>
        </w:rPr>
      </w:pPr>
    </w:p>
    <w:p w14:paraId="0112442D" w14:textId="55C3B0A6" w:rsidR="00CA229A" w:rsidRDefault="00CA229A" w:rsidP="00CA229A">
      <w:pPr>
        <w:rPr>
          <w:color w:val="000000"/>
        </w:rPr>
      </w:pPr>
      <w:r w:rsidRPr="00CA229A">
        <w:rPr>
          <w:b/>
          <w:bCs/>
          <w:color w:val="000000"/>
        </w:rPr>
        <w:t xml:space="preserve">relational autonomy </w:t>
      </w:r>
      <w:r w:rsidRPr="00CA229A">
        <w:rPr>
          <w:b/>
          <w:bCs/>
          <w:color w:val="000000"/>
        </w:rPr>
        <w:t xml:space="preserve"> </w:t>
      </w:r>
      <w:r w:rsidRPr="00CA229A">
        <w:rPr>
          <w:color w:val="000000"/>
        </w:rPr>
        <w:t>A type of substantive autonomy that rejects individualism and emphasizes the role of human interdependencies especially in establishing self-identity and developing autonomy.</w:t>
      </w:r>
    </w:p>
    <w:p w14:paraId="4F5CA413" w14:textId="77777777" w:rsidR="00CA229A" w:rsidRPr="00CA229A" w:rsidRDefault="00CA229A" w:rsidP="00CA229A">
      <w:pPr>
        <w:rPr>
          <w:color w:val="000000"/>
        </w:rPr>
      </w:pPr>
    </w:p>
    <w:p w14:paraId="34CE30B0" w14:textId="4632A828" w:rsidR="00CA229A" w:rsidRPr="00CA229A" w:rsidRDefault="00CA229A" w:rsidP="00CA229A">
      <w:pPr>
        <w:rPr>
          <w:color w:val="000000"/>
        </w:rPr>
      </w:pPr>
      <w:r w:rsidRPr="00CA229A">
        <w:rPr>
          <w:b/>
          <w:bCs/>
          <w:color w:val="000000"/>
        </w:rPr>
        <w:t>self/self-identity</w:t>
      </w:r>
      <w:r w:rsidRPr="00CA229A">
        <w:rPr>
          <w:b/>
          <w:bCs/>
          <w:color w:val="000000"/>
        </w:rPr>
        <w:t xml:space="preserve"> </w:t>
      </w:r>
      <w:r>
        <w:rPr>
          <w:b/>
          <w:bCs/>
          <w:color w:val="000000"/>
        </w:rPr>
        <w:t xml:space="preserve"> </w:t>
      </w:r>
      <w:r w:rsidRPr="00CA229A">
        <w:rPr>
          <w:color w:val="000000"/>
        </w:rPr>
        <w:t xml:space="preserve">A person’s fully constructed Self includes (a) his own working self-portrait, (b) his authentically chosen moral and non-moral values, and (c) his life purposes. </w:t>
      </w:r>
    </w:p>
    <w:p w14:paraId="652EAE92" w14:textId="300F4997" w:rsidR="00CA229A" w:rsidRDefault="00CA229A" w:rsidP="00CA229A">
      <w:pPr>
        <w:rPr>
          <w:color w:val="000000"/>
        </w:rPr>
      </w:pPr>
      <w:r w:rsidRPr="00CA229A">
        <w:rPr>
          <w:color w:val="000000"/>
        </w:rPr>
        <w:t xml:space="preserve">self-portrait </w:t>
      </w:r>
      <w:r w:rsidRPr="00CA229A">
        <w:rPr>
          <w:color w:val="000000"/>
        </w:rPr>
        <w:t xml:space="preserve"> </w:t>
      </w:r>
      <w:r w:rsidRPr="00CA229A">
        <w:rPr>
          <w:color w:val="000000"/>
        </w:rPr>
        <w:t>A developed Self employs this portrait, or self-representation, as her working picture of herself.</w:t>
      </w:r>
    </w:p>
    <w:p w14:paraId="5586F3C8" w14:textId="77777777" w:rsidR="00CA229A" w:rsidRPr="00CA229A" w:rsidRDefault="00CA229A" w:rsidP="00CA229A">
      <w:pPr>
        <w:rPr>
          <w:color w:val="000000"/>
        </w:rPr>
      </w:pPr>
    </w:p>
    <w:p w14:paraId="4AEC0C30" w14:textId="354315E6" w:rsidR="00CA229A" w:rsidRDefault="00CA229A" w:rsidP="00CA229A">
      <w:pPr>
        <w:rPr>
          <w:color w:val="000000"/>
        </w:rPr>
      </w:pPr>
      <w:r w:rsidRPr="00CA229A">
        <w:rPr>
          <w:b/>
          <w:bCs/>
          <w:color w:val="000000"/>
        </w:rPr>
        <w:t xml:space="preserve">social construct </w:t>
      </w:r>
      <w:r w:rsidRPr="00CA229A">
        <w:rPr>
          <w:b/>
          <w:bCs/>
          <w:color w:val="000000"/>
        </w:rPr>
        <w:t xml:space="preserve"> </w:t>
      </w:r>
      <w:r w:rsidRPr="00CA229A">
        <w:rPr>
          <w:color w:val="000000"/>
        </w:rPr>
        <w:t>A concept or viewpoint that has been defined—partly or fully—by a particular society and is widely assumed within that society—for example, the significance of a Black identity, a person identified as a woman.</w:t>
      </w:r>
    </w:p>
    <w:p w14:paraId="69ABF504" w14:textId="77777777" w:rsidR="00CA229A" w:rsidRPr="00CA229A" w:rsidRDefault="00CA229A" w:rsidP="00CA229A">
      <w:pPr>
        <w:rPr>
          <w:color w:val="000000"/>
        </w:rPr>
      </w:pPr>
    </w:p>
    <w:p w14:paraId="5C9C7A3B" w14:textId="2069D7FB" w:rsidR="00CA229A" w:rsidRDefault="00CA229A" w:rsidP="00CA229A">
      <w:pPr>
        <w:rPr>
          <w:color w:val="000000"/>
        </w:rPr>
      </w:pPr>
      <w:r w:rsidRPr="00CA229A">
        <w:rPr>
          <w:b/>
          <w:bCs/>
          <w:color w:val="000000"/>
        </w:rPr>
        <w:t>substantive autonomy</w:t>
      </w:r>
      <w:r w:rsidRPr="00CA229A">
        <w:rPr>
          <w:color w:val="000000"/>
        </w:rPr>
        <w:t xml:space="preserve"> </w:t>
      </w:r>
      <w:r>
        <w:rPr>
          <w:color w:val="000000"/>
        </w:rPr>
        <w:t xml:space="preserve"> </w:t>
      </w:r>
      <w:proofErr w:type="gramStart"/>
      <w:r w:rsidRPr="00CA229A">
        <w:rPr>
          <w:color w:val="000000"/>
        </w:rPr>
        <w:t>The</w:t>
      </w:r>
      <w:proofErr w:type="gramEnd"/>
      <w:r w:rsidRPr="00CA229A">
        <w:rPr>
          <w:color w:val="000000"/>
        </w:rPr>
        <w:t xml:space="preserve"> view that we can only be truly autonomous as long as our basic values are consistent with human fulfillment and flourishing, including the foundational values of morality</w:t>
      </w:r>
    </w:p>
    <w:p w14:paraId="25C5E95A" w14:textId="77777777" w:rsidR="00CA229A" w:rsidRPr="00CA229A" w:rsidRDefault="00CA229A" w:rsidP="00CA229A">
      <w:pPr>
        <w:rPr>
          <w:color w:val="000000"/>
        </w:rPr>
      </w:pPr>
    </w:p>
    <w:p w14:paraId="7A0A1FBE" w14:textId="77777777" w:rsidR="00CA229A" w:rsidRPr="00CA229A" w:rsidRDefault="00CA229A" w:rsidP="00CA229A">
      <w:pPr>
        <w:rPr>
          <w:color w:val="000000"/>
        </w:rPr>
      </w:pPr>
      <w:r w:rsidRPr="00CA229A">
        <w:rPr>
          <w:b/>
          <w:bCs/>
          <w:color w:val="000000"/>
        </w:rPr>
        <w:lastRenderedPageBreak/>
        <w:t>value-neutral autonomy</w:t>
      </w:r>
      <w:r w:rsidRPr="00CA229A">
        <w:rPr>
          <w:color w:val="000000"/>
        </w:rPr>
        <w:t xml:space="preserve"> </w:t>
      </w:r>
      <w:r w:rsidRPr="00CA229A">
        <w:rPr>
          <w:color w:val="000000"/>
        </w:rPr>
        <w:t xml:space="preserve"> </w:t>
      </w:r>
      <w:proofErr w:type="gramStart"/>
      <w:r w:rsidRPr="00CA229A">
        <w:rPr>
          <w:color w:val="000000"/>
        </w:rPr>
        <w:t>The</w:t>
      </w:r>
      <w:proofErr w:type="gramEnd"/>
      <w:r w:rsidRPr="00CA229A">
        <w:rPr>
          <w:color w:val="000000"/>
        </w:rPr>
        <w:t xml:space="preserve"> view that we can only be truly autonomous as long as we are able to choose our values without constraint and that any set of values can serve equally well as the basis for a person’s choices.</w:t>
      </w:r>
    </w:p>
    <w:p w14:paraId="1E7CBF3C" w14:textId="6AA31459" w:rsidR="00142B14" w:rsidRPr="008D5298" w:rsidRDefault="00142B14" w:rsidP="008D5298">
      <w:pPr>
        <w:rPr>
          <w:color w:val="000000"/>
        </w:rPr>
      </w:pPr>
    </w:p>
    <w:sectPr w:rsidR="00142B14" w:rsidRPr="008D52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3FC" w14:textId="77777777" w:rsidR="008E350F" w:rsidRDefault="008E350F" w:rsidP="008E350F">
      <w:r>
        <w:separator/>
      </w:r>
    </w:p>
  </w:endnote>
  <w:endnote w:type="continuationSeparator" w:id="0">
    <w:p w14:paraId="6A411B57" w14:textId="77777777" w:rsidR="008E350F" w:rsidRDefault="008E350F" w:rsidP="008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9ACB" w14:textId="77777777" w:rsidR="008E350F" w:rsidRDefault="008E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AAA3" w14:textId="4F089262" w:rsidR="008E350F" w:rsidRPr="002D46DF" w:rsidRDefault="008E350F">
    <w:pPr>
      <w:pStyle w:val="Footer"/>
      <w:rPr>
        <w:sz w:val="20"/>
        <w:szCs w:val="20"/>
      </w:rPr>
    </w:pPr>
    <w:bookmarkStart w:id="1" w:name="_Hlk73606053"/>
    <w:bookmarkStart w:id="2" w:name="_Hlk73606054"/>
    <w:bookmarkStart w:id="3" w:name="_Hlk73606060"/>
    <w:bookmarkStart w:id="4" w:name="_Hlk73606061"/>
    <w:r w:rsidRPr="005C4336">
      <w:rPr>
        <w:sz w:val="20"/>
        <w:szCs w:val="20"/>
      </w:rPr>
      <w:t>© 2022 Oxford University Press</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0653" w14:textId="77777777" w:rsidR="008E350F" w:rsidRDefault="008E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81B5" w14:textId="77777777" w:rsidR="008E350F" w:rsidRDefault="008E350F" w:rsidP="008E350F">
      <w:r>
        <w:separator/>
      </w:r>
    </w:p>
  </w:footnote>
  <w:footnote w:type="continuationSeparator" w:id="0">
    <w:p w14:paraId="6314874E" w14:textId="77777777" w:rsidR="008E350F" w:rsidRDefault="008E350F" w:rsidP="008E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F721" w14:textId="77777777" w:rsidR="008E350F" w:rsidRDefault="008E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83CD" w14:textId="77777777" w:rsidR="008E350F" w:rsidRDefault="008E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ECED" w14:textId="77777777" w:rsidR="008E350F" w:rsidRDefault="008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41F9D"/>
    <w:multiLevelType w:val="hybridMultilevel"/>
    <w:tmpl w:val="558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93CC3"/>
    <w:multiLevelType w:val="hybridMultilevel"/>
    <w:tmpl w:val="3222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19"/>
    <w:rsid w:val="00142B14"/>
    <w:rsid w:val="001D231B"/>
    <w:rsid w:val="002D46DF"/>
    <w:rsid w:val="002F44E2"/>
    <w:rsid w:val="003078A6"/>
    <w:rsid w:val="00361358"/>
    <w:rsid w:val="00365AAD"/>
    <w:rsid w:val="00381D4D"/>
    <w:rsid w:val="003D4B41"/>
    <w:rsid w:val="006248A4"/>
    <w:rsid w:val="0064053B"/>
    <w:rsid w:val="00670B4D"/>
    <w:rsid w:val="00750A4B"/>
    <w:rsid w:val="007C26A9"/>
    <w:rsid w:val="007F2EA8"/>
    <w:rsid w:val="00800D0B"/>
    <w:rsid w:val="00850257"/>
    <w:rsid w:val="008610A9"/>
    <w:rsid w:val="008D5298"/>
    <w:rsid w:val="008E350F"/>
    <w:rsid w:val="008E76FF"/>
    <w:rsid w:val="00934EB4"/>
    <w:rsid w:val="00976069"/>
    <w:rsid w:val="00A64192"/>
    <w:rsid w:val="00B37881"/>
    <w:rsid w:val="00BF1B9E"/>
    <w:rsid w:val="00C378EB"/>
    <w:rsid w:val="00C60519"/>
    <w:rsid w:val="00CA229A"/>
    <w:rsid w:val="00DB70F3"/>
    <w:rsid w:val="00E321FE"/>
    <w:rsid w:val="00EB0976"/>
    <w:rsid w:val="00F70E36"/>
    <w:rsid w:val="00FE0B57"/>
    <w:rsid w:val="00FF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28B4A"/>
  <w15:docId w15:val="{8F6E9CE3-C4E0-483A-ADD1-62E9ECC9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5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19"/>
    <w:rPr>
      <w:rFonts w:ascii="Times New Roman" w:eastAsia="Times New Roman" w:hAnsi="Times New Roman" w:cs="Times New Roman"/>
      <w:b/>
      <w:bCs/>
      <w:sz w:val="24"/>
      <w:szCs w:val="24"/>
      <w:lang w:val="en-US"/>
    </w:rPr>
  </w:style>
  <w:style w:type="paragraph" w:styleId="Title">
    <w:name w:val="Title"/>
    <w:basedOn w:val="Normal"/>
    <w:link w:val="TitleChar"/>
    <w:qFormat/>
    <w:rsid w:val="00C60519"/>
    <w:pPr>
      <w:jc w:val="center"/>
    </w:pPr>
    <w:rPr>
      <w:sz w:val="52"/>
    </w:rPr>
  </w:style>
  <w:style w:type="character" w:customStyle="1" w:styleId="TitleChar">
    <w:name w:val="Title Char"/>
    <w:basedOn w:val="DefaultParagraphFont"/>
    <w:link w:val="Title"/>
    <w:rsid w:val="00C60519"/>
    <w:rPr>
      <w:rFonts w:ascii="Times New Roman" w:eastAsia="Times New Roman" w:hAnsi="Times New Roman" w:cs="Times New Roman"/>
      <w:sz w:val="52"/>
      <w:szCs w:val="24"/>
      <w:lang w:val="en-US"/>
    </w:rPr>
  </w:style>
  <w:style w:type="paragraph" w:styleId="Footer">
    <w:name w:val="footer"/>
    <w:basedOn w:val="Normal"/>
    <w:link w:val="FooterChar"/>
    <w:rsid w:val="00C60519"/>
    <w:pPr>
      <w:tabs>
        <w:tab w:val="center" w:pos="4320"/>
        <w:tab w:val="right" w:pos="8640"/>
      </w:tabs>
    </w:pPr>
  </w:style>
  <w:style w:type="character" w:customStyle="1" w:styleId="FooterChar">
    <w:name w:val="Footer Char"/>
    <w:basedOn w:val="DefaultParagraphFont"/>
    <w:link w:val="Footer"/>
    <w:rsid w:val="00C60519"/>
    <w:rPr>
      <w:rFonts w:ascii="Times New Roman" w:eastAsia="Times New Roman" w:hAnsi="Times New Roman" w:cs="Times New Roman"/>
      <w:sz w:val="24"/>
      <w:szCs w:val="24"/>
      <w:lang w:val="en-US"/>
    </w:rPr>
  </w:style>
  <w:style w:type="paragraph" w:styleId="Subtitle">
    <w:name w:val="Subtitle"/>
    <w:basedOn w:val="Normal"/>
    <w:link w:val="SubtitleChar"/>
    <w:qFormat/>
    <w:rsid w:val="00C60519"/>
    <w:pPr>
      <w:jc w:val="center"/>
    </w:pPr>
    <w:rPr>
      <w:b/>
      <w:bCs/>
      <w:sz w:val="52"/>
    </w:rPr>
  </w:style>
  <w:style w:type="character" w:customStyle="1" w:styleId="SubtitleChar">
    <w:name w:val="Subtitle Char"/>
    <w:basedOn w:val="DefaultParagraphFont"/>
    <w:link w:val="Subtitle"/>
    <w:rsid w:val="00C60519"/>
    <w:rPr>
      <w:rFonts w:ascii="Times New Roman" w:eastAsia="Times New Roman" w:hAnsi="Times New Roman" w:cs="Times New Roman"/>
      <w:b/>
      <w:bCs/>
      <w:sz w:val="52"/>
      <w:szCs w:val="24"/>
      <w:lang w:val="en-US"/>
    </w:rPr>
  </w:style>
  <w:style w:type="paragraph" w:customStyle="1" w:styleId="ParaNormal">
    <w:name w:val="ParaNormal"/>
    <w:basedOn w:val="Normal"/>
    <w:rsid w:val="00C60519"/>
    <w:pPr>
      <w:overflowPunct w:val="0"/>
      <w:autoSpaceDE w:val="0"/>
      <w:autoSpaceDN w:val="0"/>
      <w:adjustRightInd w:val="0"/>
      <w:ind w:left="1440"/>
      <w:jc w:val="both"/>
      <w:textAlignment w:val="baseline"/>
    </w:pPr>
    <w:rPr>
      <w:szCs w:val="20"/>
    </w:rPr>
  </w:style>
  <w:style w:type="character" w:styleId="Hyperlink">
    <w:name w:val="Hyperlink"/>
    <w:rsid w:val="00C60519"/>
    <w:rPr>
      <w:color w:val="0000FF"/>
      <w:u w:val="single"/>
    </w:rPr>
  </w:style>
  <w:style w:type="paragraph" w:styleId="ListParagraph">
    <w:name w:val="List Paragraph"/>
    <w:basedOn w:val="Normal"/>
    <w:uiPriority w:val="34"/>
    <w:qFormat/>
    <w:rsid w:val="00C60519"/>
    <w:pPr>
      <w:spacing w:line="480" w:lineRule="auto"/>
      <w:ind w:left="720"/>
      <w:contextualSpacing/>
    </w:pPr>
    <w:rPr>
      <w:rFonts w:eastAsia="Calibri"/>
    </w:rPr>
  </w:style>
  <w:style w:type="paragraph" w:styleId="BalloonText">
    <w:name w:val="Balloon Text"/>
    <w:basedOn w:val="Normal"/>
    <w:link w:val="BalloonTextChar"/>
    <w:uiPriority w:val="99"/>
    <w:semiHidden/>
    <w:unhideWhenUsed/>
    <w:rsid w:val="0064053B"/>
    <w:rPr>
      <w:rFonts w:ascii="Tahoma" w:hAnsi="Tahoma" w:cs="Tahoma"/>
      <w:sz w:val="16"/>
      <w:szCs w:val="16"/>
    </w:rPr>
  </w:style>
  <w:style w:type="character" w:customStyle="1" w:styleId="BalloonTextChar">
    <w:name w:val="Balloon Text Char"/>
    <w:basedOn w:val="DefaultParagraphFont"/>
    <w:link w:val="BalloonText"/>
    <w:uiPriority w:val="99"/>
    <w:semiHidden/>
    <w:rsid w:val="0064053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B70F3"/>
    <w:rPr>
      <w:sz w:val="16"/>
      <w:szCs w:val="16"/>
    </w:rPr>
  </w:style>
  <w:style w:type="paragraph" w:styleId="CommentText">
    <w:name w:val="annotation text"/>
    <w:basedOn w:val="Normal"/>
    <w:link w:val="CommentTextChar"/>
    <w:uiPriority w:val="99"/>
    <w:semiHidden/>
    <w:unhideWhenUsed/>
    <w:rsid w:val="00DB70F3"/>
    <w:rPr>
      <w:sz w:val="20"/>
      <w:szCs w:val="20"/>
    </w:rPr>
  </w:style>
  <w:style w:type="character" w:customStyle="1" w:styleId="CommentTextChar">
    <w:name w:val="Comment Text Char"/>
    <w:basedOn w:val="DefaultParagraphFont"/>
    <w:link w:val="CommentText"/>
    <w:uiPriority w:val="99"/>
    <w:semiHidden/>
    <w:rsid w:val="00DB70F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70F3"/>
    <w:rPr>
      <w:b/>
      <w:bCs/>
    </w:rPr>
  </w:style>
  <w:style w:type="character" w:customStyle="1" w:styleId="CommentSubjectChar">
    <w:name w:val="Comment Subject Char"/>
    <w:basedOn w:val="CommentTextChar"/>
    <w:link w:val="CommentSubject"/>
    <w:uiPriority w:val="99"/>
    <w:semiHidden/>
    <w:rsid w:val="00DB70F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8E350F"/>
    <w:pPr>
      <w:tabs>
        <w:tab w:val="center" w:pos="4680"/>
        <w:tab w:val="right" w:pos="9360"/>
      </w:tabs>
    </w:pPr>
  </w:style>
  <w:style w:type="character" w:customStyle="1" w:styleId="HeaderChar">
    <w:name w:val="Header Char"/>
    <w:basedOn w:val="DefaultParagraphFont"/>
    <w:link w:val="Header"/>
    <w:uiPriority w:val="99"/>
    <w:rsid w:val="008E350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169">
      <w:bodyDiv w:val="1"/>
      <w:marLeft w:val="0"/>
      <w:marRight w:val="0"/>
      <w:marTop w:val="0"/>
      <w:marBottom w:val="0"/>
      <w:divBdr>
        <w:top w:val="none" w:sz="0" w:space="0" w:color="auto"/>
        <w:left w:val="none" w:sz="0" w:space="0" w:color="auto"/>
        <w:bottom w:val="none" w:sz="0" w:space="0" w:color="auto"/>
        <w:right w:val="none" w:sz="0" w:space="0" w:color="auto"/>
      </w:divBdr>
    </w:div>
    <w:div w:id="357199901">
      <w:bodyDiv w:val="1"/>
      <w:marLeft w:val="0"/>
      <w:marRight w:val="0"/>
      <w:marTop w:val="0"/>
      <w:marBottom w:val="0"/>
      <w:divBdr>
        <w:top w:val="none" w:sz="0" w:space="0" w:color="auto"/>
        <w:left w:val="none" w:sz="0" w:space="0" w:color="auto"/>
        <w:bottom w:val="none" w:sz="0" w:space="0" w:color="auto"/>
        <w:right w:val="none" w:sz="0" w:space="0" w:color="auto"/>
      </w:divBdr>
    </w:div>
    <w:div w:id="1320690666">
      <w:bodyDiv w:val="1"/>
      <w:marLeft w:val="0"/>
      <w:marRight w:val="0"/>
      <w:marTop w:val="0"/>
      <w:marBottom w:val="0"/>
      <w:divBdr>
        <w:top w:val="none" w:sz="0" w:space="0" w:color="auto"/>
        <w:left w:val="none" w:sz="0" w:space="0" w:color="auto"/>
        <w:bottom w:val="none" w:sz="0" w:space="0" w:color="auto"/>
        <w:right w:val="none" w:sz="0" w:space="0" w:color="auto"/>
      </w:divBdr>
    </w:div>
    <w:div w:id="1383946822">
      <w:bodyDiv w:val="1"/>
      <w:marLeft w:val="0"/>
      <w:marRight w:val="0"/>
      <w:marTop w:val="0"/>
      <w:marBottom w:val="0"/>
      <w:divBdr>
        <w:top w:val="none" w:sz="0" w:space="0" w:color="auto"/>
        <w:left w:val="none" w:sz="0" w:space="0" w:color="auto"/>
        <w:bottom w:val="none" w:sz="0" w:space="0" w:color="auto"/>
        <w:right w:val="none" w:sz="0" w:space="0" w:color="auto"/>
      </w:divBdr>
    </w:div>
    <w:div w:id="18037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CROWELL, Molly</cp:lastModifiedBy>
  <cp:revision>2</cp:revision>
  <dcterms:created xsi:type="dcterms:W3CDTF">2021-09-23T20:19:00Z</dcterms:created>
  <dcterms:modified xsi:type="dcterms:W3CDTF">2021-09-23T20:19:00Z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2021-06-29T19:00:17Z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8f7f3a71-603f-4b32-aed9-93c2d79c27b5</vt:lpwstr>
  </property>
  <property fmtid="{D5CDD505-2E9C-101B-9397-08002B2CF9AE}" pid="8" name="MSIP_Label_be5cb09a-2992-49d6-8ac9-5f63e7b1ad2f_ContentBits">
    <vt:lpwstr>0</vt:lpwstr>
  </property>
</Properties>
</file>