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Chapter</w:t>
      </w:r>
      <w:r>
        <w:t xml:space="preserve"> </w:t>
      </w:r>
      <w:r>
        <w:t xml:space="preserve">6</w:t>
      </w:r>
      <w:r>
        <w:t xml:space="preserve"> </w:t>
      </w:r>
      <w:r>
        <w:t xml:space="preserve">Lab</w:t>
      </w:r>
    </w:p>
    <w:p>
      <w:pPr>
        <w:pStyle w:val="Heading2"/>
      </w:pPr>
      <w:bookmarkStart w:id="20" w:name="preparation"/>
      <w:r>
        <w:t xml:space="preserve">Preparation</w:t>
      </w:r>
      <w:bookmarkEnd w:id="20"/>
    </w:p>
    <w:p>
      <w:pPr>
        <w:pStyle w:val="SourceCode"/>
      </w:pPr>
      <w:r>
        <w:rPr>
          <w:rStyle w:val="KeywordTok"/>
        </w:rPr>
        <w:t xml:space="preserve">require</w:t>
      </w:r>
      <w:r>
        <w:rPr>
          <w:rStyle w:val="NormalTok"/>
        </w:rPr>
        <w:t xml:space="preserve">(knitr)</w:t>
      </w:r>
      <w:r>
        <w:br w:type="textWrapping"/>
      </w:r>
      <w:r>
        <w:rPr>
          <w:rStyle w:val="KeywordTok"/>
        </w:rPr>
        <w:t xml:space="preserve">require</w:t>
      </w:r>
      <w:r>
        <w:rPr>
          <w:rStyle w:val="NormalTok"/>
        </w:rPr>
        <w:t xml:space="preserve">(haven)</w:t>
      </w:r>
      <w:r>
        <w:br w:type="textWrapping"/>
      </w:r>
      <w:r>
        <w:rPr>
          <w:rStyle w:val="KeywordTok"/>
        </w:rPr>
        <w:t xml:space="preserve">require</w:t>
      </w:r>
      <w:r>
        <w:rPr>
          <w:rStyle w:val="NormalTok"/>
        </w:rPr>
        <w:t xml:space="preserve">(car)</w:t>
      </w:r>
      <w:r>
        <w:br w:type="textWrapping"/>
      </w:r>
      <w:r>
        <w:rPr>
          <w:rStyle w:val="KeywordTok"/>
        </w:rPr>
        <w:t xml:space="preserve">require</w:t>
      </w:r>
      <w:r>
        <w:rPr>
          <w:rStyle w:val="NormalTok"/>
        </w:rPr>
        <w:t xml:space="preserve">(AER)</w:t>
      </w:r>
      <w:r>
        <w:br w:type="textWrapping"/>
      </w:r>
      <w:r>
        <w:rPr>
          <w:rStyle w:val="KeywordTok"/>
        </w:rPr>
        <w:t xml:space="preserve">library</w:t>
      </w:r>
      <w:r>
        <w:rPr>
          <w:rStyle w:val="NormalTok"/>
        </w:rPr>
        <w:t xml:space="preserve">(stargazer)</w:t>
      </w:r>
      <w:r>
        <w:br w:type="textWrapping"/>
      </w:r>
      <w:r>
        <w:br w:type="textWrapping"/>
      </w:r>
      <w:r>
        <w:rPr>
          <w:rStyle w:val="NormalTok"/>
        </w:rPr>
        <w:t xml:space="preserve">opts_chunk</w:t>
      </w:r>
      <w:r>
        <w:rPr>
          <w:rStyle w:val="OperatorTok"/>
        </w:rPr>
        <w:t xml:space="preserve">$</w:t>
      </w:r>
      <w:r>
        <w:rPr>
          <w:rStyle w:val="KeywordTok"/>
        </w:rPr>
        <w:t xml:space="preserve">set</w:t>
      </w:r>
      <w:r>
        <w:rPr>
          <w:rStyle w:val="NormalTok"/>
        </w:rPr>
        <w:t xml:space="preserve">(</w:t>
      </w:r>
      <w:r>
        <w:rPr>
          <w:rStyle w:val="DataTypeTok"/>
        </w:rPr>
        <w:t xml:space="preserve">echo =</w:t>
      </w:r>
      <w:r>
        <w:rPr>
          <w:rStyle w:val="NormalTok"/>
        </w:rPr>
        <w:t xml:space="preserve"> </w:t>
      </w:r>
      <w:r>
        <w:rPr>
          <w:rStyle w:val="OtherTok"/>
        </w:rPr>
        <w:t xml:space="preserve">TRUE</w:t>
      </w:r>
      <w:r>
        <w:rPr>
          <w:rStyle w:val="NormalTok"/>
        </w:rPr>
        <w:t xml:space="preserve">)</w:t>
      </w:r>
      <w:r>
        <w:br w:type="textWrapping"/>
      </w:r>
      <w:r>
        <w:rPr>
          <w:rStyle w:val="KeywordTok"/>
        </w:rPr>
        <w:t xml:space="preserve">options</w:t>
      </w:r>
      <w:r>
        <w:rPr>
          <w:rStyle w:val="NormalTok"/>
        </w:rPr>
        <w:t xml:space="preserve">(</w:t>
      </w:r>
      <w:r>
        <w:rPr>
          <w:rStyle w:val="DataTypeTok"/>
        </w:rPr>
        <w:t xml:space="preserve">digits =</w:t>
      </w:r>
      <w:r>
        <w:rPr>
          <w:rStyle w:val="NormalTok"/>
        </w:rPr>
        <w:t xml:space="preserve"> </w:t>
      </w:r>
      <w:r>
        <w:rPr>
          <w:rStyle w:val="DecValTok"/>
        </w:rPr>
        <w:t xml:space="preserve">3</w:t>
      </w:r>
      <w:r>
        <w:rPr>
          <w:rStyle w:val="NormalTok"/>
        </w:rPr>
        <w:t xml:space="preserve">)</w:t>
      </w:r>
      <w:r>
        <w:br w:type="textWrapping"/>
      </w:r>
      <w:r>
        <w:rPr>
          <w:rStyle w:val="CommentTok"/>
        </w:rPr>
        <w:t xml:space="preserve">#opts_knit$set(root.dir ="C:/Users/baileyma/Documents/Textbook/OUP/Supplementals_Jan2019/Supplementals_July2019/Labs_R")</w:t>
      </w:r>
      <w:r>
        <w:br w:type="textWrapping"/>
      </w:r>
      <w:r>
        <w:rPr>
          <w:rStyle w:val="NormalTok"/>
        </w:rPr>
        <w:t xml:space="preserve">  </w:t>
      </w:r>
      <w:r>
        <w:rPr>
          <w:rStyle w:val="CommentTok"/>
        </w:rPr>
        <w:t xml:space="preserve">## As needed, set path to folder where data is located.</w:t>
      </w:r>
      <w:r>
        <w:br w:type="textWrapping"/>
      </w:r>
      <w:r>
        <w:rPr>
          <w:rStyle w:val="NormalTok"/>
        </w:rPr>
        <w:t xml:space="preserve">  </w:t>
      </w:r>
      <w:r>
        <w:rPr>
          <w:rStyle w:val="CommentTok"/>
        </w:rPr>
        <w:t xml:space="preserve">## For example: opts_knit$set(root.dir ="C:/Data")</w:t>
      </w:r>
    </w:p>
    <w:p>
      <w:pPr>
        <w:pStyle w:val="SourceCode"/>
      </w:pPr>
      <w:r>
        <w:rPr>
          <w:rStyle w:val="KeywordTok"/>
        </w:rPr>
        <w:t xml:space="preserve">load</w:t>
      </w:r>
      <w:r>
        <w:rPr>
          <w:rStyle w:val="NormalTok"/>
        </w:rPr>
        <w:t xml:space="preserve">(</w:t>
      </w:r>
      <w:r>
        <w:rPr>
          <w:rStyle w:val="StringTok"/>
        </w:rPr>
        <w:t xml:space="preserve">"Ch6_Lab_CareerHappiness.RData"</w:t>
      </w:r>
      <w:r>
        <w:rPr>
          <w:rStyle w:val="NormalTok"/>
        </w:rPr>
        <w:t xml:space="preserve">)</w:t>
      </w:r>
    </w:p>
    <w:p>
      <w:pPr>
        <w:pStyle w:val="FirstParagraph"/>
      </w:pPr>
      <w:r>
        <w:t xml:space="preserve">We will use General Social Survey data for this lab.</w:t>
      </w:r>
      <w:r>
        <w:t xml:space="preserve"> </w:t>
      </w:r>
      <w:r>
        <w:t xml:space="preserve">The key variables we will use are</w:t>
      </w:r>
    </w:p>
    <w:p>
      <w:pPr>
        <w:pStyle w:val="Compact"/>
        <w:numPr>
          <w:numId w:val="1001"/>
          <w:ilvl w:val="0"/>
        </w:numPr>
      </w:pPr>
      <w:r>
        <w:t xml:space="preserve">happy: 3 very happy, 2 pretty happy, 1 not too happy</w:t>
      </w:r>
    </w:p>
    <w:p>
      <w:pPr>
        <w:pStyle w:val="Compact"/>
        <w:numPr>
          <w:numId w:val="1001"/>
          <w:ilvl w:val="0"/>
        </w:numPr>
      </w:pPr>
      <w:r>
        <w:t xml:space="preserve">married: 1 for currently married (based on dta$marital, which is 1 for married, 2 for widowed, 3 for divorced, 4 for separated, 5 for never married)</w:t>
      </w:r>
    </w:p>
    <w:p>
      <w:pPr>
        <w:pStyle w:val="Compact"/>
        <w:numPr>
          <w:numId w:val="1001"/>
          <w:ilvl w:val="0"/>
        </w:numPr>
      </w:pPr>
      <w:r>
        <w:t xml:space="preserve">sex: 1 for men, 2 for women</w:t>
      </w:r>
    </w:p>
    <w:p>
      <w:pPr>
        <w:pStyle w:val="Compact"/>
        <w:numPr>
          <w:numId w:val="1001"/>
          <w:ilvl w:val="0"/>
        </w:numPr>
      </w:pPr>
      <w:r>
        <w:t xml:space="preserve">edcat: 1 for less than high school, 2 for high school, 3 for some college and 4 for college graduate</w:t>
      </w:r>
    </w:p>
    <w:p>
      <w:pPr>
        <w:pStyle w:val="Compact"/>
        <w:numPr>
          <w:numId w:val="1001"/>
          <w:ilvl w:val="0"/>
        </w:numPr>
      </w:pPr>
      <w:r>
        <w:t xml:space="preserve">race: 1 for white, 2 for black, 3 for other races (self-identified, first race mentioned)</w:t>
      </w:r>
    </w:p>
    <w:p>
      <w:pPr>
        <w:pStyle w:val="Heading4"/>
      </w:pPr>
      <w:bookmarkStart w:id="21" w:name="X7f211012a0bd6aff2f839c7f44fead5287cf2ea"/>
      <w:r>
        <w:t xml:space="preserve">(a) Use OLS to estimate the difference in happiness (the</w:t>
      </w:r>
      <w:r>
        <w:t xml:space="preserve"> </w:t>
      </w:r>
      <w:r>
        <w:t xml:space="preserve">“</w:t>
      </w:r>
      <w:r>
        <w:t xml:space="preserve">happy</w:t>
      </w:r>
      <w:r>
        <w:t xml:space="preserve">”</w:t>
      </w:r>
      <w:r>
        <w:t xml:space="preserve"> </w:t>
      </w:r>
      <w:r>
        <w:t xml:space="preserve">variable) for married versus unmarried people. Then use the t test function to assess the difference in wages by gender (see the Computing Corner in Chapter 6 of the book). Discuss similarities and differences in OLS model and t test function results</w:t>
      </w:r>
      <w:bookmarkEnd w:id="21"/>
    </w:p>
    <w:p>
      <w:pPr>
        <w:pStyle w:val="Heading4"/>
      </w:pPr>
      <w:bookmarkStart w:id="22" w:name="Xa1267e1ea2cdd7eab3c177b2e6f6f7b8f58a0a0"/>
      <w:r>
        <w:t xml:space="preserve">(b) Use OLS with robust standard errors to estimate the difference in happiness for married and unmarried people. Then use the t test function with unequal variances to assess the difference in happiness by marital status. Discuss similarities and differences in OLS model and t test function results.</w:t>
      </w:r>
      <w:bookmarkEnd w:id="22"/>
    </w:p>
    <w:p>
      <w:pPr>
        <w:pStyle w:val="Heading4"/>
      </w:pPr>
      <w:bookmarkStart w:id="23" w:name="X18f4c176c8e2b4226b2aa5fd541bcb27b8e13cb"/>
      <w:r>
        <w:t xml:space="preserve">(c) Create an interaction between married and age. Estimate a model that explains happiness as a function of age and marital status, allowing for the age effect to differ according to marital status. (For simplicity, we use only married and unmarried for marital status.) What is the effect of age for unmarried people? For married people?</w:t>
      </w:r>
      <w:bookmarkEnd w:id="23"/>
    </w:p>
    <w:p>
      <w:pPr>
        <w:pStyle w:val="Heading4"/>
      </w:pPr>
      <w:bookmarkStart w:id="24" w:name="Xce47e4288b7e57ca70c4c67e4f1d3b85b52a3a9"/>
      <w:r>
        <w:t xml:space="preserve">(d) Estimate separate models explaining happiness in terms of age for married and unmarried people. Comment on similarities and differences compared to results immediately above for (i) the estimated effect of age and (ii) the intercept.</w:t>
      </w:r>
      <w:bookmarkEnd w:id="24"/>
    </w:p>
    <w:p>
      <w:pPr>
        <w:pStyle w:val="Heading4"/>
      </w:pPr>
      <w:bookmarkStart w:id="25" w:name="X16b85be8f7d980b08c459b8c4365faa5172f350"/>
      <w:r>
        <w:t xml:space="preserve">(e) Marianne Bertrand wrote an article called ``Work on Women’s Work is Never Done: Career, Family, and the Well-Being of College-Educated Women’’ published in the</w:t>
      </w:r>
      <w:r>
        <w:t xml:space="preserve"> </w:t>
      </w:r>
      <w:r>
        <w:rPr>
          <w:i/>
        </w:rPr>
        <w:t xml:space="preserve">American Economic Review: Papers &amp; Proceedings</w:t>
      </w:r>
      <w:r>
        <w:t xml:space="preserve"> </w:t>
      </w:r>
      <w:r>
        <w:t xml:space="preserve">2013, 103(3): 244–250. She analyzed the effect of careers and family on college-educated women.</w:t>
      </w:r>
      <w:bookmarkEnd w:id="25"/>
    </w:p>
    <w:p>
      <w:pPr>
        <w:pStyle w:val="Heading4"/>
      </w:pPr>
      <w:bookmarkStart w:id="26" w:name="X453606ee9778f9de63fd96692d69c0979cd04d4"/>
      <w:r>
        <w:t xml:space="preserve">She defines a career variable that is 1 if someone’s earnings are above the twenty-fifth percentile in the relevant year and age group.</w:t>
      </w:r>
      <w:bookmarkEnd w:id="26"/>
    </w:p>
    <w:p>
      <w:pPr>
        <w:pStyle w:val="Heading4"/>
      </w:pPr>
      <w:bookmarkStart w:id="27" w:name="Xd77feadafb5bb36b5eb868aff20cf334c1a0587"/>
      <w:r>
        <w:t xml:space="preserve">Estimate a model in which happiness is a function of career, being married and an interaction of career and married (</w:t>
      </w:r>
      <w:r>
        <w:t xml:space="preserve">“</w:t>
      </w:r>
      <w:r>
        <w:t xml:space="preserve">careermarried</w:t>
      </w:r>
      <w:r>
        <w:t xml:space="preserve">”</w:t>
      </w:r>
      <w:r>
        <w:t xml:space="preserve">). To match Betrand’s analysis, limit the data to only to college educated (dta$educat==4) women (dta$sex==2).</w:t>
      </w:r>
      <w:bookmarkEnd w:id="27"/>
    </w:p>
    <w:p>
      <w:pPr>
        <w:pStyle w:val="Heading4"/>
      </w:pPr>
      <w:bookmarkStart w:id="28" w:name="X359a3fb6ed2774f8a8ff290f0e4bbad0963c869"/>
      <w:r>
        <w:t xml:space="preserve">Interpret the estimated average happiness for the four types of women implied by this analysis.</w:t>
      </w:r>
      <w:bookmarkEnd w:id="28"/>
    </w:p>
    <w:p>
      <w:pPr>
        <w:pStyle w:val="Heading4"/>
      </w:pPr>
      <w:bookmarkStart w:id="29" w:name="Xba8321e24e370c213527efa7193ab567d37475c"/>
      <w:r>
        <w:t xml:space="preserve">(f) The GSS provides a race variable (dta$race). The variable equals 1 for white respondents, 2 for black respondents and 3 for everyone else. Add race to the above model and interpret the coefficients related to race. Estimate another model with a different reference category and explain coefficients across the two models.</w:t>
      </w:r>
      <w:bookmarkEnd w:id="29"/>
    </w:p>
    <w:p>
      <w:pPr>
        <w:pStyle w:val="Heading4"/>
      </w:pPr>
      <w:bookmarkStart w:id="30" w:name="Xed2859366c648e7d848b053a7618359ac577eb0"/>
      <w:r>
        <w:t xml:space="preserve">(g): Estimate a model similar to the above, but for a different group of your choice (e.g., limit by race or gender or education) and feel free to include different covariates.</w:t>
      </w:r>
      <w:bookmarkEnd w:id="30"/>
    </w:p>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num w:numId="1000">
    <w:abstractNumId w:val="990"/>
  </w:num>
  <w:num w:numId="1000">
    <w:abstractNumId w:val="990"/>
  </w:num>
  <w:num w:numId="1001">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6 Lab</dc:title>
  <dc:creator/>
  <cp:keywords/>
  <dcterms:created xsi:type="dcterms:W3CDTF">2019-12-27T19:33:27Z</dcterms:created>
  <dcterms:modified xsi:type="dcterms:W3CDTF">2019-12-27T19:33:27Z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output">
    <vt:lpwstr/>
  </property>
</Properties>
</file>