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DFA6A" w14:textId="77777777" w:rsidR="00C8687B" w:rsidRPr="00C8687B" w:rsidRDefault="00C8687B" w:rsidP="00C8687B">
      <w:pPr>
        <w:spacing w:after="0" w:line="240" w:lineRule="auto"/>
        <w:jc w:val="center"/>
        <w:rPr>
          <w:rFonts w:ascii="Palatino Linotype" w:hAnsi="Palatino Linotype"/>
          <w:sz w:val="20"/>
          <w:szCs w:val="20"/>
        </w:rPr>
      </w:pPr>
      <w:r w:rsidRPr="00C8687B">
        <w:rPr>
          <w:rFonts w:ascii="Palatino Linotype" w:hAnsi="Palatino Linotype"/>
          <w:sz w:val="20"/>
          <w:szCs w:val="20"/>
        </w:rPr>
        <w:t>AMERICAN CONSTITUTIONALISM</w:t>
      </w:r>
    </w:p>
    <w:p w14:paraId="36EC649D" w14:textId="77777777" w:rsidR="00C8687B" w:rsidRPr="00C8687B" w:rsidRDefault="00C8687B" w:rsidP="00C8687B">
      <w:pPr>
        <w:spacing w:after="0" w:line="240" w:lineRule="auto"/>
        <w:jc w:val="center"/>
        <w:rPr>
          <w:rFonts w:ascii="Palatino Linotype" w:hAnsi="Palatino Linotype"/>
          <w:sz w:val="20"/>
          <w:szCs w:val="20"/>
        </w:rPr>
      </w:pPr>
      <w:r w:rsidRPr="00C8687B">
        <w:rPr>
          <w:rFonts w:ascii="Palatino Linotype" w:hAnsi="Palatino Linotype"/>
          <w:sz w:val="20"/>
          <w:szCs w:val="20"/>
        </w:rPr>
        <w:t>VOLUME II:  RIGHTS AND LIBERTIES</w:t>
      </w:r>
    </w:p>
    <w:p w14:paraId="25DCA60A" w14:textId="77777777" w:rsidR="00C8687B" w:rsidRPr="00C8687B" w:rsidRDefault="00C8687B" w:rsidP="00C8687B">
      <w:pPr>
        <w:spacing w:after="0" w:line="240" w:lineRule="auto"/>
        <w:jc w:val="center"/>
        <w:rPr>
          <w:rFonts w:ascii="Palatino Linotype" w:hAnsi="Palatino Linotype"/>
          <w:sz w:val="20"/>
          <w:szCs w:val="20"/>
        </w:rPr>
      </w:pPr>
      <w:r w:rsidRPr="00C8687B">
        <w:rPr>
          <w:rFonts w:ascii="Palatino Linotype" w:hAnsi="Palatino Linotype"/>
          <w:sz w:val="20"/>
          <w:szCs w:val="20"/>
        </w:rPr>
        <w:t>Howard Gillman • M</w:t>
      </w:r>
      <w:bookmarkStart w:id="0" w:name="_GoBack"/>
      <w:bookmarkEnd w:id="0"/>
      <w:r w:rsidRPr="00C8687B">
        <w:rPr>
          <w:rFonts w:ascii="Palatino Linotype" w:hAnsi="Palatino Linotype"/>
          <w:sz w:val="20"/>
          <w:szCs w:val="20"/>
        </w:rPr>
        <w:t>ark A. Graber • Keith E. Whittington</w:t>
      </w:r>
    </w:p>
    <w:p w14:paraId="1CDAA0A8" w14:textId="77777777" w:rsidR="00C8687B" w:rsidRPr="00C8687B" w:rsidRDefault="00C8687B" w:rsidP="00C8687B">
      <w:pPr>
        <w:spacing w:after="0" w:line="240" w:lineRule="auto"/>
        <w:jc w:val="center"/>
        <w:rPr>
          <w:rFonts w:ascii="Palatino Linotype" w:hAnsi="Palatino Linotype"/>
          <w:sz w:val="20"/>
          <w:szCs w:val="20"/>
        </w:rPr>
      </w:pPr>
    </w:p>
    <w:p w14:paraId="0A520A67" w14:textId="77777777" w:rsidR="00C8687B" w:rsidRPr="00C8687B" w:rsidRDefault="00C8687B" w:rsidP="00C8687B">
      <w:pPr>
        <w:spacing w:after="0" w:line="240" w:lineRule="auto"/>
        <w:jc w:val="center"/>
        <w:rPr>
          <w:rFonts w:ascii="Palatino Linotype" w:hAnsi="Palatino Linotype"/>
          <w:sz w:val="20"/>
          <w:szCs w:val="20"/>
        </w:rPr>
      </w:pPr>
      <w:r w:rsidRPr="00C8687B">
        <w:rPr>
          <w:rFonts w:ascii="Palatino Linotype" w:hAnsi="Palatino Linotype"/>
          <w:sz w:val="20"/>
          <w:szCs w:val="20"/>
        </w:rPr>
        <w:t>Supplementary Material</w:t>
      </w:r>
    </w:p>
    <w:p w14:paraId="0865BBD5" w14:textId="77777777" w:rsidR="00C8687B" w:rsidRPr="00C8687B" w:rsidRDefault="00C8687B" w:rsidP="00C8687B">
      <w:pPr>
        <w:spacing w:after="0" w:line="240" w:lineRule="auto"/>
        <w:jc w:val="center"/>
        <w:rPr>
          <w:rFonts w:ascii="Palatino Linotype" w:hAnsi="Palatino Linotype"/>
          <w:sz w:val="20"/>
          <w:szCs w:val="20"/>
        </w:rPr>
      </w:pPr>
    </w:p>
    <w:p w14:paraId="41E38683" w14:textId="6FC81A38" w:rsidR="00C8687B" w:rsidRPr="00C8687B" w:rsidRDefault="00C8687B" w:rsidP="00C8687B">
      <w:pPr>
        <w:spacing w:after="0" w:line="240" w:lineRule="auto"/>
        <w:jc w:val="center"/>
        <w:rPr>
          <w:rFonts w:ascii="Palatino Linotype" w:hAnsi="Palatino Linotype"/>
          <w:sz w:val="20"/>
          <w:szCs w:val="20"/>
        </w:rPr>
      </w:pPr>
      <w:r w:rsidRPr="00C8687B">
        <w:rPr>
          <w:rFonts w:ascii="Palatino Linotype" w:hAnsi="Palatino Linotype"/>
          <w:sz w:val="20"/>
          <w:szCs w:val="20"/>
        </w:rPr>
        <w:t xml:space="preserve">Chapter 11:  The Contemporary Era – </w:t>
      </w:r>
      <w:r>
        <w:rPr>
          <w:rFonts w:ascii="Palatino Linotype" w:hAnsi="Palatino Linotype"/>
          <w:sz w:val="20"/>
          <w:szCs w:val="20"/>
        </w:rPr>
        <w:t>Criminal Justice</w:t>
      </w:r>
      <w:r w:rsidRPr="00C8687B">
        <w:rPr>
          <w:rFonts w:ascii="Palatino Linotype" w:hAnsi="Palatino Linotype"/>
          <w:sz w:val="20"/>
          <w:szCs w:val="20"/>
        </w:rPr>
        <w:t>/</w:t>
      </w:r>
      <w:r>
        <w:rPr>
          <w:rFonts w:ascii="Palatino Linotype" w:hAnsi="Palatino Linotype"/>
          <w:sz w:val="20"/>
          <w:szCs w:val="20"/>
        </w:rPr>
        <w:t>Due Process and Habeas Corpus</w:t>
      </w:r>
    </w:p>
    <w:p w14:paraId="50AC28E7" w14:textId="77777777" w:rsidR="00C8687B" w:rsidRPr="00C8687B" w:rsidRDefault="00C8687B" w:rsidP="00C8687B">
      <w:pPr>
        <w:spacing w:after="0" w:line="240" w:lineRule="auto"/>
        <w:jc w:val="center"/>
        <w:rPr>
          <w:rFonts w:ascii="Palatino Linotype" w:hAnsi="Palatino Linotype"/>
          <w:sz w:val="20"/>
          <w:szCs w:val="20"/>
        </w:rPr>
      </w:pPr>
    </w:p>
    <w:p w14:paraId="77AA1389" w14:textId="77777777" w:rsidR="00C8687B" w:rsidRPr="00C8687B" w:rsidRDefault="00C8687B" w:rsidP="00C8687B">
      <w:pPr>
        <w:spacing w:after="0" w:line="240" w:lineRule="auto"/>
        <w:jc w:val="both"/>
        <w:rPr>
          <w:rFonts w:ascii="Palatino Linotype" w:hAnsi="Palatino Linotype"/>
          <w:sz w:val="20"/>
          <w:szCs w:val="20"/>
        </w:rPr>
      </w:pPr>
    </w:p>
    <w:p w14:paraId="52BC6501" w14:textId="77777777" w:rsidR="00C8687B" w:rsidRPr="00C8687B" w:rsidRDefault="00C8687B" w:rsidP="00C8687B">
      <w:pPr>
        <w:spacing w:after="0" w:line="240" w:lineRule="auto"/>
        <w:rPr>
          <w:rFonts w:ascii="Palatino Linotype" w:hAnsi="Palatino Linotype" w:cs="Times New Roman"/>
          <w:sz w:val="20"/>
          <w:szCs w:val="20"/>
        </w:rPr>
      </w:pPr>
      <w:r w:rsidRPr="00C8687B">
        <w:rPr>
          <w:rFonts w:ascii="Palatino Linotype" w:hAnsi="Palatino Linotype" w:cs="Times New Roman"/>
          <w:sz w:val="20"/>
          <w:szCs w:val="20"/>
        </w:rPr>
        <w:pict w14:anchorId="66EFDA8E">
          <v:rect id="_x0000_i1025" style="width:468pt;height:1.5pt" o:hralign="center" o:hrstd="t" o:hrnoshade="t" o:hr="t" fillcolor="black [3213]" stroked="f"/>
        </w:pict>
      </w:r>
    </w:p>
    <w:p w14:paraId="207BC97B" w14:textId="123C0EB7" w:rsidR="00C8687B" w:rsidRPr="00C8687B" w:rsidRDefault="00C8687B" w:rsidP="00C8687B">
      <w:pPr>
        <w:spacing w:after="0" w:line="240" w:lineRule="auto"/>
        <w:jc w:val="center"/>
        <w:rPr>
          <w:rFonts w:ascii="Palatino Linotype" w:hAnsi="Palatino Linotype" w:cs="Times New Roman"/>
          <w:sz w:val="20"/>
          <w:szCs w:val="20"/>
        </w:rPr>
      </w:pPr>
      <w:r w:rsidRPr="00C8687B">
        <w:rPr>
          <w:rFonts w:ascii="Palatino Linotype" w:hAnsi="Palatino Linotype" w:cs="Times New Roman"/>
          <w:b/>
          <w:sz w:val="20"/>
          <w:szCs w:val="20"/>
        </w:rPr>
        <w:t>Class v. United States</w:t>
      </w:r>
      <w:r w:rsidRPr="00C8687B">
        <w:rPr>
          <w:rFonts w:ascii="Palatino Linotype" w:hAnsi="Palatino Linotype" w:cs="Times New Roman"/>
          <w:b/>
          <w:sz w:val="20"/>
          <w:szCs w:val="20"/>
        </w:rPr>
        <w:t xml:space="preserve">, </w:t>
      </w:r>
      <w:r w:rsidRPr="00C8687B">
        <w:rPr>
          <w:rFonts w:ascii="Palatino Linotype" w:hAnsi="Palatino Linotype" w:cs="Times New Roman"/>
          <w:b/>
          <w:sz w:val="20"/>
          <w:szCs w:val="20"/>
        </w:rPr>
        <w:t>___</w:t>
      </w:r>
      <w:r w:rsidRPr="00C8687B">
        <w:rPr>
          <w:rFonts w:ascii="Palatino Linotype" w:hAnsi="Palatino Linotype" w:cs="Times New Roman"/>
          <w:b/>
          <w:sz w:val="20"/>
          <w:szCs w:val="20"/>
        </w:rPr>
        <w:t xml:space="preserve"> U.S. </w:t>
      </w:r>
      <w:r w:rsidRPr="00C8687B">
        <w:rPr>
          <w:rFonts w:ascii="Palatino Linotype" w:hAnsi="Palatino Linotype" w:cs="Times New Roman"/>
          <w:b/>
          <w:sz w:val="20"/>
          <w:szCs w:val="20"/>
        </w:rPr>
        <w:t>___</w:t>
      </w:r>
      <w:r w:rsidRPr="00C8687B">
        <w:rPr>
          <w:rFonts w:ascii="Palatino Linotype" w:hAnsi="Palatino Linotype" w:cs="Times New Roman"/>
          <w:sz w:val="20"/>
          <w:szCs w:val="20"/>
        </w:rPr>
        <w:t xml:space="preserve"> (</w:t>
      </w:r>
      <w:r w:rsidRPr="00C8687B">
        <w:rPr>
          <w:rFonts w:ascii="Palatino Linotype" w:hAnsi="Palatino Linotype" w:cs="Times New Roman"/>
          <w:sz w:val="20"/>
          <w:szCs w:val="20"/>
        </w:rPr>
        <w:t>2018</w:t>
      </w:r>
      <w:r w:rsidRPr="00C8687B">
        <w:rPr>
          <w:rFonts w:ascii="Palatino Linotype" w:hAnsi="Palatino Linotype" w:cs="Times New Roman"/>
          <w:sz w:val="20"/>
          <w:szCs w:val="20"/>
        </w:rPr>
        <w:t>)</w:t>
      </w:r>
    </w:p>
    <w:p w14:paraId="47ED3FA9" w14:textId="77777777" w:rsidR="00C8687B" w:rsidRPr="00C8687B" w:rsidRDefault="00C8687B" w:rsidP="00C8687B">
      <w:pPr>
        <w:spacing w:after="0" w:line="240" w:lineRule="auto"/>
        <w:rPr>
          <w:rFonts w:ascii="Palatino Linotype" w:hAnsi="Palatino Linotype" w:cs="Times New Roman"/>
          <w:sz w:val="20"/>
          <w:szCs w:val="20"/>
        </w:rPr>
      </w:pPr>
      <w:r w:rsidRPr="00C8687B">
        <w:rPr>
          <w:rFonts w:ascii="Palatino Linotype" w:hAnsi="Palatino Linotype" w:cs="Times New Roman"/>
          <w:sz w:val="20"/>
          <w:szCs w:val="20"/>
        </w:rPr>
        <w:pict w14:anchorId="1AA07179">
          <v:rect id="_x0000_i1026" style="width:468pt;height:1.5pt" o:hralign="center" o:hrstd="t" o:hrnoshade="t" o:hr="t" fillcolor="black [3213]" stroked="f"/>
        </w:pict>
      </w:r>
    </w:p>
    <w:p w14:paraId="73B01746" w14:textId="77777777" w:rsidR="00C8687B" w:rsidRPr="00C8687B" w:rsidRDefault="00C8687B" w:rsidP="00C8687B">
      <w:pPr>
        <w:rPr>
          <w:rFonts w:ascii="Palatino Linotype" w:hAnsi="Palatino Linotype" w:cs="Times New Roman"/>
          <w:sz w:val="20"/>
          <w:szCs w:val="20"/>
        </w:rPr>
      </w:pPr>
    </w:p>
    <w:p w14:paraId="2242047C" w14:textId="6D06F479" w:rsidR="00CF562A" w:rsidRPr="00C8687B" w:rsidRDefault="00CF562A" w:rsidP="00C8687B">
      <w:pPr>
        <w:spacing w:after="0" w:line="240" w:lineRule="auto"/>
        <w:ind w:firstLine="720"/>
        <w:jc w:val="both"/>
        <w:rPr>
          <w:rFonts w:ascii="Palatino Linotype" w:hAnsi="Palatino Linotype"/>
          <w:i/>
          <w:iCs/>
          <w:sz w:val="20"/>
          <w:szCs w:val="20"/>
        </w:rPr>
      </w:pPr>
      <w:r w:rsidRPr="00C8687B">
        <w:rPr>
          <w:rFonts w:ascii="Palatino Linotype" w:hAnsi="Palatino Linotype"/>
          <w:i/>
          <w:iCs/>
          <w:sz w:val="20"/>
          <w:szCs w:val="20"/>
        </w:rPr>
        <w:t>Rodney Class was arrested for violating a federal law prohibiting persons from carrying “on the Grounds or in any of the Capitol Buildings a firearm” He argued at trial that the federal law violated his Second Amendment and Due Process rights.  When that motion was rejected, Class pled guilty and was sentenced to 24 days in prison.  Class immediately appealed his conviction to the Court of Appeals for the District of Columbia on the ground that the underlying offense was unconstitutional. The Court of Appeals held that by pleading guilty Class had waived his right to challenge the constitutionality of his conviction.  Class appealed to the Supreme Court of the United States.</w:t>
      </w:r>
    </w:p>
    <w:p w14:paraId="3EDDBF6B" w14:textId="02AB90BB" w:rsidR="00CF562A" w:rsidRPr="00C8687B" w:rsidRDefault="00CF562A" w:rsidP="00C8687B">
      <w:pPr>
        <w:spacing w:after="0" w:line="240" w:lineRule="auto"/>
        <w:jc w:val="both"/>
        <w:rPr>
          <w:rFonts w:ascii="Palatino Linotype" w:hAnsi="Palatino Linotype"/>
          <w:i/>
          <w:iCs/>
          <w:sz w:val="20"/>
          <w:szCs w:val="20"/>
        </w:rPr>
      </w:pPr>
      <w:r w:rsidRPr="00C8687B">
        <w:rPr>
          <w:rFonts w:ascii="Palatino Linotype" w:hAnsi="Palatino Linotype"/>
          <w:i/>
          <w:iCs/>
          <w:sz w:val="20"/>
          <w:szCs w:val="20"/>
        </w:rPr>
        <w:tab/>
        <w:t>The Supreme Court by a 6-3 vote reversed the Court of Appeals. Justice Stephen Breyer’s opinion held that defendant</w:t>
      </w:r>
      <w:r w:rsidR="003F2F54" w:rsidRPr="00C8687B">
        <w:rPr>
          <w:rFonts w:ascii="Palatino Linotype" w:hAnsi="Palatino Linotype"/>
          <w:i/>
          <w:iCs/>
          <w:sz w:val="20"/>
          <w:szCs w:val="20"/>
        </w:rPr>
        <w:t>s</w:t>
      </w:r>
      <w:r w:rsidRPr="00C8687B">
        <w:rPr>
          <w:rFonts w:ascii="Palatino Linotype" w:hAnsi="Palatino Linotype"/>
          <w:i/>
          <w:iCs/>
          <w:sz w:val="20"/>
          <w:szCs w:val="20"/>
        </w:rPr>
        <w:t xml:space="preserve"> who plead guilty do not </w:t>
      </w:r>
      <w:r w:rsidR="003F2F54" w:rsidRPr="00C8687B">
        <w:rPr>
          <w:rFonts w:ascii="Palatino Linotype" w:hAnsi="Palatino Linotype"/>
          <w:i/>
          <w:iCs/>
          <w:sz w:val="20"/>
          <w:szCs w:val="20"/>
        </w:rPr>
        <w:t xml:space="preserve">waive their right to challenge the constitutionality of the law under which they were indicted.  Breyer’s opinion distinguishes constitutional claims defendants waive when they plead guilty from those they do not.  </w:t>
      </w:r>
      <w:r w:rsidR="003A6689" w:rsidRPr="00C8687B">
        <w:rPr>
          <w:rFonts w:ascii="Palatino Linotype" w:hAnsi="Palatino Linotype"/>
          <w:i/>
          <w:iCs/>
          <w:sz w:val="20"/>
          <w:szCs w:val="20"/>
        </w:rPr>
        <w:t xml:space="preserve">He insists that guilty pleas concede the facts asserted by the government, but not the government’s claim that the charge is constitution.  </w:t>
      </w:r>
      <w:r w:rsidR="003F2F54" w:rsidRPr="00C8687B">
        <w:rPr>
          <w:rFonts w:ascii="Palatino Linotype" w:hAnsi="Palatino Linotype"/>
          <w:i/>
          <w:iCs/>
          <w:sz w:val="20"/>
          <w:szCs w:val="20"/>
        </w:rPr>
        <w:t xml:space="preserve">What </w:t>
      </w:r>
      <w:r w:rsidR="003A6689" w:rsidRPr="00C8687B">
        <w:rPr>
          <w:rFonts w:ascii="Palatino Linotype" w:hAnsi="Palatino Linotype"/>
          <w:i/>
          <w:iCs/>
          <w:sz w:val="20"/>
          <w:szCs w:val="20"/>
        </w:rPr>
        <w:t xml:space="preserve">precisely </w:t>
      </w:r>
      <w:r w:rsidR="003F2F54" w:rsidRPr="00C8687B">
        <w:rPr>
          <w:rFonts w:ascii="Palatino Linotype" w:hAnsi="Palatino Linotype"/>
          <w:i/>
          <w:iCs/>
          <w:sz w:val="20"/>
          <w:szCs w:val="20"/>
        </w:rPr>
        <w:t>is th</w:t>
      </w:r>
      <w:r w:rsidR="003A6689" w:rsidRPr="00C8687B">
        <w:rPr>
          <w:rFonts w:ascii="Palatino Linotype" w:hAnsi="Palatino Linotype"/>
          <w:i/>
          <w:iCs/>
          <w:sz w:val="20"/>
          <w:szCs w:val="20"/>
        </w:rPr>
        <w:t>is</w:t>
      </w:r>
      <w:r w:rsidR="003F2F54" w:rsidRPr="00C8687B">
        <w:rPr>
          <w:rFonts w:ascii="Palatino Linotype" w:hAnsi="Palatino Linotype"/>
          <w:i/>
          <w:iCs/>
          <w:sz w:val="20"/>
          <w:szCs w:val="20"/>
        </w:rPr>
        <w:t xml:space="preserve"> distinction?  </w:t>
      </w:r>
      <w:r w:rsidR="003A6689" w:rsidRPr="00C8687B">
        <w:rPr>
          <w:rFonts w:ascii="Palatino Linotype" w:hAnsi="Palatino Linotype"/>
          <w:i/>
          <w:iCs/>
          <w:sz w:val="20"/>
          <w:szCs w:val="20"/>
        </w:rPr>
        <w:t xml:space="preserve">Notice that, as both the majority and dissent point out, a guilty plea does waive some legal questions, such as whether the grand jury was constitutionally formed.  </w:t>
      </w:r>
      <w:r w:rsidR="003F2F54" w:rsidRPr="00C8687B">
        <w:rPr>
          <w:rFonts w:ascii="Palatino Linotype" w:hAnsi="Palatino Linotype"/>
          <w:i/>
          <w:iCs/>
          <w:sz w:val="20"/>
          <w:szCs w:val="20"/>
        </w:rPr>
        <w:t xml:space="preserve">What is the constitutional foundation of </w:t>
      </w:r>
      <w:r w:rsidR="003A6689" w:rsidRPr="00C8687B">
        <w:rPr>
          <w:rFonts w:ascii="Palatino Linotype" w:hAnsi="Palatino Linotype"/>
          <w:i/>
          <w:iCs/>
          <w:sz w:val="20"/>
          <w:szCs w:val="20"/>
        </w:rPr>
        <w:t>Justice Breyer’s</w:t>
      </w:r>
      <w:r w:rsidR="003F2F54" w:rsidRPr="00C8687B">
        <w:rPr>
          <w:rFonts w:ascii="Palatino Linotype" w:hAnsi="Palatino Linotype"/>
          <w:i/>
          <w:iCs/>
          <w:sz w:val="20"/>
          <w:szCs w:val="20"/>
        </w:rPr>
        <w:t xml:space="preserve"> distinction?  Is that distinction sound?  </w:t>
      </w:r>
      <w:r w:rsidR="003A6689" w:rsidRPr="00C8687B">
        <w:rPr>
          <w:rFonts w:ascii="Palatino Linotype" w:hAnsi="Palatino Linotype"/>
          <w:i/>
          <w:iCs/>
          <w:sz w:val="20"/>
          <w:szCs w:val="20"/>
        </w:rPr>
        <w:t xml:space="preserve">What in the Constitution explains why a defendant who pleads guilty cannot challenge the composition of the grand jury, but can challenge the constitutionality of the offense?  </w:t>
      </w:r>
      <w:r w:rsidR="003F2F54" w:rsidRPr="00C8687B">
        <w:rPr>
          <w:rFonts w:ascii="Palatino Linotype" w:hAnsi="Palatino Linotype"/>
          <w:i/>
          <w:iCs/>
          <w:sz w:val="20"/>
          <w:szCs w:val="20"/>
        </w:rPr>
        <w:t>Justice Alito insists that defendants who plead guilty waive all factual and legal claims.  Is this better rooted in the constitutional text and precedent that the majority opinion?  Chief Justice Roberts and Justice Gorsuch joined the majority opinion.  What might explain the division among judicial conservatives in this case?</w:t>
      </w:r>
    </w:p>
    <w:p w14:paraId="2E4C3868" w14:textId="3D1CB616" w:rsidR="003F2F54" w:rsidRPr="00C8687B" w:rsidRDefault="003F2F54" w:rsidP="00C8687B">
      <w:pPr>
        <w:spacing w:after="0" w:line="240" w:lineRule="auto"/>
        <w:jc w:val="both"/>
        <w:rPr>
          <w:rFonts w:ascii="Palatino Linotype" w:hAnsi="Palatino Linotype"/>
          <w:i/>
          <w:iCs/>
          <w:sz w:val="20"/>
          <w:szCs w:val="20"/>
        </w:rPr>
      </w:pPr>
    </w:p>
    <w:p w14:paraId="5D0F1E3B" w14:textId="1748BFE7" w:rsidR="003F2F54" w:rsidRPr="00C8687B" w:rsidRDefault="00C8687B" w:rsidP="00C8687B">
      <w:pPr>
        <w:spacing w:after="0" w:line="240" w:lineRule="auto"/>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JUSTICE</w:t>
      </w:r>
      <w:r w:rsidR="003F2F54" w:rsidRPr="00C8687B">
        <w:rPr>
          <w:rFonts w:ascii="Palatino Linotype" w:eastAsia="Times New Roman" w:hAnsi="Palatino Linotype"/>
          <w:sz w:val="20"/>
          <w:szCs w:val="20"/>
          <w:lang w:bidi="he-IL"/>
        </w:rPr>
        <w:t> </w:t>
      </w:r>
      <w:hyperlink r:id="rId4" w:history="1">
        <w:r w:rsidR="003F2F54" w:rsidRPr="00C8687B">
          <w:rPr>
            <w:rFonts w:ascii="Palatino Linotype" w:eastAsia="Times New Roman" w:hAnsi="Palatino Linotype"/>
            <w:sz w:val="20"/>
            <w:szCs w:val="20"/>
            <w:lang w:bidi="he-IL"/>
          </w:rPr>
          <w:t>BREYER</w:t>
        </w:r>
      </w:hyperlink>
      <w:r w:rsidR="003F2F54" w:rsidRPr="00C8687B">
        <w:rPr>
          <w:rFonts w:ascii="Palatino Linotype" w:eastAsia="Times New Roman" w:hAnsi="Palatino Linotype"/>
          <w:sz w:val="20"/>
          <w:szCs w:val="20"/>
          <w:lang w:bidi="he-IL"/>
        </w:rPr>
        <w:t> delivered the opinion of the Court.</w:t>
      </w:r>
    </w:p>
    <w:p w14:paraId="52C2081B" w14:textId="77777777"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p>
    <w:p w14:paraId="24422E15" w14:textId="1DAD548A" w:rsidR="003F2F54" w:rsidRPr="00C8687B" w:rsidRDefault="003F2F54" w:rsidP="00C8687B">
      <w:pPr>
        <w:spacing w:after="0" w:line="240" w:lineRule="auto"/>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 . . . </w:t>
      </w:r>
    </w:p>
    <w:p w14:paraId="1BA5A26F" w14:textId="4E89841B"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In </w:t>
      </w:r>
      <w:r w:rsidRPr="00C8687B">
        <w:rPr>
          <w:rFonts w:ascii="Palatino Linotype" w:eastAsia="Times New Roman" w:hAnsi="Palatino Linotype"/>
          <w:i/>
          <w:iCs/>
          <w:sz w:val="20"/>
          <w:szCs w:val="20"/>
          <w:lang w:bidi="he-IL"/>
        </w:rPr>
        <w:t>Blackledge v. Perry </w:t>
      </w:r>
      <w:r w:rsidRPr="00C8687B">
        <w:rPr>
          <w:rFonts w:ascii="Palatino Linotype" w:eastAsia="Times New Roman" w:hAnsi="Palatino Linotype"/>
          <w:sz w:val="20"/>
          <w:szCs w:val="20"/>
          <w:lang w:bidi="he-IL"/>
        </w:rPr>
        <w:t>(1974) . . . (t</w:t>
      </w:r>
      <w:proofErr w:type="gramStart"/>
      <w:r w:rsidRPr="00C8687B">
        <w:rPr>
          <w:rFonts w:ascii="Palatino Linotype" w:eastAsia="Times New Roman" w:hAnsi="Palatino Linotype"/>
          <w:sz w:val="20"/>
          <w:szCs w:val="20"/>
          <w:lang w:bidi="he-IL"/>
        </w:rPr>
        <w:t>)he</w:t>
      </w:r>
      <w:proofErr w:type="gramEnd"/>
      <w:r w:rsidRPr="00C8687B">
        <w:rPr>
          <w:rFonts w:ascii="Palatino Linotype" w:eastAsia="Times New Roman" w:hAnsi="Palatino Linotype"/>
          <w:sz w:val="20"/>
          <w:szCs w:val="20"/>
          <w:lang w:bidi="he-IL"/>
        </w:rPr>
        <w:t xml:space="preserve"> Court noted that a guilty plea bars appeal of many claims, including some “‘antecedent constitutional violations</w:t>
      </w:r>
      <w:r w:rsidR="00D374A9" w:rsidRPr="00C8687B">
        <w:rPr>
          <w:rFonts w:ascii="Palatino Linotype" w:eastAsia="Times New Roman" w:hAnsi="Palatino Linotype"/>
          <w:sz w:val="20"/>
          <w:szCs w:val="20"/>
          <w:lang w:bidi="he-IL"/>
        </w:rPr>
        <w:t>’</w:t>
      </w:r>
      <w:r w:rsidRPr="00C8687B">
        <w:rPr>
          <w:rFonts w:ascii="Palatino Linotype" w:eastAsia="Times New Roman" w:hAnsi="Palatino Linotype"/>
          <w:sz w:val="20"/>
          <w:szCs w:val="20"/>
          <w:lang w:bidi="he-IL"/>
        </w:rPr>
        <w:t>” related to events (say, grand jury proceedings) that had “‘occurred prior to the entry of the guilty plea.’</w:t>
      </w:r>
      <w:r w:rsidR="00D374A9" w:rsidRPr="00C8687B">
        <w:rPr>
          <w:rFonts w:ascii="Palatino Linotype" w:eastAsia="Times New Roman" w:hAnsi="Palatino Linotype"/>
          <w:sz w:val="20"/>
          <w:szCs w:val="20"/>
          <w:lang w:bidi="he-IL"/>
        </w:rPr>
        <w:t>”</w:t>
      </w:r>
      <w:r w:rsidRPr="00C8687B">
        <w:rPr>
          <w:rFonts w:ascii="Palatino Linotype" w:eastAsia="Times New Roman" w:hAnsi="Palatino Linotype"/>
          <w:sz w:val="20"/>
          <w:szCs w:val="20"/>
          <w:lang w:bidi="he-IL"/>
        </w:rPr>
        <w:t> (</w:t>
      </w:r>
      <w:proofErr w:type="gramStart"/>
      <w:r w:rsidRPr="00C8687B">
        <w:rPr>
          <w:rFonts w:ascii="Palatino Linotype" w:eastAsia="Times New Roman" w:hAnsi="Palatino Linotype"/>
          <w:sz w:val="20"/>
          <w:szCs w:val="20"/>
          <w:lang w:bidi="he-IL"/>
        </w:rPr>
        <w:t>quoting</w:t>
      </w:r>
      <w:proofErr w:type="gramEnd"/>
      <w:r w:rsidRPr="00C8687B">
        <w:rPr>
          <w:rFonts w:ascii="Palatino Linotype" w:eastAsia="Times New Roman" w:hAnsi="Palatino Linotype"/>
          <w:sz w:val="20"/>
          <w:szCs w:val="20"/>
          <w:lang w:bidi="he-IL"/>
        </w:rPr>
        <w:t>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i/>
          <w:iCs/>
          <w:sz w:val="20"/>
          <w:szCs w:val="20"/>
          <w:lang w:bidi="he-IL"/>
        </w:rPr>
        <w:t xml:space="preserve"> v. Henderson</w:t>
      </w:r>
      <w:r w:rsidR="00D374A9" w:rsidRPr="00C8687B">
        <w:rPr>
          <w:rFonts w:ascii="Palatino Linotype" w:eastAsia="Times New Roman" w:hAnsi="Palatino Linotype"/>
          <w:i/>
          <w:iCs/>
          <w:sz w:val="20"/>
          <w:szCs w:val="20"/>
          <w:lang w:bidi="he-IL"/>
        </w:rPr>
        <w:t xml:space="preserve"> </w:t>
      </w:r>
      <w:r w:rsidRPr="00C8687B">
        <w:rPr>
          <w:rFonts w:ascii="Palatino Linotype" w:eastAsia="Times New Roman" w:hAnsi="Palatino Linotype"/>
          <w:sz w:val="20"/>
          <w:szCs w:val="20"/>
          <w:lang w:bidi="he-IL"/>
        </w:rPr>
        <w:t>(1973)). While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sz w:val="20"/>
          <w:szCs w:val="20"/>
          <w:lang w:bidi="he-IL"/>
        </w:rPr>
        <w:t> claims were “of constitutional dimension,” the Court explained that “the nature of the underlying constitutional infirmity is markedly different” from a claim of vindictive prosecution, which implicates “the very power of the State” to prosecute the defendant. </w:t>
      </w:r>
      <w:r w:rsidR="00D374A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 xml:space="preserve">Accordingly, the Court wrote that “the right” Perry “asserts and that we today accept is the right not to be </w:t>
      </w:r>
      <w:proofErr w:type="spellStart"/>
      <w:r w:rsidRPr="00C8687B">
        <w:rPr>
          <w:rFonts w:ascii="Palatino Linotype" w:eastAsia="Times New Roman" w:hAnsi="Palatino Linotype"/>
          <w:sz w:val="20"/>
          <w:szCs w:val="20"/>
          <w:lang w:bidi="he-IL"/>
        </w:rPr>
        <w:t>haled</w:t>
      </w:r>
      <w:proofErr w:type="spellEnd"/>
      <w:r w:rsidRPr="00C8687B">
        <w:rPr>
          <w:rFonts w:ascii="Palatino Linotype" w:eastAsia="Times New Roman" w:hAnsi="Palatino Linotype"/>
          <w:sz w:val="20"/>
          <w:szCs w:val="20"/>
          <w:lang w:bidi="he-IL"/>
        </w:rPr>
        <w:t xml:space="preserve"> into court at all upon the felony charge” since “[t]he very initiation of the proceedings” against Perry “operated to deprive him due process of law.” </w:t>
      </w:r>
    </w:p>
    <w:p w14:paraId="2E873592" w14:textId="15208825"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A year and a half later, in </w:t>
      </w:r>
      <w:proofErr w:type="spellStart"/>
      <w:r w:rsidRPr="00C8687B">
        <w:rPr>
          <w:rFonts w:ascii="Palatino Linotype" w:eastAsia="Times New Roman" w:hAnsi="Palatino Linotype"/>
          <w:i/>
          <w:iCs/>
          <w:sz w:val="20"/>
          <w:szCs w:val="20"/>
          <w:lang w:bidi="he-IL"/>
        </w:rPr>
        <w:t>Menna</w:t>
      </w:r>
      <w:proofErr w:type="spellEnd"/>
      <w:r w:rsidRPr="00C8687B">
        <w:rPr>
          <w:rFonts w:ascii="Palatino Linotype" w:eastAsia="Times New Roman" w:hAnsi="Palatino Linotype"/>
          <w:i/>
          <w:iCs/>
          <w:sz w:val="20"/>
          <w:szCs w:val="20"/>
          <w:lang w:bidi="he-IL"/>
        </w:rPr>
        <w:t xml:space="preserve"> v. New York</w:t>
      </w:r>
      <w:r w:rsidR="00D374A9" w:rsidRPr="00C8687B">
        <w:rPr>
          <w:rFonts w:ascii="Palatino Linotype" w:eastAsia="Times New Roman" w:hAnsi="Palatino Linotype"/>
          <w:i/>
          <w:iCs/>
          <w:sz w:val="20"/>
          <w:szCs w:val="20"/>
          <w:lang w:bidi="he-IL"/>
        </w:rPr>
        <w:t xml:space="preserve"> </w:t>
      </w:r>
      <w:r w:rsidRPr="00C8687B">
        <w:rPr>
          <w:rFonts w:ascii="Palatino Linotype" w:eastAsia="Times New Roman" w:hAnsi="Palatino Linotype"/>
          <w:sz w:val="20"/>
          <w:szCs w:val="20"/>
          <w:lang w:bidi="he-IL"/>
        </w:rPr>
        <w:t>(1975)</w:t>
      </w:r>
      <w:r w:rsidR="00D374A9" w:rsidRPr="00C8687B">
        <w:rPr>
          <w:rFonts w:ascii="Palatino Linotype" w:eastAsia="Times New Roman" w:hAnsi="Palatino Linotype"/>
          <w:sz w:val="20"/>
          <w:szCs w:val="20"/>
          <w:lang w:bidi="he-IL"/>
        </w:rPr>
        <w:t xml:space="preserve"> . . . </w:t>
      </w:r>
      <w:r w:rsidRPr="00C8687B">
        <w:rPr>
          <w:rFonts w:ascii="Palatino Linotype" w:eastAsia="Times New Roman" w:hAnsi="Palatino Linotype"/>
          <w:sz w:val="20"/>
          <w:szCs w:val="20"/>
          <w:lang w:bidi="he-IL"/>
        </w:rPr>
        <w:t>the Court held that “a plea of guilty to a charge does not waive a claim that—judged on its face—the charge is one which the State may not constitutionally prosecute.” </w:t>
      </w:r>
    </w:p>
    <w:p w14:paraId="141F0060" w14:textId="1C13B648"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lastRenderedPageBreak/>
        <w:t>These holdings reflect an understanding of the nature of guilty pleas which, in broad outline, stretches back nearly 150 years. In 1869 Justice Ames wrote for the Supreme Judicial Court of Massachusetts:</w:t>
      </w:r>
    </w:p>
    <w:p w14:paraId="3B449C88" w14:textId="77777777" w:rsidR="00D374A9" w:rsidRPr="00C8687B" w:rsidRDefault="00D374A9" w:rsidP="00C8687B">
      <w:pPr>
        <w:spacing w:after="0" w:line="240" w:lineRule="auto"/>
        <w:ind w:firstLine="720"/>
        <w:jc w:val="both"/>
        <w:rPr>
          <w:rFonts w:ascii="Palatino Linotype" w:eastAsia="Times New Roman" w:hAnsi="Palatino Linotype"/>
          <w:sz w:val="20"/>
          <w:szCs w:val="20"/>
          <w:lang w:bidi="he-IL"/>
        </w:rPr>
      </w:pPr>
    </w:p>
    <w:p w14:paraId="045E30A8" w14:textId="49ACCC73" w:rsidR="003F2F54" w:rsidRPr="00C8687B" w:rsidRDefault="003F2F54" w:rsidP="00C8687B">
      <w:pPr>
        <w:spacing w:after="0" w:line="240" w:lineRule="auto"/>
        <w:ind w:left="720" w:right="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The plea of guilty is, of course, a confession of all the facts charged in the indictment, and also of the evil intent imputed to the defendant. It is a waiver also of all merely technical and formal objections of which the defendant could have availed himself by any other plea or motion. But if the facts alleged and admitted do not constitute a crime against the laws of the Commonwealth, the defendant is entitled to be discharged.</w:t>
      </w:r>
      <w:r w:rsidR="00D374A9" w:rsidRPr="00C8687B">
        <w:rPr>
          <w:rFonts w:ascii="Palatino Linotype" w:eastAsia="Times New Roman" w:hAnsi="Palatino Linotype"/>
          <w:sz w:val="20"/>
          <w:szCs w:val="20"/>
          <w:lang w:bidi="he-IL"/>
        </w:rPr>
        <w:t xml:space="preserve"> </w:t>
      </w:r>
    </w:p>
    <w:p w14:paraId="70417E71" w14:textId="77777777" w:rsidR="00D374A9" w:rsidRPr="00C8687B" w:rsidRDefault="00D374A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 . . . </w:t>
      </w:r>
    </w:p>
    <w:p w14:paraId="1749F288" w14:textId="0E09EF10" w:rsidR="003F2F54" w:rsidRPr="00C8687B" w:rsidRDefault="00D374A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 . . </w:t>
      </w:r>
      <w:r w:rsidR="003F2F54" w:rsidRPr="00C8687B">
        <w:rPr>
          <w:rFonts w:ascii="Palatino Linotype" w:eastAsia="Times New Roman" w:hAnsi="Palatino Linotype"/>
          <w:sz w:val="20"/>
          <w:szCs w:val="20"/>
          <w:lang w:bidi="he-IL"/>
        </w:rPr>
        <w:t>Class' constitutional claims here</w:t>
      </w:r>
      <w:r w:rsidRPr="00C8687B">
        <w:rPr>
          <w:rFonts w:ascii="Palatino Linotype" w:eastAsia="Times New Roman" w:hAnsi="Palatino Linotype"/>
          <w:sz w:val="20"/>
          <w:szCs w:val="20"/>
          <w:lang w:bidi="he-IL"/>
        </w:rPr>
        <w:t xml:space="preserve"> . . . </w:t>
      </w:r>
      <w:r w:rsidR="003F2F54" w:rsidRPr="00C8687B">
        <w:rPr>
          <w:rFonts w:ascii="Palatino Linotype" w:eastAsia="Times New Roman" w:hAnsi="Palatino Linotype"/>
          <w:sz w:val="20"/>
          <w:szCs w:val="20"/>
          <w:lang w:bidi="he-IL"/>
        </w:rPr>
        <w:t>do not contradict the terms of the indictment or the written plea agreement. They are consistent with Class' knowing, voluntary, and intelligent admission that he did what the indictment alleged. Those claims can be “resolved without any need to venture beyond that record.” </w:t>
      </w:r>
      <w:r w:rsidRPr="00C8687B">
        <w:rPr>
          <w:rFonts w:ascii="Palatino Linotype" w:eastAsia="Times New Roman" w:hAnsi="Palatino Linotype"/>
          <w:sz w:val="20"/>
          <w:szCs w:val="20"/>
          <w:lang w:bidi="he-IL"/>
        </w:rPr>
        <w:t xml:space="preserve"> </w:t>
      </w:r>
    </w:p>
    <w:p w14:paraId="0AEA0EB2" w14:textId="08329697"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Nor do Class' claims focus upon case-related constitutional defects that “‘occurred prior to the entry of the guilty plea.’” </w:t>
      </w:r>
      <w:r w:rsidR="00D374A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They could not, for example, “have been ‘cured’ through a new indictment by a properly selected grand jury.” Because the defendant has admitted the charges against him, a guilty plea makes the latter kind of constitutional claim “irrelevant to the constitutional validity of the conviction.”  But the cases to which we have referred make clear that a defendant's guilty plea does not make irrelevant the kind of constitutional claim Class seeks to make.</w:t>
      </w:r>
    </w:p>
    <w:p w14:paraId="50427A7C" w14:textId="4B9A6159"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In sum, the claims at issue here do not fall within any of the categories of claims that Class' plea agreement forbids him to raise on direct appeal. They challenge the Government's power to criminalize Class' (admitted) conduct. They thereby call into question the Government's power to “‘constitutionally prosecute’” him.  A guilty plea does not bar a direct appeal in these circumstances.</w:t>
      </w:r>
    </w:p>
    <w:p w14:paraId="5F54E1B2" w14:textId="77777777" w:rsidR="00D374A9" w:rsidRPr="00C8687B" w:rsidRDefault="00D374A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w:t>
      </w:r>
    </w:p>
    <w:p w14:paraId="1B10097E" w14:textId="0D08E23A" w:rsidR="003F2F54" w:rsidRPr="00C8687B" w:rsidRDefault="00D374A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[A]</w:t>
      </w:r>
      <w:r w:rsidR="003F2F54" w:rsidRPr="00C8687B">
        <w:rPr>
          <w:rFonts w:ascii="Palatino Linotype" w:eastAsia="Times New Roman" w:hAnsi="Palatino Linotype"/>
          <w:sz w:val="20"/>
          <w:szCs w:val="20"/>
          <w:lang w:bidi="he-IL"/>
        </w:rPr>
        <w:t xml:space="preserve"> </w:t>
      </w:r>
      <w:proofErr w:type="gramStart"/>
      <w:r w:rsidR="003F2F54" w:rsidRPr="00C8687B">
        <w:rPr>
          <w:rFonts w:ascii="Palatino Linotype" w:eastAsia="Times New Roman" w:hAnsi="Palatino Linotype"/>
          <w:sz w:val="20"/>
          <w:szCs w:val="20"/>
          <w:lang w:bidi="he-IL"/>
        </w:rPr>
        <w:t>valid</w:t>
      </w:r>
      <w:proofErr w:type="gramEnd"/>
      <w:r w:rsidR="003F2F54" w:rsidRPr="00C8687B">
        <w:rPr>
          <w:rFonts w:ascii="Palatino Linotype" w:eastAsia="Times New Roman" w:hAnsi="Palatino Linotype"/>
          <w:sz w:val="20"/>
          <w:szCs w:val="20"/>
          <w:lang w:bidi="he-IL"/>
        </w:rPr>
        <w:t xml:space="preserve"> guilty plea “forgoes not only a fair trial, but also other accompanying constitutional guarantees.” </w:t>
      </w:r>
      <w:r w:rsidRPr="00C8687B">
        <w:rPr>
          <w:rFonts w:ascii="Palatino Linotype" w:eastAsia="Times New Roman" w:hAnsi="Palatino Linotype"/>
          <w:sz w:val="20"/>
          <w:szCs w:val="20"/>
          <w:lang w:bidi="he-IL"/>
        </w:rPr>
        <w:t xml:space="preserve"> </w:t>
      </w:r>
      <w:r w:rsidR="003F2F54" w:rsidRPr="00C8687B">
        <w:rPr>
          <w:rFonts w:ascii="Palatino Linotype" w:eastAsia="Times New Roman" w:hAnsi="Palatino Linotype"/>
          <w:sz w:val="20"/>
          <w:szCs w:val="20"/>
          <w:lang w:bidi="he-IL"/>
        </w:rPr>
        <w:t>While those “simultaneously” relinquished rights include the privilege against compulsory self-incrimination, the jury trial right, and the right to confront accusers, they do not include “a waiver of the privileges which exist beyond the confines of the trial</w:t>
      </w:r>
      <w:r w:rsidRPr="00C8687B">
        <w:rPr>
          <w:rFonts w:ascii="Palatino Linotype" w:eastAsia="Times New Roman" w:hAnsi="Palatino Linotype"/>
          <w:sz w:val="20"/>
          <w:szCs w:val="20"/>
          <w:lang w:bidi="he-IL"/>
        </w:rPr>
        <w:t>. . . .</w:t>
      </w:r>
    </w:p>
    <w:p w14:paraId="5148ECE8" w14:textId="310A164A"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A valid guilty plea also renders irrelevant—and thereby prevents the defendant from appealing—the constitutionality of case-related government conduct that takes place before the plea is entered. Neither can the defendant later complain that the indicting grand jury was unconstitutionally selected. </w:t>
      </w:r>
    </w:p>
    <w:p w14:paraId="6D6C0BB8" w14:textId="54CEA0BE"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Finally, a valid guilty plea relinquishes any claim that would contradict the “admissions necessarily made upon entry of a voluntary plea of guilty.”  But the constitutional claim at issue here is consistent with Class' admission that he engaged in the conduct alleged in the indictment. </w:t>
      </w:r>
      <w:r w:rsidR="00D374A9" w:rsidRPr="00C8687B">
        <w:rPr>
          <w:rFonts w:ascii="Palatino Linotype" w:eastAsia="Times New Roman" w:hAnsi="Palatino Linotype"/>
          <w:sz w:val="20"/>
          <w:szCs w:val="20"/>
          <w:lang w:bidi="he-IL"/>
        </w:rPr>
        <w:t>. . . . [L]</w:t>
      </w:r>
      <w:r w:rsidRPr="00C8687B">
        <w:rPr>
          <w:rFonts w:ascii="Palatino Linotype" w:eastAsia="Times New Roman" w:hAnsi="Palatino Linotype"/>
          <w:sz w:val="20"/>
          <w:szCs w:val="20"/>
          <w:lang w:bidi="he-IL"/>
        </w:rPr>
        <w:t>ike the defendants in </w:t>
      </w:r>
      <w:proofErr w:type="spellStart"/>
      <w:r w:rsidRPr="00C8687B">
        <w:rPr>
          <w:rFonts w:ascii="Palatino Linotype" w:eastAsia="Times New Roman" w:hAnsi="Palatino Linotype"/>
          <w:i/>
          <w:iCs/>
          <w:sz w:val="20"/>
          <w:szCs w:val="20"/>
          <w:lang w:bidi="he-IL"/>
        </w:rPr>
        <w:t>Blackledge</w:t>
      </w:r>
      <w:proofErr w:type="spellEnd"/>
      <w:r w:rsidRPr="00C8687B">
        <w:rPr>
          <w:rFonts w:ascii="Palatino Linotype" w:eastAsia="Times New Roman" w:hAnsi="Palatino Linotype"/>
          <w:sz w:val="20"/>
          <w:szCs w:val="20"/>
          <w:lang w:bidi="he-IL"/>
        </w:rPr>
        <w:t> and </w:t>
      </w:r>
      <w:proofErr w:type="spellStart"/>
      <w:r w:rsidRPr="00C8687B">
        <w:rPr>
          <w:rFonts w:ascii="Palatino Linotype" w:eastAsia="Times New Roman" w:hAnsi="Palatino Linotype"/>
          <w:i/>
          <w:iCs/>
          <w:sz w:val="20"/>
          <w:szCs w:val="20"/>
          <w:lang w:bidi="he-IL"/>
        </w:rPr>
        <w:t>Menna</w:t>
      </w:r>
      <w:proofErr w:type="spellEnd"/>
      <w:r w:rsidRPr="00C8687B">
        <w:rPr>
          <w:rFonts w:ascii="Palatino Linotype" w:eastAsia="Times New Roman" w:hAnsi="Palatino Linotype"/>
          <w:i/>
          <w:iCs/>
          <w:sz w:val="20"/>
          <w:szCs w:val="20"/>
          <w:lang w:bidi="he-IL"/>
        </w:rPr>
        <w:t>,</w:t>
      </w:r>
      <w:r w:rsidRPr="00C8687B">
        <w:rPr>
          <w:rFonts w:ascii="Palatino Linotype" w:eastAsia="Times New Roman" w:hAnsi="Palatino Linotype"/>
          <w:sz w:val="20"/>
          <w:szCs w:val="20"/>
          <w:lang w:bidi="he-IL"/>
        </w:rPr>
        <w:t xml:space="preserve"> he </w:t>
      </w:r>
      <w:r w:rsidR="00C8687B" w:rsidRPr="00C8687B">
        <w:rPr>
          <w:rFonts w:ascii="Palatino Linotype" w:eastAsia="Times New Roman" w:hAnsi="Palatino Linotype"/>
          <w:sz w:val="20"/>
          <w:szCs w:val="20"/>
          <w:lang w:bidi="he-IL"/>
        </w:rPr>
        <w:t>seeks to raise a claim which, “</w:t>
      </w:r>
      <w:r w:rsidRPr="00C8687B">
        <w:rPr>
          <w:rFonts w:ascii="Palatino Linotype" w:eastAsia="Times New Roman" w:hAnsi="Palatino Linotype"/>
          <w:sz w:val="20"/>
          <w:szCs w:val="20"/>
          <w:lang w:bidi="he-IL"/>
        </w:rPr>
        <w:t xml:space="preserve">‘judged on </w:t>
      </w:r>
      <w:r w:rsidR="00C8687B" w:rsidRPr="00C8687B">
        <w:rPr>
          <w:rFonts w:ascii="Palatino Linotype" w:eastAsia="Times New Roman" w:hAnsi="Palatino Linotype"/>
          <w:sz w:val="20"/>
          <w:szCs w:val="20"/>
          <w:lang w:bidi="he-IL"/>
        </w:rPr>
        <w:t>its face’</w:t>
      </w:r>
      <w:r w:rsidRPr="00C8687B">
        <w:rPr>
          <w:rFonts w:ascii="Palatino Linotype" w:eastAsia="Times New Roman" w:hAnsi="Palatino Linotype"/>
          <w:sz w:val="20"/>
          <w:szCs w:val="20"/>
          <w:lang w:bidi="he-IL"/>
        </w:rPr>
        <w:t xml:space="preserve">” based upon the existing record, would extinguish the government's power to </w:t>
      </w:r>
      <w:proofErr w:type="gramStart"/>
      <w:r w:rsidRPr="00C8687B">
        <w:rPr>
          <w:rFonts w:ascii="Palatino Linotype" w:eastAsia="Times New Roman" w:hAnsi="Palatino Linotype"/>
          <w:sz w:val="20"/>
          <w:szCs w:val="20"/>
          <w:lang w:bidi="he-IL"/>
        </w:rPr>
        <w:t>“ ‘constitutionally</w:t>
      </w:r>
      <w:proofErr w:type="gramEnd"/>
      <w:r w:rsidRPr="00C8687B">
        <w:rPr>
          <w:rFonts w:ascii="Palatino Linotype" w:eastAsia="Times New Roman" w:hAnsi="Palatino Linotype"/>
          <w:sz w:val="20"/>
          <w:szCs w:val="20"/>
          <w:lang w:bidi="he-IL"/>
        </w:rPr>
        <w:t xml:space="preserve"> prosecute’ ” the defendant if the claim were successful. </w:t>
      </w:r>
    </w:p>
    <w:p w14:paraId="6A7AD84E" w14:textId="7BE7B7F2" w:rsidR="00D374A9" w:rsidRPr="00C8687B" w:rsidRDefault="00D374A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w:t>
      </w:r>
    </w:p>
    <w:p w14:paraId="63E9AF2C" w14:textId="77777777" w:rsidR="00D374A9" w:rsidRPr="00C8687B" w:rsidRDefault="00D374A9" w:rsidP="00C8687B">
      <w:pPr>
        <w:spacing w:after="0" w:line="240" w:lineRule="auto"/>
        <w:jc w:val="both"/>
        <w:rPr>
          <w:rFonts w:ascii="Palatino Linotype" w:eastAsia="Times New Roman" w:hAnsi="Palatino Linotype"/>
          <w:sz w:val="20"/>
          <w:szCs w:val="20"/>
          <w:lang w:bidi="he-IL"/>
        </w:rPr>
      </w:pPr>
    </w:p>
    <w:p w14:paraId="650A812F" w14:textId="7358AB02" w:rsidR="003F2F54" w:rsidRPr="00C8687B" w:rsidRDefault="00C8687B" w:rsidP="00C8687B">
      <w:pPr>
        <w:spacing w:after="0" w:line="240" w:lineRule="auto"/>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JUSTICE</w:t>
      </w:r>
      <w:r w:rsidR="003F2F54" w:rsidRPr="00C8687B">
        <w:rPr>
          <w:rFonts w:ascii="Palatino Linotype" w:eastAsia="Times New Roman" w:hAnsi="Palatino Linotype"/>
          <w:sz w:val="20"/>
          <w:szCs w:val="20"/>
          <w:lang w:bidi="he-IL"/>
        </w:rPr>
        <w:t> </w:t>
      </w:r>
      <w:hyperlink r:id="rId5" w:history="1">
        <w:r w:rsidR="003F2F54" w:rsidRPr="00C8687B">
          <w:rPr>
            <w:rFonts w:ascii="Palatino Linotype" w:eastAsia="Times New Roman" w:hAnsi="Palatino Linotype"/>
            <w:sz w:val="20"/>
            <w:szCs w:val="20"/>
            <w:lang w:bidi="he-IL"/>
          </w:rPr>
          <w:t>ALITO</w:t>
        </w:r>
      </w:hyperlink>
      <w:r w:rsidR="003F2F54" w:rsidRPr="00C8687B">
        <w:rPr>
          <w:rFonts w:ascii="Palatino Linotype" w:eastAsia="Times New Roman" w:hAnsi="Palatino Linotype"/>
          <w:sz w:val="20"/>
          <w:szCs w:val="20"/>
          <w:lang w:bidi="he-IL"/>
        </w:rPr>
        <w:t xml:space="preserve">, with whom </w:t>
      </w:r>
      <w:r w:rsidRPr="00C8687B">
        <w:rPr>
          <w:rFonts w:ascii="Palatino Linotype" w:eastAsia="Times New Roman" w:hAnsi="Palatino Linotype"/>
          <w:sz w:val="20"/>
          <w:szCs w:val="20"/>
          <w:lang w:bidi="he-IL"/>
        </w:rPr>
        <w:t>JUSTICE</w:t>
      </w:r>
      <w:r w:rsidR="003F2F54" w:rsidRPr="00C8687B">
        <w:rPr>
          <w:rFonts w:ascii="Palatino Linotype" w:eastAsia="Times New Roman" w:hAnsi="Palatino Linotype"/>
          <w:sz w:val="20"/>
          <w:szCs w:val="20"/>
          <w:lang w:bidi="he-IL"/>
        </w:rPr>
        <w:t> </w:t>
      </w:r>
      <w:hyperlink r:id="rId6" w:history="1">
        <w:r w:rsidR="003F2F54" w:rsidRPr="00C8687B">
          <w:rPr>
            <w:rFonts w:ascii="Palatino Linotype" w:eastAsia="Times New Roman" w:hAnsi="Palatino Linotype"/>
            <w:sz w:val="20"/>
            <w:szCs w:val="20"/>
            <w:lang w:bidi="he-IL"/>
          </w:rPr>
          <w:t>KENNEDY</w:t>
        </w:r>
      </w:hyperlink>
      <w:r w:rsidR="003F2F54" w:rsidRPr="00C8687B">
        <w:rPr>
          <w:rFonts w:ascii="Palatino Linotype" w:eastAsia="Times New Roman" w:hAnsi="Palatino Linotype"/>
          <w:sz w:val="20"/>
          <w:szCs w:val="20"/>
          <w:lang w:bidi="he-IL"/>
        </w:rPr>
        <w:t xml:space="preserve"> and </w:t>
      </w:r>
      <w:r w:rsidRPr="00C8687B">
        <w:rPr>
          <w:rFonts w:ascii="Palatino Linotype" w:eastAsia="Times New Roman" w:hAnsi="Palatino Linotype"/>
          <w:sz w:val="20"/>
          <w:szCs w:val="20"/>
          <w:lang w:bidi="he-IL"/>
        </w:rPr>
        <w:t>JUSTICE</w:t>
      </w:r>
      <w:r w:rsidR="003F2F54" w:rsidRPr="00C8687B">
        <w:rPr>
          <w:rFonts w:ascii="Palatino Linotype" w:eastAsia="Times New Roman" w:hAnsi="Palatino Linotype"/>
          <w:sz w:val="20"/>
          <w:szCs w:val="20"/>
          <w:lang w:bidi="he-IL"/>
        </w:rPr>
        <w:t> </w:t>
      </w:r>
      <w:hyperlink r:id="rId7" w:history="1">
        <w:r w:rsidR="003F2F54" w:rsidRPr="00C8687B">
          <w:rPr>
            <w:rFonts w:ascii="Palatino Linotype" w:eastAsia="Times New Roman" w:hAnsi="Palatino Linotype"/>
            <w:sz w:val="20"/>
            <w:szCs w:val="20"/>
            <w:lang w:bidi="he-IL"/>
          </w:rPr>
          <w:t>THOMAS</w:t>
        </w:r>
      </w:hyperlink>
      <w:r w:rsidR="003F2F54" w:rsidRPr="00C8687B">
        <w:rPr>
          <w:rFonts w:ascii="Palatino Linotype" w:eastAsia="Times New Roman" w:hAnsi="Palatino Linotype"/>
          <w:sz w:val="20"/>
          <w:szCs w:val="20"/>
          <w:lang w:bidi="he-IL"/>
        </w:rPr>
        <w:t> join, dissenting.</w:t>
      </w:r>
    </w:p>
    <w:p w14:paraId="33E96F45" w14:textId="77777777" w:rsidR="003A6689" w:rsidRPr="00C8687B" w:rsidRDefault="003A6689" w:rsidP="00C8687B">
      <w:pPr>
        <w:spacing w:after="0" w:line="240" w:lineRule="auto"/>
        <w:ind w:firstLine="720"/>
        <w:jc w:val="both"/>
        <w:rPr>
          <w:rFonts w:ascii="Palatino Linotype" w:eastAsia="Times New Roman" w:hAnsi="Palatino Linotype"/>
          <w:sz w:val="20"/>
          <w:szCs w:val="20"/>
          <w:lang w:bidi="he-IL"/>
        </w:rPr>
      </w:pPr>
    </w:p>
    <w:p w14:paraId="4F3BA25D" w14:textId="24AE41EC" w:rsidR="003A6689" w:rsidRPr="00C8687B" w:rsidRDefault="003A6689" w:rsidP="00C8687B">
      <w:pPr>
        <w:spacing w:after="0" w:line="240" w:lineRule="auto"/>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 . . . </w:t>
      </w:r>
    </w:p>
    <w:p w14:paraId="40D5B832" w14:textId="6A6D0544"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proofErr w:type="spellStart"/>
      <w:r w:rsidRPr="00C8687B">
        <w:rPr>
          <w:rFonts w:ascii="Palatino Linotype" w:eastAsia="Times New Roman" w:hAnsi="Palatino Linotype"/>
          <w:i/>
          <w:iCs/>
          <w:sz w:val="20"/>
          <w:szCs w:val="20"/>
          <w:lang w:bidi="he-IL"/>
        </w:rPr>
        <w:t>Blackledge</w:t>
      </w:r>
      <w:proofErr w:type="spellEnd"/>
      <w:r w:rsidRPr="00C8687B">
        <w:rPr>
          <w:rFonts w:ascii="Palatino Linotype" w:eastAsia="Times New Roman" w:hAnsi="Palatino Linotype"/>
          <w:sz w:val="20"/>
          <w:szCs w:val="20"/>
          <w:lang w:bidi="he-IL"/>
        </w:rPr>
        <w:t> and </w:t>
      </w:r>
      <w:proofErr w:type="spellStart"/>
      <w:r w:rsidRPr="00C8687B">
        <w:rPr>
          <w:rFonts w:ascii="Palatino Linotype" w:eastAsia="Times New Roman" w:hAnsi="Palatino Linotype"/>
          <w:i/>
          <w:iCs/>
          <w:sz w:val="20"/>
          <w:szCs w:val="20"/>
          <w:lang w:bidi="he-IL"/>
        </w:rPr>
        <w:t>Menna</w:t>
      </w:r>
      <w:proofErr w:type="spellEnd"/>
      <w:r w:rsidRPr="00C8687B">
        <w:rPr>
          <w:rFonts w:ascii="Palatino Linotype" w:eastAsia="Times New Roman" w:hAnsi="Palatino Linotype"/>
          <w:sz w:val="20"/>
          <w:szCs w:val="20"/>
          <w:lang w:bidi="he-IL"/>
        </w:rPr>
        <w:t xml:space="preserve"> represented marked departures from our prior decisions. Before they were handed down, our precedents were clear: When a defendant pleaded guilty to a crime, he relinquished his right to litigate all </w:t>
      </w:r>
      <w:proofErr w:type="spellStart"/>
      <w:r w:rsidRPr="00C8687B">
        <w:rPr>
          <w:rFonts w:ascii="Palatino Linotype" w:eastAsia="Times New Roman" w:hAnsi="Palatino Linotype"/>
          <w:sz w:val="20"/>
          <w:szCs w:val="20"/>
          <w:lang w:bidi="he-IL"/>
        </w:rPr>
        <w:t>nonjurisdictional</w:t>
      </w:r>
      <w:proofErr w:type="spellEnd"/>
      <w:r w:rsidRPr="00C8687B">
        <w:rPr>
          <w:rFonts w:ascii="Palatino Linotype" w:eastAsia="Times New Roman" w:hAnsi="Palatino Linotype"/>
          <w:sz w:val="20"/>
          <w:szCs w:val="20"/>
          <w:lang w:bidi="he-IL"/>
        </w:rPr>
        <w:t xml:space="preserve"> challenges to his conviction (except for the claim that his plea was not voluntary and intelligent), and the prosecution could assert this forfeiture to defeat a subsequent appeal. The theory was easy to understand. As we explained in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i/>
          <w:iCs/>
          <w:sz w:val="20"/>
          <w:szCs w:val="20"/>
          <w:lang w:bidi="he-IL"/>
        </w:rPr>
        <w:t>,</w:t>
      </w:r>
      <w:r w:rsidRPr="00C8687B">
        <w:rPr>
          <w:rFonts w:ascii="Palatino Linotype" w:eastAsia="Times New Roman" w:hAnsi="Palatino Linotype"/>
          <w:sz w:val="20"/>
          <w:szCs w:val="20"/>
          <w:lang w:bidi="he-IL"/>
        </w:rPr>
        <w:t xml:space="preserve"> our view was that “a guilty plea represents </w:t>
      </w:r>
      <w:r w:rsidRPr="00C8687B">
        <w:rPr>
          <w:rFonts w:ascii="Palatino Linotype" w:eastAsia="Times New Roman" w:hAnsi="Palatino Linotype"/>
          <w:sz w:val="20"/>
          <w:szCs w:val="20"/>
          <w:lang w:bidi="he-IL"/>
        </w:rPr>
        <w:lastRenderedPageBreak/>
        <w:t>a break in the chain of events which has preceded it in the criminal process.” </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The defendant's decision to plead guilty extinguished his right to litigate whatever “possible defenses” or “constitutional plea[s] in abatement” he might have pursued at trial or on appeal. </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Guilty pleas were understood to have this effect because a guilty plea comprises both factual and legal concessions. Hence, we said in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i/>
          <w:iCs/>
          <w:sz w:val="20"/>
          <w:szCs w:val="20"/>
          <w:lang w:bidi="he-IL"/>
        </w:rPr>
        <w:t>,</w:t>
      </w:r>
      <w:r w:rsidRPr="00C8687B">
        <w:rPr>
          <w:rFonts w:ascii="Palatino Linotype" w:eastAsia="Times New Roman" w:hAnsi="Palatino Linotype"/>
          <w:sz w:val="20"/>
          <w:szCs w:val="20"/>
          <w:lang w:bidi="he-IL"/>
        </w:rPr>
        <w:t> a defendant who pleads guilty is barred from contesting not only the “historical facts” but also the “</w:t>
      </w:r>
      <w:r w:rsidRPr="00C8687B">
        <w:rPr>
          <w:rFonts w:ascii="Palatino Linotype" w:eastAsia="Times New Roman" w:hAnsi="Palatino Linotype"/>
          <w:i/>
          <w:iCs/>
          <w:sz w:val="20"/>
          <w:szCs w:val="20"/>
          <w:lang w:bidi="he-IL"/>
        </w:rPr>
        <w:t>constitutional significance</w:t>
      </w:r>
      <w:r w:rsidRPr="00C8687B">
        <w:rPr>
          <w:rFonts w:ascii="Palatino Linotype" w:eastAsia="Times New Roman" w:hAnsi="Palatino Linotype"/>
          <w:sz w:val="20"/>
          <w:szCs w:val="20"/>
          <w:lang w:bidi="he-IL"/>
        </w:rPr>
        <w:t xml:space="preserve">” of those facts, even if he failed to “correctly </w:t>
      </w:r>
      <w:proofErr w:type="spellStart"/>
      <w:r w:rsidRPr="00C8687B">
        <w:rPr>
          <w:rFonts w:ascii="Palatino Linotype" w:eastAsia="Times New Roman" w:hAnsi="Palatino Linotype"/>
          <w:sz w:val="20"/>
          <w:szCs w:val="20"/>
          <w:lang w:bidi="he-IL"/>
        </w:rPr>
        <w:t>apprais</w:t>
      </w:r>
      <w:proofErr w:type="spellEnd"/>
      <w:r w:rsidRPr="00C8687B">
        <w:rPr>
          <w:rFonts w:ascii="Palatino Linotype" w:eastAsia="Times New Roman" w:hAnsi="Palatino Linotype"/>
          <w:sz w:val="20"/>
          <w:szCs w:val="20"/>
          <w:lang w:bidi="he-IL"/>
        </w:rPr>
        <w:t>[e]” that significance at the time of his plea. </w:t>
      </w:r>
      <w:r w:rsidR="003A6689" w:rsidRPr="00C8687B">
        <w:rPr>
          <w:rFonts w:ascii="Palatino Linotype" w:eastAsia="Times New Roman" w:hAnsi="Palatino Linotype"/>
          <w:sz w:val="20"/>
          <w:szCs w:val="20"/>
          <w:lang w:bidi="he-IL"/>
        </w:rPr>
        <w:t xml:space="preserve"> </w:t>
      </w:r>
    </w:p>
    <w:p w14:paraId="1E967F2E" w14:textId="77777777" w:rsidR="003A6689" w:rsidRPr="00C8687B" w:rsidRDefault="003A668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w:t>
      </w:r>
    </w:p>
    <w:p w14:paraId="6CC22394" w14:textId="6BCAA92F"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On the strength of that rule, we held that defendants who pleaded guilty forfeited a variety of important constitutional claims. For instance, a defendant who pleaded guilty could not attack his conviction on the ground that the prosecution violated the Equal Protection Clause by systematically excluding African–Americans from grand juries in the county where he was indicted. </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Nor could he argue that the prosecution unlawfully coerced his confession—even if the confession was the only evidence supporting the conviction. </w:t>
      </w:r>
      <w:r w:rsidR="003A6689" w:rsidRPr="00C8687B">
        <w:rPr>
          <w:rFonts w:ascii="Palatino Linotype" w:eastAsia="Times New Roman" w:hAnsi="Palatino Linotype"/>
          <w:sz w:val="20"/>
          <w:szCs w:val="20"/>
          <w:lang w:bidi="he-IL"/>
        </w:rPr>
        <w:t xml:space="preserve">. . . </w:t>
      </w:r>
    </w:p>
    <w:p w14:paraId="0920B4FF" w14:textId="65993428" w:rsidR="003F2F54" w:rsidRPr="00C8687B" w:rsidRDefault="003A6689"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w:t>
      </w:r>
    </w:p>
    <w:p w14:paraId="46CC56BB" w14:textId="571E8B0D"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In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the Court held that a defendant who pleaded guilty could nevertheless challenge his conviction on the ground that his right to due process was violated by a vindictive prosecution. </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The Court asserted that this right was “markedly different” from the equal protection and Fifth Amendment rights at stake in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sz w:val="20"/>
          <w:szCs w:val="20"/>
          <w:lang w:bidi="he-IL"/>
        </w:rPr>
        <w:t> </w:t>
      </w:r>
      <w:r w:rsidR="003A6689" w:rsidRPr="00C8687B">
        <w:rPr>
          <w:rFonts w:ascii="Palatino Linotype" w:eastAsia="Times New Roman" w:hAnsi="Palatino Linotype"/>
          <w:sz w:val="20"/>
          <w:szCs w:val="20"/>
          <w:lang w:bidi="he-IL"/>
        </w:rPr>
        <w:t xml:space="preserve">. . . </w:t>
      </w:r>
      <w:r w:rsidRPr="00C8687B">
        <w:rPr>
          <w:rFonts w:ascii="Palatino Linotype" w:eastAsia="Times New Roman" w:hAnsi="Palatino Linotype"/>
          <w:sz w:val="20"/>
          <w:szCs w:val="20"/>
          <w:lang w:bidi="he-IL"/>
        </w:rPr>
        <w:t>because it “went to the very power of the State to bring the defendant into court to answer the charge brought against him.” </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The meaning of this distinction, however, is hard to grasp.</w:t>
      </w:r>
    </w:p>
    <w:p w14:paraId="242DDC12" w14:textId="00A0E3E0"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The most natural way to understand </w:t>
      </w:r>
      <w:proofErr w:type="spellStart"/>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's</w:t>
      </w:r>
      <w:proofErr w:type="spellEnd"/>
      <w:r w:rsidRPr="00C8687B">
        <w:rPr>
          <w:rFonts w:ascii="Palatino Linotype" w:eastAsia="Times New Roman" w:hAnsi="Palatino Linotype"/>
          <w:sz w:val="20"/>
          <w:szCs w:val="20"/>
          <w:lang w:bidi="he-IL"/>
        </w:rPr>
        <w:t xml:space="preserve"> reference to “the very power of the State” would be to say that an argument survives a guilty plea if it attacks the court's jurisdiction. </w:t>
      </w:r>
      <w:r w:rsidR="003A6689" w:rsidRPr="00C8687B">
        <w:rPr>
          <w:rFonts w:ascii="Palatino Linotype" w:eastAsia="Times New Roman" w:hAnsi="Palatino Linotype"/>
          <w:sz w:val="20"/>
          <w:szCs w:val="20"/>
          <w:lang w:bidi="he-IL"/>
        </w:rPr>
        <w:t xml:space="preserve">. . . . </w:t>
      </w:r>
      <w:r w:rsidRPr="00C8687B">
        <w:rPr>
          <w:rFonts w:ascii="Palatino Linotype" w:eastAsia="Times New Roman" w:hAnsi="Palatino Linotype"/>
          <w:sz w:val="20"/>
          <w:szCs w:val="20"/>
          <w:lang w:bidi="he-IL"/>
        </w:rPr>
        <w:t>But that cannot be what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meant.</w:t>
      </w:r>
      <w:r w:rsidR="003A6689" w:rsidRPr="00C8687B">
        <w:rPr>
          <w:rFonts w:ascii="Palatino Linotype" w:eastAsia="Times New Roman" w:hAnsi="Palatino Linotype"/>
          <w:sz w:val="20"/>
          <w:szCs w:val="20"/>
          <w:lang w:bidi="he-IL"/>
        </w:rPr>
        <w:t xml:space="preserve">  </w:t>
      </w:r>
      <w:r w:rsidRPr="00C8687B">
        <w:rPr>
          <w:rFonts w:ascii="Palatino Linotype" w:eastAsia="Times New Roman" w:hAnsi="Palatino Linotype"/>
          <w:sz w:val="20"/>
          <w:szCs w:val="20"/>
          <w:lang w:bidi="he-IL"/>
        </w:rPr>
        <w:t>First, the defendant in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had been tried in state court in North Carolina for a state-law offense, and the jurisdiction of state courts to entertain such prosecutions is purely a matter of state law</w:t>
      </w:r>
      <w:r w:rsidR="003A6689" w:rsidRPr="00C8687B">
        <w:rPr>
          <w:rFonts w:ascii="Palatino Linotype" w:eastAsia="Times New Roman" w:hAnsi="Palatino Linotype"/>
          <w:sz w:val="20"/>
          <w:szCs w:val="20"/>
          <w:lang w:bidi="he-IL"/>
        </w:rPr>
        <w:t xml:space="preserve">. . . . </w:t>
      </w:r>
      <w:r w:rsidRPr="00C8687B">
        <w:rPr>
          <w:rFonts w:ascii="Palatino Linotype" w:eastAsia="Times New Roman" w:hAnsi="Palatino Linotype"/>
          <w:sz w:val="20"/>
          <w:szCs w:val="20"/>
          <w:lang w:bidi="he-IL"/>
        </w:rPr>
        <w:t>Second, a rule that jurisdictional defects alone survive a guilty plea would not explain the result in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itself. Arguments attacking a court's subject-matter jurisdiction can neither be waived nor forfeited. But the due process right at issue in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xml:space="preserve"> was perfectly capable of being waived or forfeited—as is just about every other right that is personal to a criminal defendant. </w:t>
      </w:r>
      <w:r w:rsidR="003A6689" w:rsidRPr="00C8687B">
        <w:rPr>
          <w:rFonts w:ascii="Palatino Linotype" w:eastAsia="Times New Roman" w:hAnsi="Palatino Linotype"/>
          <w:sz w:val="20"/>
          <w:szCs w:val="20"/>
          <w:lang w:bidi="he-IL"/>
        </w:rPr>
        <w:t xml:space="preserve"> </w:t>
      </w:r>
    </w:p>
    <w:p w14:paraId="0E60717D" w14:textId="6F59222A"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So if the “very power to prosecute” theory does not refer to jurisdiction, what else might it mean? The only other possibility that comes to mind is that it might mean that a defendant can litigate a claim if it asserts a right not to be tried, as opposed to a right not to be convicted. But we have said that “virtually all rights of criminal defendants” are “merely ... right[s] not to be convicted,” as distinguished from “right[s] not to be tried.” </w:t>
      </w:r>
      <w:r w:rsidR="003A6689" w:rsidRPr="00C8687B">
        <w:rPr>
          <w:rFonts w:ascii="Palatino Linotype" w:eastAsia="Times New Roman" w:hAnsi="Palatino Linotype"/>
          <w:sz w:val="20"/>
          <w:szCs w:val="20"/>
          <w:lang w:bidi="he-IL"/>
        </w:rPr>
        <w:t xml:space="preserve">. . . . </w:t>
      </w:r>
    </w:p>
    <w:p w14:paraId="10A18AD8" w14:textId="2FFB6190"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The rule could hardly be otherwise. Most constitutional defenses (and plenty of statutory defenses), if successfully asserted in a pretrial motion, deprive the prosecution of the “power” to proceed to trial or secure a conviction. If that remedial consequence converted them all into rights not to be prosecuted,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xml:space="preserve"> would have no discernible limit. </w:t>
      </w:r>
      <w:r w:rsidR="001C425E" w:rsidRPr="00C8687B">
        <w:rPr>
          <w:rFonts w:ascii="Palatino Linotype" w:eastAsia="Times New Roman" w:hAnsi="Palatino Linotype"/>
          <w:sz w:val="20"/>
          <w:szCs w:val="20"/>
          <w:lang w:bidi="he-IL"/>
        </w:rPr>
        <w:t xml:space="preserve">. . . </w:t>
      </w:r>
    </w:p>
    <w:p w14:paraId="73409769" w14:textId="3C6C6852"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The upshot is that the supposed “right not to be prosecuted” has no intelligible meaning in this context. And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xml:space="preserve"> identified no basis for this new right in the text of the Constitution or history or prior precedent. </w:t>
      </w:r>
      <w:r w:rsidR="001C425E" w:rsidRPr="00C8687B">
        <w:rPr>
          <w:rFonts w:ascii="Palatino Linotype" w:eastAsia="Times New Roman" w:hAnsi="Palatino Linotype"/>
          <w:sz w:val="20"/>
          <w:szCs w:val="20"/>
          <w:lang w:bidi="he-IL"/>
        </w:rPr>
        <w:t xml:space="preserve">. . . </w:t>
      </w:r>
    </w:p>
    <w:p w14:paraId="0FFD8B83" w14:textId="004F3D1E"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If the thinking behind </w:t>
      </w:r>
      <w:r w:rsidRPr="00C8687B">
        <w:rPr>
          <w:rFonts w:ascii="Palatino Linotype" w:eastAsia="Times New Roman" w:hAnsi="Palatino Linotype"/>
          <w:i/>
          <w:iCs/>
          <w:sz w:val="20"/>
          <w:szCs w:val="20"/>
          <w:lang w:bidi="he-IL"/>
        </w:rPr>
        <w:t>Blackledge</w:t>
      </w:r>
      <w:r w:rsidRPr="00C8687B">
        <w:rPr>
          <w:rFonts w:ascii="Palatino Linotype" w:eastAsia="Times New Roman" w:hAnsi="Palatino Linotype"/>
          <w:sz w:val="20"/>
          <w:szCs w:val="20"/>
          <w:lang w:bidi="he-IL"/>
        </w:rPr>
        <w:t> is hard to follow, </w:t>
      </w:r>
      <w:proofErr w:type="spellStart"/>
      <w:r w:rsidRPr="00C8687B">
        <w:rPr>
          <w:rFonts w:ascii="Palatino Linotype" w:eastAsia="Times New Roman" w:hAnsi="Palatino Linotype"/>
          <w:i/>
          <w:iCs/>
          <w:sz w:val="20"/>
          <w:szCs w:val="20"/>
          <w:lang w:bidi="he-IL"/>
        </w:rPr>
        <w:t>Menna</w:t>
      </w:r>
      <w:proofErr w:type="spellEnd"/>
      <w:r w:rsidRPr="00C8687B">
        <w:rPr>
          <w:rFonts w:ascii="Palatino Linotype" w:eastAsia="Times New Roman" w:hAnsi="Palatino Linotype"/>
          <w:sz w:val="20"/>
          <w:szCs w:val="20"/>
          <w:lang w:bidi="he-IL"/>
        </w:rPr>
        <w:t xml:space="preserve"> may be worse. </w:t>
      </w:r>
      <w:r w:rsidR="001C425E" w:rsidRPr="00C8687B">
        <w:rPr>
          <w:rFonts w:ascii="Palatino Linotype" w:eastAsia="Times New Roman" w:hAnsi="Palatino Linotype"/>
          <w:sz w:val="20"/>
          <w:szCs w:val="20"/>
          <w:lang w:bidi="he-IL"/>
        </w:rPr>
        <w:t xml:space="preserve">. . . </w:t>
      </w:r>
      <w:r w:rsidRPr="00C8687B">
        <w:rPr>
          <w:rFonts w:ascii="Palatino Linotype" w:eastAsia="Times New Roman" w:hAnsi="Palatino Linotype"/>
          <w:sz w:val="20"/>
          <w:szCs w:val="20"/>
          <w:lang w:bidi="he-IL"/>
        </w:rPr>
        <w:t>Arguing that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sz w:val="20"/>
          <w:szCs w:val="20"/>
          <w:lang w:bidi="he-IL"/>
        </w:rPr>
        <w:t> and the other prior related cases did not preclude appellate review of the double jeopardy claim, the Court wrote:</w:t>
      </w:r>
    </w:p>
    <w:p w14:paraId="7AE855C0" w14:textId="77777777" w:rsidR="001C425E" w:rsidRPr="00C8687B" w:rsidRDefault="001C425E" w:rsidP="00C8687B">
      <w:pPr>
        <w:spacing w:after="0" w:line="240" w:lineRule="auto"/>
        <w:ind w:firstLine="720"/>
        <w:jc w:val="both"/>
        <w:rPr>
          <w:rFonts w:ascii="Palatino Linotype" w:eastAsia="Times New Roman" w:hAnsi="Palatino Linotype"/>
          <w:sz w:val="20"/>
          <w:szCs w:val="20"/>
          <w:lang w:bidi="he-IL"/>
        </w:rPr>
      </w:pPr>
    </w:p>
    <w:p w14:paraId="0CDDD784" w14:textId="42C1444C" w:rsidR="003F2F54" w:rsidRPr="00C8687B" w:rsidRDefault="003F2F54" w:rsidP="00C8687B">
      <w:pPr>
        <w:spacing w:after="0" w:line="240" w:lineRule="auto"/>
        <w:ind w:left="720" w:right="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[A] </w:t>
      </w:r>
      <w:proofErr w:type="gramStart"/>
      <w:r w:rsidRPr="00C8687B">
        <w:rPr>
          <w:rFonts w:ascii="Palatino Linotype" w:eastAsia="Times New Roman" w:hAnsi="Palatino Linotype"/>
          <w:sz w:val="20"/>
          <w:szCs w:val="20"/>
          <w:lang w:bidi="he-IL"/>
        </w:rPr>
        <w:t>counseled</w:t>
      </w:r>
      <w:proofErr w:type="gramEnd"/>
      <w:r w:rsidRPr="00C8687B">
        <w:rPr>
          <w:rFonts w:ascii="Palatino Linotype" w:eastAsia="Times New Roman" w:hAnsi="Palatino Linotype"/>
          <w:sz w:val="20"/>
          <w:szCs w:val="20"/>
          <w:lang w:bidi="he-IL"/>
        </w:rPr>
        <w:t xml:space="preserve"> plea of guilty is an admission of factual guilt so reliable that, where voluntary and intelligent, it </w:t>
      </w:r>
      <w:r w:rsidRPr="00C8687B">
        <w:rPr>
          <w:rFonts w:ascii="Palatino Linotype" w:eastAsia="Times New Roman" w:hAnsi="Palatino Linotype"/>
          <w:i/>
          <w:iCs/>
          <w:sz w:val="20"/>
          <w:szCs w:val="20"/>
          <w:lang w:bidi="he-IL"/>
        </w:rPr>
        <w:t>quite validly</w:t>
      </w:r>
      <w:r w:rsidRPr="00C8687B">
        <w:rPr>
          <w:rFonts w:ascii="Palatino Linotype" w:eastAsia="Times New Roman" w:hAnsi="Palatino Linotype"/>
          <w:sz w:val="20"/>
          <w:szCs w:val="20"/>
          <w:lang w:bidi="he-IL"/>
        </w:rPr>
        <w:t> removes the issue of factual guilt from the case. In most cases, factual guilt is a sufficient basis for the State's imposition of punishment. A guilty plea, therefore, simply renders irrelevant those constitutional violations not logically inconsistent with the valid establishment of factual guilt.” </w:t>
      </w:r>
      <w:r w:rsidR="001C425E" w:rsidRPr="00C8687B">
        <w:rPr>
          <w:rFonts w:ascii="Palatino Linotype" w:eastAsia="Times New Roman" w:hAnsi="Palatino Linotype"/>
          <w:sz w:val="20"/>
          <w:szCs w:val="20"/>
          <w:lang w:bidi="he-IL"/>
        </w:rPr>
        <w:t xml:space="preserve"> </w:t>
      </w:r>
    </w:p>
    <w:p w14:paraId="5FD00740" w14:textId="77777777" w:rsidR="001C425E" w:rsidRPr="00C8687B" w:rsidRDefault="001C425E" w:rsidP="00C8687B">
      <w:pPr>
        <w:spacing w:after="0" w:line="240" w:lineRule="auto"/>
        <w:ind w:firstLine="720"/>
        <w:jc w:val="both"/>
        <w:rPr>
          <w:rFonts w:ascii="Palatino Linotype" w:eastAsia="Times New Roman" w:hAnsi="Palatino Linotype"/>
          <w:sz w:val="20"/>
          <w:szCs w:val="20"/>
          <w:lang w:bidi="he-IL"/>
        </w:rPr>
      </w:pPr>
    </w:p>
    <w:p w14:paraId="35A19BE6" w14:textId="24F8AE2B" w:rsidR="003F2F54" w:rsidRPr="00C8687B" w:rsidRDefault="003F2F54"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The wording of the final sentence is not easy to parse, but I interpret the Court's reasoning as follows: A defendant who pleads guilty does no more than admit that he committed the essential conduct charged in the indictment; therefore a guilty plea allows the litigation on appeal of any claim that is not inconsistent with the facts that the defendant necessarily admitted. If that is the correct meaning, the sentence would overrule many of the cases that it purported to distinguish, including </w:t>
      </w:r>
      <w:proofErr w:type="spellStart"/>
      <w:r w:rsidRPr="00C8687B">
        <w:rPr>
          <w:rFonts w:ascii="Palatino Linotype" w:eastAsia="Times New Roman" w:hAnsi="Palatino Linotype"/>
          <w:i/>
          <w:iCs/>
          <w:sz w:val="20"/>
          <w:szCs w:val="20"/>
          <w:lang w:bidi="he-IL"/>
        </w:rPr>
        <w:t>Tollett</w:t>
      </w:r>
      <w:proofErr w:type="spellEnd"/>
      <w:r w:rsidRPr="00C8687B">
        <w:rPr>
          <w:rFonts w:ascii="Palatino Linotype" w:eastAsia="Times New Roman" w:hAnsi="Palatino Linotype"/>
          <w:i/>
          <w:iCs/>
          <w:sz w:val="20"/>
          <w:szCs w:val="20"/>
          <w:lang w:bidi="he-IL"/>
        </w:rPr>
        <w:t>,</w:t>
      </w:r>
      <w:r w:rsidRPr="00C8687B">
        <w:rPr>
          <w:rFonts w:ascii="Palatino Linotype" w:eastAsia="Times New Roman" w:hAnsi="Palatino Linotype"/>
          <w:sz w:val="20"/>
          <w:szCs w:val="20"/>
          <w:lang w:bidi="he-IL"/>
        </w:rPr>
        <w:t xml:space="preserve"> which involved an unconstitutional grand jury claim. </w:t>
      </w:r>
      <w:r w:rsidR="001C425E" w:rsidRPr="00C8687B">
        <w:rPr>
          <w:rFonts w:ascii="Palatino Linotype" w:eastAsia="Times New Roman" w:hAnsi="Palatino Linotype"/>
          <w:sz w:val="20"/>
          <w:szCs w:val="20"/>
          <w:lang w:bidi="he-IL"/>
        </w:rPr>
        <w:t xml:space="preserve">. . . </w:t>
      </w:r>
      <w:r w:rsidRPr="00C8687B">
        <w:rPr>
          <w:rFonts w:ascii="Palatino Linotype" w:eastAsia="Times New Roman" w:hAnsi="Palatino Linotype"/>
          <w:sz w:val="20"/>
          <w:szCs w:val="20"/>
          <w:lang w:bidi="he-IL"/>
        </w:rPr>
        <w:t xml:space="preserve">And it would permit a defendant who pleads guilty to raise on appeal a whole host of claims, including, for example, the denial of motions to suppress evidence allegedly obtained in violation of the Fourth, Fifth, or Sixth Amendments. </w:t>
      </w:r>
    </w:p>
    <w:p w14:paraId="2A4B1603" w14:textId="77777777" w:rsidR="001C425E" w:rsidRPr="00C8687B" w:rsidRDefault="001C425E"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 . .</w:t>
      </w:r>
    </w:p>
    <w:p w14:paraId="1052C53C" w14:textId="54BB82B2" w:rsidR="003F2F54" w:rsidRPr="00C8687B" w:rsidRDefault="001C425E" w:rsidP="00C8687B">
      <w:pPr>
        <w:spacing w:after="0" w:line="240" w:lineRule="auto"/>
        <w:ind w:firstLine="720"/>
        <w:jc w:val="both"/>
        <w:rPr>
          <w:rFonts w:ascii="Palatino Linotype" w:eastAsia="Times New Roman" w:hAnsi="Palatino Linotype"/>
          <w:sz w:val="20"/>
          <w:szCs w:val="20"/>
          <w:lang w:bidi="he-IL"/>
        </w:rPr>
      </w:pPr>
      <w:r w:rsidRPr="00C8687B">
        <w:rPr>
          <w:rFonts w:ascii="Palatino Linotype" w:eastAsia="Times New Roman" w:hAnsi="Palatino Linotype"/>
          <w:sz w:val="20"/>
          <w:szCs w:val="20"/>
          <w:lang w:bidi="he-IL"/>
        </w:rPr>
        <w:t xml:space="preserve">. . . .  </w:t>
      </w:r>
      <w:r w:rsidR="003F2F54" w:rsidRPr="00C8687B">
        <w:rPr>
          <w:rFonts w:ascii="Palatino Linotype" w:eastAsia="Times New Roman" w:hAnsi="Palatino Linotype"/>
          <w:sz w:val="20"/>
          <w:szCs w:val="20"/>
          <w:lang w:bidi="he-IL"/>
        </w:rPr>
        <w:t>Now, instead of clarifying the law, the Court sows new confusion by reiterating with seeming approval a string of catchphrases. The Court repeats the line that an argument survives if it “implicates ‘the very power of the State’ to prosecute the defendant,” but this shibboleth is no more intelligible now than it was when first incanted in </w:t>
      </w:r>
      <w:r w:rsidR="003F2F54" w:rsidRPr="00C8687B">
        <w:rPr>
          <w:rFonts w:ascii="Palatino Linotype" w:eastAsia="Times New Roman" w:hAnsi="Palatino Linotype"/>
          <w:i/>
          <w:iCs/>
          <w:sz w:val="20"/>
          <w:szCs w:val="20"/>
          <w:lang w:bidi="he-IL"/>
        </w:rPr>
        <w:t>Blackledge</w:t>
      </w:r>
      <w:r w:rsidR="003F2F54" w:rsidRPr="00C8687B">
        <w:rPr>
          <w:rFonts w:ascii="Palatino Linotype" w:eastAsia="Times New Roman" w:hAnsi="Palatino Linotype"/>
          <w:sz w:val="20"/>
          <w:szCs w:val="20"/>
          <w:lang w:bidi="he-IL"/>
        </w:rPr>
        <w:t>. The Court also parrots the rule set out in the </w:t>
      </w:r>
      <w:proofErr w:type="spellStart"/>
      <w:r w:rsidR="003F2F54" w:rsidRPr="00C8687B">
        <w:rPr>
          <w:rFonts w:ascii="Palatino Linotype" w:eastAsia="Times New Roman" w:hAnsi="Palatino Linotype"/>
          <w:i/>
          <w:iCs/>
          <w:sz w:val="20"/>
          <w:szCs w:val="20"/>
          <w:lang w:bidi="he-IL"/>
        </w:rPr>
        <w:t>Menna</w:t>
      </w:r>
      <w:proofErr w:type="spellEnd"/>
      <w:r w:rsidRPr="00C8687B">
        <w:rPr>
          <w:rFonts w:ascii="Palatino Linotype" w:eastAsia="Times New Roman" w:hAnsi="Palatino Linotype"/>
          <w:i/>
          <w:iCs/>
          <w:sz w:val="20"/>
          <w:szCs w:val="20"/>
          <w:lang w:bidi="he-IL"/>
        </w:rPr>
        <w:t xml:space="preserve"> </w:t>
      </w:r>
      <w:r w:rsidR="003F2F54" w:rsidRPr="00C8687B">
        <w:rPr>
          <w:rFonts w:ascii="Palatino Linotype" w:eastAsia="Times New Roman" w:hAnsi="Palatino Linotype"/>
          <w:sz w:val="20"/>
          <w:szCs w:val="20"/>
          <w:lang w:bidi="he-IL"/>
        </w:rPr>
        <w:t>footnote—that the only arguments waived by a guilty plea are those that contradict the facts alleged in the charging document, even though that rule is inconsistent with </w:t>
      </w:r>
      <w:proofErr w:type="spellStart"/>
      <w:r w:rsidR="003F2F54" w:rsidRPr="00C8687B">
        <w:rPr>
          <w:rFonts w:ascii="Palatino Linotype" w:eastAsia="Times New Roman" w:hAnsi="Palatino Linotype"/>
          <w:i/>
          <w:iCs/>
          <w:sz w:val="20"/>
          <w:szCs w:val="20"/>
          <w:lang w:bidi="he-IL"/>
        </w:rPr>
        <w:t>Tollett</w:t>
      </w:r>
      <w:proofErr w:type="spellEnd"/>
      <w:r w:rsidR="003F2F54" w:rsidRPr="00C8687B">
        <w:rPr>
          <w:rFonts w:ascii="Palatino Linotype" w:eastAsia="Times New Roman" w:hAnsi="Palatino Linotype"/>
          <w:i/>
          <w:iCs/>
          <w:sz w:val="20"/>
          <w:szCs w:val="20"/>
          <w:lang w:bidi="he-IL"/>
        </w:rPr>
        <w:t>,</w:t>
      </w:r>
      <w:r w:rsidR="003F2F54" w:rsidRPr="00C8687B">
        <w:rPr>
          <w:rFonts w:ascii="Palatino Linotype" w:eastAsia="Times New Roman" w:hAnsi="Palatino Linotype"/>
          <w:sz w:val="20"/>
          <w:szCs w:val="20"/>
          <w:lang w:bidi="he-IL"/>
        </w:rPr>
        <w:t> </w:t>
      </w:r>
      <w:r w:rsidRPr="00C8687B">
        <w:rPr>
          <w:rFonts w:ascii="Palatino Linotype" w:eastAsia="Times New Roman" w:hAnsi="Palatino Linotype"/>
          <w:sz w:val="20"/>
          <w:szCs w:val="20"/>
          <w:lang w:bidi="he-IL"/>
        </w:rPr>
        <w:t xml:space="preserve">. . . </w:t>
      </w:r>
      <w:r w:rsidR="003F2F54" w:rsidRPr="00C8687B">
        <w:rPr>
          <w:rFonts w:ascii="Palatino Linotype" w:eastAsia="Times New Roman" w:hAnsi="Palatino Linotype"/>
          <w:sz w:val="20"/>
          <w:szCs w:val="20"/>
          <w:lang w:bidi="he-IL"/>
        </w:rPr>
        <w:t>and even though this reading would permit a defendant who pleads guilty to raise an uncertain assortment of claims never before thought to survive a guilty plea.</w:t>
      </w:r>
    </w:p>
    <w:sectPr w:rsidR="003F2F54" w:rsidRPr="00C86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2A"/>
    <w:rsid w:val="001C425E"/>
    <w:rsid w:val="003A6689"/>
    <w:rsid w:val="003F2F54"/>
    <w:rsid w:val="005A3862"/>
    <w:rsid w:val="00B325F4"/>
    <w:rsid w:val="00C8687B"/>
    <w:rsid w:val="00CF562A"/>
    <w:rsid w:val="00D374A9"/>
    <w:rsid w:val="00F864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2EDD"/>
  <w15:chartTrackingRefBased/>
  <w15:docId w15:val="{4E92DACB-6298-4932-A375-AE671502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2F54"/>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F54"/>
    <w:rPr>
      <w:rFonts w:ascii="Times New Roman" w:eastAsia="Times New Roman" w:hAnsi="Times New Roman" w:cs="Times New Roman"/>
      <w:b/>
      <w:bCs/>
      <w:sz w:val="36"/>
      <w:szCs w:val="36"/>
      <w:lang w:bidi="he-IL"/>
    </w:rPr>
  </w:style>
  <w:style w:type="numbering" w:customStyle="1" w:styleId="NoList1">
    <w:name w:val="No List1"/>
    <w:next w:val="NoList"/>
    <w:uiPriority w:val="99"/>
    <w:semiHidden/>
    <w:unhideWhenUsed/>
    <w:rsid w:val="003F2F54"/>
  </w:style>
  <w:style w:type="paragraph" w:customStyle="1" w:styleId="msonormal0">
    <w:name w:val="msonormal"/>
    <w:basedOn w:val="Normal"/>
    <w:rsid w:val="003F2F54"/>
    <w:pPr>
      <w:spacing w:before="100" w:beforeAutospacing="1" w:after="100" w:afterAutospacing="1" w:line="240" w:lineRule="auto"/>
    </w:pPr>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3F2F54"/>
    <w:rPr>
      <w:color w:val="0000FF"/>
      <w:u w:val="single"/>
    </w:rPr>
  </w:style>
  <w:style w:type="character" w:styleId="FollowedHyperlink">
    <w:name w:val="FollowedHyperlink"/>
    <w:basedOn w:val="DefaultParagraphFont"/>
    <w:uiPriority w:val="99"/>
    <w:semiHidden/>
    <w:unhideWhenUsed/>
    <w:rsid w:val="003F2F54"/>
    <w:rPr>
      <w:color w:val="800080"/>
      <w:u w:val="single"/>
    </w:rPr>
  </w:style>
  <w:style w:type="character" w:customStyle="1" w:styleId="costarpage">
    <w:name w:val="co_starpage"/>
    <w:basedOn w:val="DefaultParagraphFont"/>
    <w:rsid w:val="003F2F54"/>
  </w:style>
  <w:style w:type="character" w:customStyle="1" w:styleId="cosmallcaps">
    <w:name w:val="co_smallcaps"/>
    <w:basedOn w:val="DefaultParagraphFont"/>
    <w:rsid w:val="003F2F54"/>
  </w:style>
  <w:style w:type="character" w:styleId="Emphasis">
    <w:name w:val="Emphasis"/>
    <w:basedOn w:val="DefaultParagraphFont"/>
    <w:uiPriority w:val="20"/>
    <w:qFormat/>
    <w:rsid w:val="003F2F54"/>
    <w:rPr>
      <w:i/>
      <w:iCs/>
    </w:rPr>
  </w:style>
  <w:style w:type="character" w:customStyle="1" w:styleId="copinpointicon">
    <w:name w:val="co_pinpointicon"/>
    <w:basedOn w:val="DefaultParagraphFont"/>
    <w:rsid w:val="003F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3954">
      <w:bodyDiv w:val="1"/>
      <w:marLeft w:val="0"/>
      <w:marRight w:val="0"/>
      <w:marTop w:val="0"/>
      <w:marBottom w:val="0"/>
      <w:divBdr>
        <w:top w:val="none" w:sz="0" w:space="0" w:color="auto"/>
        <w:left w:val="none" w:sz="0" w:space="0" w:color="auto"/>
        <w:bottom w:val="none" w:sz="0" w:space="0" w:color="auto"/>
        <w:right w:val="none" w:sz="0" w:space="0" w:color="auto"/>
      </w:divBdr>
      <w:divsChild>
        <w:div w:id="553734741">
          <w:marLeft w:val="0"/>
          <w:marRight w:val="0"/>
          <w:marTop w:val="0"/>
          <w:marBottom w:val="0"/>
          <w:divBdr>
            <w:top w:val="none" w:sz="0" w:space="0" w:color="auto"/>
            <w:left w:val="none" w:sz="0" w:space="0" w:color="auto"/>
            <w:bottom w:val="none" w:sz="0" w:space="0" w:color="auto"/>
            <w:right w:val="none" w:sz="0" w:space="0" w:color="auto"/>
          </w:divBdr>
          <w:divsChild>
            <w:div w:id="201096265">
              <w:marLeft w:val="0"/>
              <w:marRight w:val="0"/>
              <w:marTop w:val="0"/>
              <w:marBottom w:val="0"/>
              <w:divBdr>
                <w:top w:val="none" w:sz="0" w:space="0" w:color="auto"/>
                <w:left w:val="none" w:sz="0" w:space="0" w:color="auto"/>
                <w:bottom w:val="none" w:sz="0" w:space="0" w:color="auto"/>
                <w:right w:val="none" w:sz="0" w:space="0" w:color="auto"/>
              </w:divBdr>
              <w:divsChild>
                <w:div w:id="244994491">
                  <w:marLeft w:val="0"/>
                  <w:marRight w:val="0"/>
                  <w:marTop w:val="0"/>
                  <w:marBottom w:val="0"/>
                  <w:divBdr>
                    <w:top w:val="none" w:sz="0" w:space="0" w:color="auto"/>
                    <w:left w:val="none" w:sz="0" w:space="0" w:color="auto"/>
                    <w:bottom w:val="none" w:sz="0" w:space="0" w:color="auto"/>
                    <w:right w:val="none" w:sz="0" w:space="0" w:color="auto"/>
                  </w:divBdr>
                  <w:divsChild>
                    <w:div w:id="520124418">
                      <w:marLeft w:val="0"/>
                      <w:marRight w:val="0"/>
                      <w:marTop w:val="240"/>
                      <w:marBottom w:val="240"/>
                      <w:divBdr>
                        <w:top w:val="none" w:sz="0" w:space="0" w:color="auto"/>
                        <w:left w:val="none" w:sz="0" w:space="0" w:color="auto"/>
                        <w:bottom w:val="none" w:sz="0" w:space="0" w:color="auto"/>
                        <w:right w:val="none" w:sz="0" w:space="0" w:color="auto"/>
                      </w:divBdr>
                    </w:div>
                  </w:divsChild>
                </w:div>
                <w:div w:id="527262207">
                  <w:marLeft w:val="0"/>
                  <w:marRight w:val="0"/>
                  <w:marTop w:val="0"/>
                  <w:marBottom w:val="0"/>
                  <w:divBdr>
                    <w:top w:val="none" w:sz="0" w:space="0" w:color="auto"/>
                    <w:left w:val="none" w:sz="0" w:space="0" w:color="auto"/>
                    <w:bottom w:val="none" w:sz="0" w:space="0" w:color="auto"/>
                    <w:right w:val="none" w:sz="0" w:space="0" w:color="auto"/>
                  </w:divBdr>
                  <w:divsChild>
                    <w:div w:id="756513219">
                      <w:marLeft w:val="0"/>
                      <w:marRight w:val="0"/>
                      <w:marTop w:val="0"/>
                      <w:marBottom w:val="0"/>
                      <w:divBdr>
                        <w:top w:val="none" w:sz="0" w:space="0" w:color="auto"/>
                        <w:left w:val="none" w:sz="0" w:space="0" w:color="auto"/>
                        <w:bottom w:val="none" w:sz="0" w:space="0" w:color="auto"/>
                        <w:right w:val="none" w:sz="0" w:space="0" w:color="auto"/>
                      </w:divBdr>
                      <w:divsChild>
                        <w:div w:id="543829980">
                          <w:marLeft w:val="0"/>
                          <w:marRight w:val="0"/>
                          <w:marTop w:val="0"/>
                          <w:marBottom w:val="0"/>
                          <w:divBdr>
                            <w:top w:val="none" w:sz="0" w:space="0" w:color="auto"/>
                            <w:left w:val="none" w:sz="0" w:space="0" w:color="auto"/>
                            <w:bottom w:val="none" w:sz="0" w:space="0" w:color="auto"/>
                            <w:right w:val="none" w:sz="0" w:space="0" w:color="auto"/>
                          </w:divBdr>
                          <w:divsChild>
                            <w:div w:id="6451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313">
                      <w:marLeft w:val="0"/>
                      <w:marRight w:val="0"/>
                      <w:marTop w:val="0"/>
                      <w:marBottom w:val="0"/>
                      <w:divBdr>
                        <w:top w:val="none" w:sz="0" w:space="0" w:color="auto"/>
                        <w:left w:val="none" w:sz="0" w:space="0" w:color="auto"/>
                        <w:bottom w:val="none" w:sz="0" w:space="0" w:color="auto"/>
                        <w:right w:val="none" w:sz="0" w:space="0" w:color="auto"/>
                      </w:divBdr>
                      <w:divsChild>
                        <w:div w:id="1289511887">
                          <w:marLeft w:val="0"/>
                          <w:marRight w:val="0"/>
                          <w:marTop w:val="240"/>
                          <w:marBottom w:val="0"/>
                          <w:divBdr>
                            <w:top w:val="none" w:sz="0" w:space="0" w:color="auto"/>
                            <w:left w:val="none" w:sz="0" w:space="0" w:color="auto"/>
                            <w:bottom w:val="none" w:sz="0" w:space="0" w:color="auto"/>
                            <w:right w:val="none" w:sz="0" w:space="0" w:color="auto"/>
                          </w:divBdr>
                        </w:div>
                        <w:div w:id="1151680764">
                          <w:marLeft w:val="0"/>
                          <w:marRight w:val="0"/>
                          <w:marTop w:val="0"/>
                          <w:marBottom w:val="0"/>
                          <w:divBdr>
                            <w:top w:val="none" w:sz="0" w:space="0" w:color="auto"/>
                            <w:left w:val="none" w:sz="0" w:space="0" w:color="auto"/>
                            <w:bottom w:val="none" w:sz="0" w:space="0" w:color="auto"/>
                            <w:right w:val="none" w:sz="0" w:space="0" w:color="auto"/>
                          </w:divBdr>
                          <w:divsChild>
                            <w:div w:id="711464660">
                              <w:marLeft w:val="0"/>
                              <w:marRight w:val="0"/>
                              <w:marTop w:val="0"/>
                              <w:marBottom w:val="0"/>
                              <w:divBdr>
                                <w:top w:val="none" w:sz="0" w:space="0" w:color="auto"/>
                                <w:left w:val="none" w:sz="0" w:space="0" w:color="auto"/>
                                <w:bottom w:val="none" w:sz="0" w:space="0" w:color="auto"/>
                                <w:right w:val="none" w:sz="0" w:space="0" w:color="auto"/>
                              </w:divBdr>
                            </w:div>
                          </w:divsChild>
                        </w:div>
                        <w:div w:id="1347252696">
                          <w:marLeft w:val="0"/>
                          <w:marRight w:val="0"/>
                          <w:marTop w:val="240"/>
                          <w:marBottom w:val="0"/>
                          <w:divBdr>
                            <w:top w:val="none" w:sz="0" w:space="0" w:color="auto"/>
                            <w:left w:val="none" w:sz="0" w:space="0" w:color="auto"/>
                            <w:bottom w:val="none" w:sz="0" w:space="0" w:color="auto"/>
                            <w:right w:val="none" w:sz="0" w:space="0" w:color="auto"/>
                          </w:divBdr>
                          <w:divsChild>
                            <w:div w:id="671765362">
                              <w:marLeft w:val="0"/>
                              <w:marRight w:val="0"/>
                              <w:marTop w:val="0"/>
                              <w:marBottom w:val="0"/>
                              <w:divBdr>
                                <w:top w:val="none" w:sz="0" w:space="0" w:color="auto"/>
                                <w:left w:val="none" w:sz="0" w:space="0" w:color="auto"/>
                                <w:bottom w:val="none" w:sz="0" w:space="0" w:color="auto"/>
                                <w:right w:val="none" w:sz="0" w:space="0" w:color="auto"/>
                              </w:divBdr>
                            </w:div>
                          </w:divsChild>
                        </w:div>
                        <w:div w:id="1473448474">
                          <w:marLeft w:val="0"/>
                          <w:marRight w:val="0"/>
                          <w:marTop w:val="240"/>
                          <w:marBottom w:val="0"/>
                          <w:divBdr>
                            <w:top w:val="none" w:sz="0" w:space="0" w:color="auto"/>
                            <w:left w:val="none" w:sz="0" w:space="0" w:color="auto"/>
                            <w:bottom w:val="none" w:sz="0" w:space="0" w:color="auto"/>
                            <w:right w:val="none" w:sz="0" w:space="0" w:color="auto"/>
                          </w:divBdr>
                          <w:divsChild>
                            <w:div w:id="255404787">
                              <w:marLeft w:val="0"/>
                              <w:marRight w:val="0"/>
                              <w:marTop w:val="0"/>
                              <w:marBottom w:val="0"/>
                              <w:divBdr>
                                <w:top w:val="none" w:sz="0" w:space="0" w:color="auto"/>
                                <w:left w:val="none" w:sz="0" w:space="0" w:color="auto"/>
                                <w:bottom w:val="none" w:sz="0" w:space="0" w:color="auto"/>
                                <w:right w:val="none" w:sz="0" w:space="0" w:color="auto"/>
                              </w:divBdr>
                            </w:div>
                            <w:div w:id="519701732">
                              <w:marLeft w:val="0"/>
                              <w:marRight w:val="0"/>
                              <w:marTop w:val="240"/>
                              <w:marBottom w:val="0"/>
                              <w:divBdr>
                                <w:top w:val="none" w:sz="0" w:space="0" w:color="auto"/>
                                <w:left w:val="none" w:sz="0" w:space="0" w:color="auto"/>
                                <w:bottom w:val="none" w:sz="0" w:space="0" w:color="auto"/>
                                <w:right w:val="none" w:sz="0" w:space="0" w:color="auto"/>
                              </w:divBdr>
                              <w:divsChild>
                                <w:div w:id="1133869275">
                                  <w:marLeft w:val="0"/>
                                  <w:marRight w:val="0"/>
                                  <w:marTop w:val="0"/>
                                  <w:marBottom w:val="0"/>
                                  <w:divBdr>
                                    <w:top w:val="none" w:sz="0" w:space="0" w:color="auto"/>
                                    <w:left w:val="none" w:sz="0" w:space="0" w:color="auto"/>
                                    <w:bottom w:val="none" w:sz="0" w:space="0" w:color="auto"/>
                                    <w:right w:val="none" w:sz="0" w:space="0" w:color="auto"/>
                                  </w:divBdr>
                                </w:div>
                              </w:divsChild>
                            </w:div>
                            <w:div w:id="606621210">
                              <w:marLeft w:val="0"/>
                              <w:marRight w:val="0"/>
                              <w:marTop w:val="240"/>
                              <w:marBottom w:val="0"/>
                              <w:divBdr>
                                <w:top w:val="none" w:sz="0" w:space="0" w:color="auto"/>
                                <w:left w:val="none" w:sz="0" w:space="0" w:color="auto"/>
                                <w:bottom w:val="none" w:sz="0" w:space="0" w:color="auto"/>
                                <w:right w:val="none" w:sz="0" w:space="0" w:color="auto"/>
                              </w:divBdr>
                            </w:div>
                          </w:divsChild>
                        </w:div>
                        <w:div w:id="1691368325">
                          <w:marLeft w:val="0"/>
                          <w:marRight w:val="0"/>
                          <w:marTop w:val="240"/>
                          <w:marBottom w:val="0"/>
                          <w:divBdr>
                            <w:top w:val="none" w:sz="0" w:space="0" w:color="auto"/>
                            <w:left w:val="none" w:sz="0" w:space="0" w:color="auto"/>
                            <w:bottom w:val="none" w:sz="0" w:space="0" w:color="auto"/>
                            <w:right w:val="none" w:sz="0" w:space="0" w:color="auto"/>
                          </w:divBdr>
                          <w:divsChild>
                            <w:div w:id="415909432">
                              <w:marLeft w:val="0"/>
                              <w:marRight w:val="0"/>
                              <w:marTop w:val="0"/>
                              <w:marBottom w:val="0"/>
                              <w:divBdr>
                                <w:top w:val="none" w:sz="0" w:space="0" w:color="auto"/>
                                <w:left w:val="none" w:sz="0" w:space="0" w:color="auto"/>
                                <w:bottom w:val="none" w:sz="0" w:space="0" w:color="auto"/>
                                <w:right w:val="none" w:sz="0" w:space="0" w:color="auto"/>
                              </w:divBdr>
                            </w:div>
                          </w:divsChild>
                        </w:div>
                        <w:div w:id="1912231397">
                          <w:marLeft w:val="0"/>
                          <w:marRight w:val="0"/>
                          <w:marTop w:val="240"/>
                          <w:marBottom w:val="0"/>
                          <w:divBdr>
                            <w:top w:val="none" w:sz="0" w:space="0" w:color="auto"/>
                            <w:left w:val="none" w:sz="0" w:space="0" w:color="auto"/>
                            <w:bottom w:val="none" w:sz="0" w:space="0" w:color="auto"/>
                            <w:right w:val="none" w:sz="0" w:space="0" w:color="auto"/>
                          </w:divBdr>
                          <w:divsChild>
                            <w:div w:id="2031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1347">
                      <w:marLeft w:val="0"/>
                      <w:marRight w:val="0"/>
                      <w:marTop w:val="0"/>
                      <w:marBottom w:val="0"/>
                      <w:divBdr>
                        <w:top w:val="none" w:sz="0" w:space="0" w:color="auto"/>
                        <w:left w:val="none" w:sz="0" w:space="0" w:color="auto"/>
                        <w:bottom w:val="none" w:sz="0" w:space="0" w:color="auto"/>
                        <w:right w:val="none" w:sz="0" w:space="0" w:color="auto"/>
                      </w:divBdr>
                      <w:divsChild>
                        <w:div w:id="1495221472">
                          <w:marLeft w:val="0"/>
                          <w:marRight w:val="0"/>
                          <w:marTop w:val="240"/>
                          <w:marBottom w:val="0"/>
                          <w:divBdr>
                            <w:top w:val="none" w:sz="0" w:space="0" w:color="auto"/>
                            <w:left w:val="none" w:sz="0" w:space="0" w:color="auto"/>
                            <w:bottom w:val="none" w:sz="0" w:space="0" w:color="auto"/>
                            <w:right w:val="none" w:sz="0" w:space="0" w:color="auto"/>
                          </w:divBdr>
                        </w:div>
                        <w:div w:id="2041736925">
                          <w:marLeft w:val="0"/>
                          <w:marRight w:val="0"/>
                          <w:marTop w:val="0"/>
                          <w:marBottom w:val="0"/>
                          <w:divBdr>
                            <w:top w:val="none" w:sz="0" w:space="0" w:color="auto"/>
                            <w:left w:val="none" w:sz="0" w:space="0" w:color="auto"/>
                            <w:bottom w:val="none" w:sz="0" w:space="0" w:color="auto"/>
                            <w:right w:val="none" w:sz="0" w:space="0" w:color="auto"/>
                          </w:divBdr>
                          <w:divsChild>
                            <w:div w:id="1629704141">
                              <w:marLeft w:val="0"/>
                              <w:marRight w:val="0"/>
                              <w:marTop w:val="0"/>
                              <w:marBottom w:val="0"/>
                              <w:divBdr>
                                <w:top w:val="none" w:sz="0" w:space="0" w:color="auto"/>
                                <w:left w:val="none" w:sz="0" w:space="0" w:color="auto"/>
                                <w:bottom w:val="none" w:sz="0" w:space="0" w:color="auto"/>
                                <w:right w:val="none" w:sz="0" w:space="0" w:color="auto"/>
                              </w:divBdr>
                            </w:div>
                          </w:divsChild>
                        </w:div>
                        <w:div w:id="1924415808">
                          <w:marLeft w:val="0"/>
                          <w:marRight w:val="0"/>
                          <w:marTop w:val="240"/>
                          <w:marBottom w:val="0"/>
                          <w:divBdr>
                            <w:top w:val="none" w:sz="0" w:space="0" w:color="auto"/>
                            <w:left w:val="none" w:sz="0" w:space="0" w:color="auto"/>
                            <w:bottom w:val="none" w:sz="0" w:space="0" w:color="auto"/>
                            <w:right w:val="none" w:sz="0" w:space="0" w:color="auto"/>
                          </w:divBdr>
                          <w:divsChild>
                            <w:div w:id="810371447">
                              <w:marLeft w:val="0"/>
                              <w:marRight w:val="0"/>
                              <w:marTop w:val="0"/>
                              <w:marBottom w:val="0"/>
                              <w:divBdr>
                                <w:top w:val="none" w:sz="0" w:space="0" w:color="auto"/>
                                <w:left w:val="none" w:sz="0" w:space="0" w:color="auto"/>
                                <w:bottom w:val="none" w:sz="0" w:space="0" w:color="auto"/>
                                <w:right w:val="none" w:sz="0" w:space="0" w:color="auto"/>
                              </w:divBdr>
                            </w:div>
                          </w:divsChild>
                        </w:div>
                        <w:div w:id="58528319">
                          <w:marLeft w:val="0"/>
                          <w:marRight w:val="0"/>
                          <w:marTop w:val="240"/>
                          <w:marBottom w:val="0"/>
                          <w:divBdr>
                            <w:top w:val="none" w:sz="0" w:space="0" w:color="auto"/>
                            <w:left w:val="none" w:sz="0" w:space="0" w:color="auto"/>
                            <w:bottom w:val="none" w:sz="0" w:space="0" w:color="auto"/>
                            <w:right w:val="none" w:sz="0" w:space="0" w:color="auto"/>
                          </w:divBdr>
                          <w:divsChild>
                            <w:div w:id="1258950076">
                              <w:marLeft w:val="0"/>
                              <w:marRight w:val="0"/>
                              <w:marTop w:val="0"/>
                              <w:marBottom w:val="0"/>
                              <w:divBdr>
                                <w:top w:val="none" w:sz="0" w:space="0" w:color="auto"/>
                                <w:left w:val="none" w:sz="0" w:space="0" w:color="auto"/>
                                <w:bottom w:val="none" w:sz="0" w:space="0" w:color="auto"/>
                                <w:right w:val="none" w:sz="0" w:space="0" w:color="auto"/>
                              </w:divBdr>
                            </w:div>
                          </w:divsChild>
                        </w:div>
                        <w:div w:id="906570179">
                          <w:marLeft w:val="0"/>
                          <w:marRight w:val="0"/>
                          <w:marTop w:val="240"/>
                          <w:marBottom w:val="0"/>
                          <w:divBdr>
                            <w:top w:val="none" w:sz="0" w:space="0" w:color="auto"/>
                            <w:left w:val="none" w:sz="0" w:space="0" w:color="auto"/>
                            <w:bottom w:val="none" w:sz="0" w:space="0" w:color="auto"/>
                            <w:right w:val="none" w:sz="0" w:space="0" w:color="auto"/>
                          </w:divBdr>
                          <w:divsChild>
                            <w:div w:id="212081717">
                              <w:marLeft w:val="0"/>
                              <w:marRight w:val="0"/>
                              <w:marTop w:val="0"/>
                              <w:marBottom w:val="0"/>
                              <w:divBdr>
                                <w:top w:val="none" w:sz="0" w:space="0" w:color="auto"/>
                                <w:left w:val="none" w:sz="0" w:space="0" w:color="auto"/>
                                <w:bottom w:val="none" w:sz="0" w:space="0" w:color="auto"/>
                                <w:right w:val="none" w:sz="0" w:space="0" w:color="auto"/>
                              </w:divBdr>
                            </w:div>
                          </w:divsChild>
                        </w:div>
                        <w:div w:id="806121219">
                          <w:marLeft w:val="0"/>
                          <w:marRight w:val="0"/>
                          <w:marTop w:val="240"/>
                          <w:marBottom w:val="0"/>
                          <w:divBdr>
                            <w:top w:val="none" w:sz="0" w:space="0" w:color="auto"/>
                            <w:left w:val="none" w:sz="0" w:space="0" w:color="auto"/>
                            <w:bottom w:val="none" w:sz="0" w:space="0" w:color="auto"/>
                            <w:right w:val="none" w:sz="0" w:space="0" w:color="auto"/>
                          </w:divBdr>
                          <w:divsChild>
                            <w:div w:id="543562939">
                              <w:marLeft w:val="0"/>
                              <w:marRight w:val="0"/>
                              <w:marTop w:val="0"/>
                              <w:marBottom w:val="0"/>
                              <w:divBdr>
                                <w:top w:val="none" w:sz="0" w:space="0" w:color="auto"/>
                                <w:left w:val="none" w:sz="0" w:space="0" w:color="auto"/>
                                <w:bottom w:val="none" w:sz="0" w:space="0" w:color="auto"/>
                                <w:right w:val="none" w:sz="0" w:space="0" w:color="auto"/>
                              </w:divBdr>
                            </w:div>
                          </w:divsChild>
                        </w:div>
                        <w:div w:id="704332952">
                          <w:marLeft w:val="0"/>
                          <w:marRight w:val="0"/>
                          <w:marTop w:val="240"/>
                          <w:marBottom w:val="0"/>
                          <w:divBdr>
                            <w:top w:val="none" w:sz="0" w:space="0" w:color="auto"/>
                            <w:left w:val="none" w:sz="0" w:space="0" w:color="auto"/>
                            <w:bottom w:val="none" w:sz="0" w:space="0" w:color="auto"/>
                            <w:right w:val="none" w:sz="0" w:space="0" w:color="auto"/>
                          </w:divBdr>
                          <w:divsChild>
                            <w:div w:id="1774082842">
                              <w:marLeft w:val="0"/>
                              <w:marRight w:val="0"/>
                              <w:marTop w:val="0"/>
                              <w:marBottom w:val="0"/>
                              <w:divBdr>
                                <w:top w:val="none" w:sz="0" w:space="0" w:color="auto"/>
                                <w:left w:val="none" w:sz="0" w:space="0" w:color="auto"/>
                                <w:bottom w:val="none" w:sz="0" w:space="0" w:color="auto"/>
                                <w:right w:val="none" w:sz="0" w:space="0" w:color="auto"/>
                              </w:divBdr>
                            </w:div>
                          </w:divsChild>
                        </w:div>
                        <w:div w:id="58989119">
                          <w:marLeft w:val="0"/>
                          <w:marRight w:val="0"/>
                          <w:marTop w:val="240"/>
                          <w:marBottom w:val="0"/>
                          <w:divBdr>
                            <w:top w:val="none" w:sz="0" w:space="0" w:color="auto"/>
                            <w:left w:val="none" w:sz="0" w:space="0" w:color="auto"/>
                            <w:bottom w:val="none" w:sz="0" w:space="0" w:color="auto"/>
                            <w:right w:val="none" w:sz="0" w:space="0" w:color="auto"/>
                          </w:divBdr>
                          <w:divsChild>
                            <w:div w:id="353506920">
                              <w:marLeft w:val="0"/>
                              <w:marRight w:val="0"/>
                              <w:marTop w:val="0"/>
                              <w:marBottom w:val="0"/>
                              <w:divBdr>
                                <w:top w:val="none" w:sz="0" w:space="0" w:color="auto"/>
                                <w:left w:val="none" w:sz="0" w:space="0" w:color="auto"/>
                                <w:bottom w:val="none" w:sz="0" w:space="0" w:color="auto"/>
                                <w:right w:val="none" w:sz="0" w:space="0" w:color="auto"/>
                              </w:divBdr>
                            </w:div>
                            <w:div w:id="256790447">
                              <w:marLeft w:val="0"/>
                              <w:marRight w:val="0"/>
                              <w:marTop w:val="240"/>
                              <w:marBottom w:val="0"/>
                              <w:divBdr>
                                <w:top w:val="none" w:sz="0" w:space="0" w:color="auto"/>
                                <w:left w:val="none" w:sz="0" w:space="0" w:color="auto"/>
                                <w:bottom w:val="none" w:sz="0" w:space="0" w:color="auto"/>
                                <w:right w:val="none" w:sz="0" w:space="0" w:color="auto"/>
                              </w:divBdr>
                              <w:divsChild>
                                <w:div w:id="6743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145">
                          <w:marLeft w:val="0"/>
                          <w:marRight w:val="0"/>
                          <w:marTop w:val="240"/>
                          <w:marBottom w:val="0"/>
                          <w:divBdr>
                            <w:top w:val="none" w:sz="0" w:space="0" w:color="auto"/>
                            <w:left w:val="none" w:sz="0" w:space="0" w:color="auto"/>
                            <w:bottom w:val="none" w:sz="0" w:space="0" w:color="auto"/>
                            <w:right w:val="none" w:sz="0" w:space="0" w:color="auto"/>
                          </w:divBdr>
                          <w:divsChild>
                            <w:div w:id="1652322250">
                              <w:marLeft w:val="0"/>
                              <w:marRight w:val="0"/>
                              <w:marTop w:val="0"/>
                              <w:marBottom w:val="0"/>
                              <w:divBdr>
                                <w:top w:val="none" w:sz="0" w:space="0" w:color="auto"/>
                                <w:left w:val="none" w:sz="0" w:space="0" w:color="auto"/>
                                <w:bottom w:val="none" w:sz="0" w:space="0" w:color="auto"/>
                                <w:right w:val="none" w:sz="0" w:space="0" w:color="auto"/>
                              </w:divBdr>
                            </w:div>
                          </w:divsChild>
                        </w:div>
                        <w:div w:id="2103143586">
                          <w:marLeft w:val="0"/>
                          <w:marRight w:val="0"/>
                          <w:marTop w:val="240"/>
                          <w:marBottom w:val="0"/>
                          <w:divBdr>
                            <w:top w:val="none" w:sz="0" w:space="0" w:color="auto"/>
                            <w:left w:val="none" w:sz="0" w:space="0" w:color="auto"/>
                            <w:bottom w:val="none" w:sz="0" w:space="0" w:color="auto"/>
                            <w:right w:val="none" w:sz="0" w:space="0" w:color="auto"/>
                          </w:divBdr>
                          <w:divsChild>
                            <w:div w:id="1086538133">
                              <w:marLeft w:val="0"/>
                              <w:marRight w:val="0"/>
                              <w:marTop w:val="0"/>
                              <w:marBottom w:val="0"/>
                              <w:divBdr>
                                <w:top w:val="none" w:sz="0" w:space="0" w:color="auto"/>
                                <w:left w:val="none" w:sz="0" w:space="0" w:color="auto"/>
                                <w:bottom w:val="none" w:sz="0" w:space="0" w:color="auto"/>
                                <w:right w:val="none" w:sz="0" w:space="0" w:color="auto"/>
                              </w:divBdr>
                            </w:div>
                          </w:divsChild>
                        </w:div>
                        <w:div w:id="1991320653">
                          <w:marLeft w:val="0"/>
                          <w:marRight w:val="0"/>
                          <w:marTop w:val="240"/>
                          <w:marBottom w:val="0"/>
                          <w:divBdr>
                            <w:top w:val="none" w:sz="0" w:space="0" w:color="auto"/>
                            <w:left w:val="none" w:sz="0" w:space="0" w:color="auto"/>
                            <w:bottom w:val="none" w:sz="0" w:space="0" w:color="auto"/>
                            <w:right w:val="none" w:sz="0" w:space="0" w:color="auto"/>
                          </w:divBdr>
                          <w:divsChild>
                            <w:div w:id="992105377">
                              <w:marLeft w:val="0"/>
                              <w:marRight w:val="0"/>
                              <w:marTop w:val="0"/>
                              <w:marBottom w:val="0"/>
                              <w:divBdr>
                                <w:top w:val="none" w:sz="0" w:space="0" w:color="auto"/>
                                <w:left w:val="none" w:sz="0" w:space="0" w:color="auto"/>
                                <w:bottom w:val="none" w:sz="0" w:space="0" w:color="auto"/>
                                <w:right w:val="none" w:sz="0" w:space="0" w:color="auto"/>
                              </w:divBdr>
                            </w:div>
                          </w:divsChild>
                        </w:div>
                        <w:div w:id="1155410318">
                          <w:marLeft w:val="0"/>
                          <w:marRight w:val="0"/>
                          <w:marTop w:val="240"/>
                          <w:marBottom w:val="0"/>
                          <w:divBdr>
                            <w:top w:val="none" w:sz="0" w:space="0" w:color="auto"/>
                            <w:left w:val="none" w:sz="0" w:space="0" w:color="auto"/>
                            <w:bottom w:val="none" w:sz="0" w:space="0" w:color="auto"/>
                            <w:right w:val="none" w:sz="0" w:space="0" w:color="auto"/>
                          </w:divBdr>
                          <w:divsChild>
                            <w:div w:id="580675146">
                              <w:marLeft w:val="0"/>
                              <w:marRight w:val="0"/>
                              <w:marTop w:val="0"/>
                              <w:marBottom w:val="0"/>
                              <w:divBdr>
                                <w:top w:val="none" w:sz="0" w:space="0" w:color="auto"/>
                                <w:left w:val="none" w:sz="0" w:space="0" w:color="auto"/>
                                <w:bottom w:val="none" w:sz="0" w:space="0" w:color="auto"/>
                                <w:right w:val="none" w:sz="0" w:space="0" w:color="auto"/>
                              </w:divBdr>
                            </w:div>
                          </w:divsChild>
                        </w:div>
                        <w:div w:id="2096591620">
                          <w:marLeft w:val="0"/>
                          <w:marRight w:val="0"/>
                          <w:marTop w:val="240"/>
                          <w:marBottom w:val="0"/>
                          <w:divBdr>
                            <w:top w:val="none" w:sz="0" w:space="0" w:color="auto"/>
                            <w:left w:val="none" w:sz="0" w:space="0" w:color="auto"/>
                            <w:bottom w:val="none" w:sz="0" w:space="0" w:color="auto"/>
                            <w:right w:val="none" w:sz="0" w:space="0" w:color="auto"/>
                          </w:divBdr>
                          <w:divsChild>
                            <w:div w:id="11680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0">
                      <w:marLeft w:val="0"/>
                      <w:marRight w:val="0"/>
                      <w:marTop w:val="0"/>
                      <w:marBottom w:val="0"/>
                      <w:divBdr>
                        <w:top w:val="none" w:sz="0" w:space="0" w:color="auto"/>
                        <w:left w:val="none" w:sz="0" w:space="0" w:color="auto"/>
                        <w:bottom w:val="none" w:sz="0" w:space="0" w:color="auto"/>
                        <w:right w:val="none" w:sz="0" w:space="0" w:color="auto"/>
                      </w:divBdr>
                      <w:divsChild>
                        <w:div w:id="1085299131">
                          <w:marLeft w:val="0"/>
                          <w:marRight w:val="0"/>
                          <w:marTop w:val="240"/>
                          <w:marBottom w:val="0"/>
                          <w:divBdr>
                            <w:top w:val="none" w:sz="0" w:space="0" w:color="auto"/>
                            <w:left w:val="none" w:sz="0" w:space="0" w:color="auto"/>
                            <w:bottom w:val="none" w:sz="0" w:space="0" w:color="auto"/>
                            <w:right w:val="none" w:sz="0" w:space="0" w:color="auto"/>
                          </w:divBdr>
                        </w:div>
                        <w:div w:id="322050132">
                          <w:marLeft w:val="0"/>
                          <w:marRight w:val="0"/>
                          <w:marTop w:val="0"/>
                          <w:marBottom w:val="0"/>
                          <w:divBdr>
                            <w:top w:val="none" w:sz="0" w:space="0" w:color="auto"/>
                            <w:left w:val="none" w:sz="0" w:space="0" w:color="auto"/>
                            <w:bottom w:val="none" w:sz="0" w:space="0" w:color="auto"/>
                            <w:right w:val="none" w:sz="0" w:space="0" w:color="auto"/>
                          </w:divBdr>
                          <w:divsChild>
                            <w:div w:id="1937136010">
                              <w:marLeft w:val="0"/>
                              <w:marRight w:val="0"/>
                              <w:marTop w:val="0"/>
                              <w:marBottom w:val="0"/>
                              <w:divBdr>
                                <w:top w:val="none" w:sz="0" w:space="0" w:color="auto"/>
                                <w:left w:val="none" w:sz="0" w:space="0" w:color="auto"/>
                                <w:bottom w:val="none" w:sz="0" w:space="0" w:color="auto"/>
                                <w:right w:val="none" w:sz="0" w:space="0" w:color="auto"/>
                              </w:divBdr>
                            </w:div>
                          </w:divsChild>
                        </w:div>
                        <w:div w:id="1465078158">
                          <w:marLeft w:val="0"/>
                          <w:marRight w:val="0"/>
                          <w:marTop w:val="240"/>
                          <w:marBottom w:val="0"/>
                          <w:divBdr>
                            <w:top w:val="none" w:sz="0" w:space="0" w:color="auto"/>
                            <w:left w:val="none" w:sz="0" w:space="0" w:color="auto"/>
                            <w:bottom w:val="none" w:sz="0" w:space="0" w:color="auto"/>
                            <w:right w:val="none" w:sz="0" w:space="0" w:color="auto"/>
                          </w:divBdr>
                          <w:divsChild>
                            <w:div w:id="1612008115">
                              <w:marLeft w:val="0"/>
                              <w:marRight w:val="0"/>
                              <w:marTop w:val="0"/>
                              <w:marBottom w:val="0"/>
                              <w:divBdr>
                                <w:top w:val="none" w:sz="0" w:space="0" w:color="auto"/>
                                <w:left w:val="none" w:sz="0" w:space="0" w:color="auto"/>
                                <w:bottom w:val="none" w:sz="0" w:space="0" w:color="auto"/>
                                <w:right w:val="none" w:sz="0" w:space="0" w:color="auto"/>
                              </w:divBdr>
                            </w:div>
                          </w:divsChild>
                        </w:div>
                        <w:div w:id="2048790938">
                          <w:marLeft w:val="0"/>
                          <w:marRight w:val="0"/>
                          <w:marTop w:val="240"/>
                          <w:marBottom w:val="0"/>
                          <w:divBdr>
                            <w:top w:val="none" w:sz="0" w:space="0" w:color="auto"/>
                            <w:left w:val="none" w:sz="0" w:space="0" w:color="auto"/>
                            <w:bottom w:val="none" w:sz="0" w:space="0" w:color="auto"/>
                            <w:right w:val="none" w:sz="0" w:space="0" w:color="auto"/>
                          </w:divBdr>
                          <w:divsChild>
                            <w:div w:id="1619944555">
                              <w:marLeft w:val="0"/>
                              <w:marRight w:val="0"/>
                              <w:marTop w:val="0"/>
                              <w:marBottom w:val="0"/>
                              <w:divBdr>
                                <w:top w:val="none" w:sz="0" w:space="0" w:color="auto"/>
                                <w:left w:val="none" w:sz="0" w:space="0" w:color="auto"/>
                                <w:bottom w:val="none" w:sz="0" w:space="0" w:color="auto"/>
                                <w:right w:val="none" w:sz="0" w:space="0" w:color="auto"/>
                              </w:divBdr>
                            </w:div>
                          </w:divsChild>
                        </w:div>
                        <w:div w:id="422915891">
                          <w:marLeft w:val="0"/>
                          <w:marRight w:val="0"/>
                          <w:marTop w:val="240"/>
                          <w:marBottom w:val="0"/>
                          <w:divBdr>
                            <w:top w:val="none" w:sz="0" w:space="0" w:color="auto"/>
                            <w:left w:val="none" w:sz="0" w:space="0" w:color="auto"/>
                            <w:bottom w:val="none" w:sz="0" w:space="0" w:color="auto"/>
                            <w:right w:val="none" w:sz="0" w:space="0" w:color="auto"/>
                          </w:divBdr>
                          <w:divsChild>
                            <w:div w:id="1485126631">
                              <w:marLeft w:val="0"/>
                              <w:marRight w:val="0"/>
                              <w:marTop w:val="0"/>
                              <w:marBottom w:val="0"/>
                              <w:divBdr>
                                <w:top w:val="none" w:sz="0" w:space="0" w:color="auto"/>
                                <w:left w:val="none" w:sz="0" w:space="0" w:color="auto"/>
                                <w:bottom w:val="none" w:sz="0" w:space="0" w:color="auto"/>
                                <w:right w:val="none" w:sz="0" w:space="0" w:color="auto"/>
                              </w:divBdr>
                            </w:div>
                          </w:divsChild>
                        </w:div>
                        <w:div w:id="420417078">
                          <w:marLeft w:val="0"/>
                          <w:marRight w:val="0"/>
                          <w:marTop w:val="240"/>
                          <w:marBottom w:val="0"/>
                          <w:divBdr>
                            <w:top w:val="none" w:sz="0" w:space="0" w:color="auto"/>
                            <w:left w:val="none" w:sz="0" w:space="0" w:color="auto"/>
                            <w:bottom w:val="none" w:sz="0" w:space="0" w:color="auto"/>
                            <w:right w:val="none" w:sz="0" w:space="0" w:color="auto"/>
                          </w:divBdr>
                          <w:divsChild>
                            <w:div w:id="1239948891">
                              <w:marLeft w:val="0"/>
                              <w:marRight w:val="0"/>
                              <w:marTop w:val="0"/>
                              <w:marBottom w:val="0"/>
                              <w:divBdr>
                                <w:top w:val="none" w:sz="0" w:space="0" w:color="auto"/>
                                <w:left w:val="none" w:sz="0" w:space="0" w:color="auto"/>
                                <w:bottom w:val="none" w:sz="0" w:space="0" w:color="auto"/>
                                <w:right w:val="none" w:sz="0" w:space="0" w:color="auto"/>
                              </w:divBdr>
                            </w:div>
                          </w:divsChild>
                        </w:div>
                        <w:div w:id="11152849">
                          <w:marLeft w:val="0"/>
                          <w:marRight w:val="0"/>
                          <w:marTop w:val="240"/>
                          <w:marBottom w:val="0"/>
                          <w:divBdr>
                            <w:top w:val="none" w:sz="0" w:space="0" w:color="auto"/>
                            <w:left w:val="none" w:sz="0" w:space="0" w:color="auto"/>
                            <w:bottom w:val="none" w:sz="0" w:space="0" w:color="auto"/>
                            <w:right w:val="none" w:sz="0" w:space="0" w:color="auto"/>
                          </w:divBdr>
                          <w:divsChild>
                            <w:div w:id="1104567742">
                              <w:marLeft w:val="0"/>
                              <w:marRight w:val="0"/>
                              <w:marTop w:val="0"/>
                              <w:marBottom w:val="0"/>
                              <w:divBdr>
                                <w:top w:val="none" w:sz="0" w:space="0" w:color="auto"/>
                                <w:left w:val="none" w:sz="0" w:space="0" w:color="auto"/>
                                <w:bottom w:val="none" w:sz="0" w:space="0" w:color="auto"/>
                                <w:right w:val="none" w:sz="0" w:space="0" w:color="auto"/>
                              </w:divBdr>
                            </w:div>
                            <w:div w:id="1827553715">
                              <w:marLeft w:val="0"/>
                              <w:marRight w:val="0"/>
                              <w:marTop w:val="240"/>
                              <w:marBottom w:val="0"/>
                              <w:divBdr>
                                <w:top w:val="none" w:sz="0" w:space="0" w:color="auto"/>
                                <w:left w:val="none" w:sz="0" w:space="0" w:color="auto"/>
                                <w:bottom w:val="none" w:sz="0" w:space="0" w:color="auto"/>
                                <w:right w:val="none" w:sz="0" w:space="0" w:color="auto"/>
                              </w:divBdr>
                              <w:divsChild>
                                <w:div w:id="876893583">
                                  <w:marLeft w:val="0"/>
                                  <w:marRight w:val="0"/>
                                  <w:marTop w:val="0"/>
                                  <w:marBottom w:val="0"/>
                                  <w:divBdr>
                                    <w:top w:val="none" w:sz="0" w:space="0" w:color="auto"/>
                                    <w:left w:val="none" w:sz="0" w:space="0" w:color="auto"/>
                                    <w:bottom w:val="none" w:sz="0" w:space="0" w:color="auto"/>
                                    <w:right w:val="none" w:sz="0" w:space="0" w:color="auto"/>
                                  </w:divBdr>
                                  <w:divsChild>
                                    <w:div w:id="457992841">
                                      <w:blockQuote w:val="1"/>
                                      <w:marLeft w:val="600"/>
                                      <w:marRight w:val="600"/>
                                      <w:marTop w:val="60"/>
                                      <w:marBottom w:val="60"/>
                                      <w:divBdr>
                                        <w:top w:val="none" w:sz="0" w:space="0" w:color="auto"/>
                                        <w:left w:val="none" w:sz="0" w:space="0" w:color="auto"/>
                                        <w:bottom w:val="none" w:sz="0" w:space="0" w:color="auto"/>
                                        <w:right w:val="none" w:sz="0" w:space="0" w:color="auto"/>
                                      </w:divBdr>
                                      <w:divsChild>
                                        <w:div w:id="15493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369530">
                          <w:marLeft w:val="0"/>
                          <w:marRight w:val="0"/>
                          <w:marTop w:val="240"/>
                          <w:marBottom w:val="0"/>
                          <w:divBdr>
                            <w:top w:val="none" w:sz="0" w:space="0" w:color="auto"/>
                            <w:left w:val="none" w:sz="0" w:space="0" w:color="auto"/>
                            <w:bottom w:val="none" w:sz="0" w:space="0" w:color="auto"/>
                            <w:right w:val="none" w:sz="0" w:space="0" w:color="auto"/>
                          </w:divBdr>
                          <w:divsChild>
                            <w:div w:id="1168330793">
                              <w:marLeft w:val="0"/>
                              <w:marRight w:val="0"/>
                              <w:marTop w:val="0"/>
                              <w:marBottom w:val="0"/>
                              <w:divBdr>
                                <w:top w:val="none" w:sz="0" w:space="0" w:color="auto"/>
                                <w:left w:val="none" w:sz="0" w:space="0" w:color="auto"/>
                                <w:bottom w:val="none" w:sz="0" w:space="0" w:color="auto"/>
                                <w:right w:val="none" w:sz="0" w:space="0" w:color="auto"/>
                              </w:divBdr>
                            </w:div>
                          </w:divsChild>
                        </w:div>
                        <w:div w:id="515777660">
                          <w:marLeft w:val="0"/>
                          <w:marRight w:val="0"/>
                          <w:marTop w:val="240"/>
                          <w:marBottom w:val="0"/>
                          <w:divBdr>
                            <w:top w:val="none" w:sz="0" w:space="0" w:color="auto"/>
                            <w:left w:val="none" w:sz="0" w:space="0" w:color="auto"/>
                            <w:bottom w:val="none" w:sz="0" w:space="0" w:color="auto"/>
                            <w:right w:val="none" w:sz="0" w:space="0" w:color="auto"/>
                          </w:divBdr>
                          <w:divsChild>
                            <w:div w:id="849177658">
                              <w:marLeft w:val="0"/>
                              <w:marRight w:val="0"/>
                              <w:marTop w:val="0"/>
                              <w:marBottom w:val="0"/>
                              <w:divBdr>
                                <w:top w:val="none" w:sz="0" w:space="0" w:color="auto"/>
                                <w:left w:val="none" w:sz="0" w:space="0" w:color="auto"/>
                                <w:bottom w:val="none" w:sz="0" w:space="0" w:color="auto"/>
                                <w:right w:val="none" w:sz="0" w:space="0" w:color="auto"/>
                              </w:divBdr>
                            </w:div>
                          </w:divsChild>
                        </w:div>
                        <w:div w:id="1773277170">
                          <w:marLeft w:val="0"/>
                          <w:marRight w:val="0"/>
                          <w:marTop w:val="240"/>
                          <w:marBottom w:val="0"/>
                          <w:divBdr>
                            <w:top w:val="none" w:sz="0" w:space="0" w:color="auto"/>
                            <w:left w:val="none" w:sz="0" w:space="0" w:color="auto"/>
                            <w:bottom w:val="none" w:sz="0" w:space="0" w:color="auto"/>
                            <w:right w:val="none" w:sz="0" w:space="0" w:color="auto"/>
                          </w:divBdr>
                          <w:divsChild>
                            <w:div w:id="1201356790">
                              <w:marLeft w:val="0"/>
                              <w:marRight w:val="0"/>
                              <w:marTop w:val="0"/>
                              <w:marBottom w:val="0"/>
                              <w:divBdr>
                                <w:top w:val="none" w:sz="0" w:space="0" w:color="auto"/>
                                <w:left w:val="none" w:sz="0" w:space="0" w:color="auto"/>
                                <w:bottom w:val="none" w:sz="0" w:space="0" w:color="auto"/>
                                <w:right w:val="none" w:sz="0" w:space="0" w:color="auto"/>
                              </w:divBdr>
                            </w:div>
                          </w:divsChild>
                        </w:div>
                        <w:div w:id="571500961">
                          <w:marLeft w:val="0"/>
                          <w:marRight w:val="0"/>
                          <w:marTop w:val="240"/>
                          <w:marBottom w:val="0"/>
                          <w:divBdr>
                            <w:top w:val="none" w:sz="0" w:space="0" w:color="auto"/>
                            <w:left w:val="none" w:sz="0" w:space="0" w:color="auto"/>
                            <w:bottom w:val="none" w:sz="0" w:space="0" w:color="auto"/>
                            <w:right w:val="none" w:sz="0" w:space="0" w:color="auto"/>
                          </w:divBdr>
                          <w:divsChild>
                            <w:div w:id="982541420">
                              <w:marLeft w:val="0"/>
                              <w:marRight w:val="0"/>
                              <w:marTop w:val="0"/>
                              <w:marBottom w:val="0"/>
                              <w:divBdr>
                                <w:top w:val="none" w:sz="0" w:space="0" w:color="auto"/>
                                <w:left w:val="none" w:sz="0" w:space="0" w:color="auto"/>
                                <w:bottom w:val="none" w:sz="0" w:space="0" w:color="auto"/>
                                <w:right w:val="none" w:sz="0" w:space="0" w:color="auto"/>
                              </w:divBdr>
                            </w:div>
                          </w:divsChild>
                        </w:div>
                        <w:div w:id="894195304">
                          <w:marLeft w:val="0"/>
                          <w:marRight w:val="0"/>
                          <w:marTop w:val="240"/>
                          <w:marBottom w:val="0"/>
                          <w:divBdr>
                            <w:top w:val="none" w:sz="0" w:space="0" w:color="auto"/>
                            <w:left w:val="none" w:sz="0" w:space="0" w:color="auto"/>
                            <w:bottom w:val="none" w:sz="0" w:space="0" w:color="auto"/>
                            <w:right w:val="none" w:sz="0" w:space="0" w:color="auto"/>
                          </w:divBdr>
                          <w:divsChild>
                            <w:div w:id="1803692373">
                              <w:marLeft w:val="0"/>
                              <w:marRight w:val="0"/>
                              <w:marTop w:val="0"/>
                              <w:marBottom w:val="0"/>
                              <w:divBdr>
                                <w:top w:val="none" w:sz="0" w:space="0" w:color="auto"/>
                                <w:left w:val="none" w:sz="0" w:space="0" w:color="auto"/>
                                <w:bottom w:val="none" w:sz="0" w:space="0" w:color="auto"/>
                                <w:right w:val="none" w:sz="0" w:space="0" w:color="auto"/>
                              </w:divBdr>
                            </w:div>
                          </w:divsChild>
                        </w:div>
                        <w:div w:id="1171942958">
                          <w:marLeft w:val="0"/>
                          <w:marRight w:val="0"/>
                          <w:marTop w:val="240"/>
                          <w:marBottom w:val="0"/>
                          <w:divBdr>
                            <w:top w:val="none" w:sz="0" w:space="0" w:color="auto"/>
                            <w:left w:val="none" w:sz="0" w:space="0" w:color="auto"/>
                            <w:bottom w:val="none" w:sz="0" w:space="0" w:color="auto"/>
                            <w:right w:val="none" w:sz="0" w:space="0" w:color="auto"/>
                          </w:divBdr>
                          <w:divsChild>
                            <w:div w:id="1817144396">
                              <w:marLeft w:val="0"/>
                              <w:marRight w:val="0"/>
                              <w:marTop w:val="0"/>
                              <w:marBottom w:val="0"/>
                              <w:divBdr>
                                <w:top w:val="none" w:sz="0" w:space="0" w:color="auto"/>
                                <w:left w:val="none" w:sz="0" w:space="0" w:color="auto"/>
                                <w:bottom w:val="none" w:sz="0" w:space="0" w:color="auto"/>
                                <w:right w:val="none" w:sz="0" w:space="0" w:color="auto"/>
                              </w:divBdr>
                            </w:div>
                          </w:divsChild>
                        </w:div>
                        <w:div w:id="985816066">
                          <w:marLeft w:val="0"/>
                          <w:marRight w:val="0"/>
                          <w:marTop w:val="240"/>
                          <w:marBottom w:val="0"/>
                          <w:divBdr>
                            <w:top w:val="none" w:sz="0" w:space="0" w:color="auto"/>
                            <w:left w:val="none" w:sz="0" w:space="0" w:color="auto"/>
                            <w:bottom w:val="none" w:sz="0" w:space="0" w:color="auto"/>
                            <w:right w:val="none" w:sz="0" w:space="0" w:color="auto"/>
                          </w:divBdr>
                          <w:divsChild>
                            <w:div w:id="217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06324">
          <w:marLeft w:val="0"/>
          <w:marRight w:val="0"/>
          <w:marTop w:val="0"/>
          <w:marBottom w:val="0"/>
          <w:divBdr>
            <w:top w:val="none" w:sz="0" w:space="0" w:color="auto"/>
            <w:left w:val="none" w:sz="0" w:space="0" w:color="auto"/>
            <w:bottom w:val="none" w:sz="0" w:space="0" w:color="auto"/>
            <w:right w:val="none" w:sz="0" w:space="0" w:color="auto"/>
          </w:divBdr>
          <w:divsChild>
            <w:div w:id="378020734">
              <w:marLeft w:val="0"/>
              <w:marRight w:val="0"/>
              <w:marTop w:val="240"/>
              <w:marBottom w:val="0"/>
              <w:divBdr>
                <w:top w:val="none" w:sz="0" w:space="0" w:color="auto"/>
                <w:left w:val="none" w:sz="0" w:space="0" w:color="auto"/>
                <w:bottom w:val="none" w:sz="0" w:space="0" w:color="auto"/>
                <w:right w:val="none" w:sz="0" w:space="0" w:color="auto"/>
              </w:divBdr>
              <w:divsChild>
                <w:div w:id="308021699">
                  <w:marLeft w:val="0"/>
                  <w:marRight w:val="0"/>
                  <w:marTop w:val="240"/>
                  <w:marBottom w:val="0"/>
                  <w:divBdr>
                    <w:top w:val="none" w:sz="0" w:space="0" w:color="auto"/>
                    <w:left w:val="none" w:sz="0" w:space="0" w:color="auto"/>
                    <w:bottom w:val="none" w:sz="0" w:space="0" w:color="auto"/>
                    <w:right w:val="none" w:sz="0" w:space="0" w:color="auto"/>
                  </w:divBdr>
                  <w:divsChild>
                    <w:div w:id="448935420">
                      <w:marLeft w:val="0"/>
                      <w:marRight w:val="0"/>
                      <w:marTop w:val="0"/>
                      <w:marBottom w:val="0"/>
                      <w:divBdr>
                        <w:top w:val="none" w:sz="0" w:space="0" w:color="auto"/>
                        <w:left w:val="none" w:sz="0" w:space="0" w:color="auto"/>
                        <w:bottom w:val="none" w:sz="0" w:space="0" w:color="auto"/>
                        <w:right w:val="none" w:sz="0" w:space="0" w:color="auto"/>
                      </w:divBdr>
                    </w:div>
                  </w:divsChild>
                </w:div>
                <w:div w:id="491486257">
                  <w:marLeft w:val="0"/>
                  <w:marRight w:val="0"/>
                  <w:marTop w:val="0"/>
                  <w:marBottom w:val="0"/>
                  <w:divBdr>
                    <w:top w:val="none" w:sz="0" w:space="0" w:color="auto"/>
                    <w:left w:val="none" w:sz="0" w:space="0" w:color="auto"/>
                    <w:bottom w:val="none" w:sz="0" w:space="0" w:color="auto"/>
                    <w:right w:val="none" w:sz="0" w:space="0" w:color="auto"/>
                  </w:divBdr>
                  <w:divsChild>
                    <w:div w:id="1001591009">
                      <w:marLeft w:val="0"/>
                      <w:marRight w:val="0"/>
                      <w:marTop w:val="0"/>
                      <w:marBottom w:val="0"/>
                      <w:divBdr>
                        <w:top w:val="none" w:sz="0" w:space="0" w:color="auto"/>
                        <w:left w:val="none" w:sz="0" w:space="0" w:color="auto"/>
                        <w:bottom w:val="none" w:sz="0" w:space="0" w:color="auto"/>
                        <w:right w:val="none" w:sz="0" w:space="0" w:color="auto"/>
                      </w:divBdr>
                      <w:divsChild>
                        <w:div w:id="19622595">
                          <w:marLeft w:val="0"/>
                          <w:marRight w:val="0"/>
                          <w:marTop w:val="0"/>
                          <w:marBottom w:val="0"/>
                          <w:divBdr>
                            <w:top w:val="none" w:sz="0" w:space="0" w:color="auto"/>
                            <w:left w:val="none" w:sz="0" w:space="0" w:color="auto"/>
                            <w:bottom w:val="none" w:sz="0" w:space="0" w:color="auto"/>
                            <w:right w:val="none" w:sz="0" w:space="0" w:color="auto"/>
                          </w:divBdr>
                          <w:divsChild>
                            <w:div w:id="197665287">
                              <w:marLeft w:val="0"/>
                              <w:marRight w:val="0"/>
                              <w:marTop w:val="0"/>
                              <w:marBottom w:val="0"/>
                              <w:divBdr>
                                <w:top w:val="none" w:sz="0" w:space="0" w:color="auto"/>
                                <w:left w:val="none" w:sz="0" w:space="0" w:color="auto"/>
                                <w:bottom w:val="none" w:sz="0" w:space="0" w:color="auto"/>
                                <w:right w:val="none" w:sz="0" w:space="0" w:color="auto"/>
                              </w:divBdr>
                            </w:div>
                          </w:divsChild>
                        </w:div>
                        <w:div w:id="894511692">
                          <w:marLeft w:val="0"/>
                          <w:marRight w:val="0"/>
                          <w:marTop w:val="240"/>
                          <w:marBottom w:val="0"/>
                          <w:divBdr>
                            <w:top w:val="none" w:sz="0" w:space="0" w:color="auto"/>
                            <w:left w:val="none" w:sz="0" w:space="0" w:color="auto"/>
                            <w:bottom w:val="none" w:sz="0" w:space="0" w:color="auto"/>
                            <w:right w:val="none" w:sz="0" w:space="0" w:color="auto"/>
                          </w:divBdr>
                          <w:divsChild>
                            <w:div w:id="14874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4450">
                      <w:marLeft w:val="0"/>
                      <w:marRight w:val="0"/>
                      <w:marTop w:val="0"/>
                      <w:marBottom w:val="0"/>
                      <w:divBdr>
                        <w:top w:val="none" w:sz="0" w:space="0" w:color="auto"/>
                        <w:left w:val="none" w:sz="0" w:space="0" w:color="auto"/>
                        <w:bottom w:val="none" w:sz="0" w:space="0" w:color="auto"/>
                        <w:right w:val="none" w:sz="0" w:space="0" w:color="auto"/>
                      </w:divBdr>
                      <w:divsChild>
                        <w:div w:id="130834331">
                          <w:marLeft w:val="0"/>
                          <w:marRight w:val="0"/>
                          <w:marTop w:val="240"/>
                          <w:marBottom w:val="240"/>
                          <w:divBdr>
                            <w:top w:val="none" w:sz="0" w:space="0" w:color="auto"/>
                            <w:left w:val="none" w:sz="0" w:space="0" w:color="auto"/>
                            <w:bottom w:val="none" w:sz="0" w:space="0" w:color="auto"/>
                            <w:right w:val="none" w:sz="0" w:space="0" w:color="auto"/>
                          </w:divBdr>
                        </w:div>
                        <w:div w:id="335815417">
                          <w:marLeft w:val="0"/>
                          <w:marRight w:val="0"/>
                          <w:marTop w:val="0"/>
                          <w:marBottom w:val="0"/>
                          <w:divBdr>
                            <w:top w:val="none" w:sz="0" w:space="0" w:color="auto"/>
                            <w:left w:val="none" w:sz="0" w:space="0" w:color="auto"/>
                            <w:bottom w:val="none" w:sz="0" w:space="0" w:color="auto"/>
                            <w:right w:val="none" w:sz="0" w:space="0" w:color="auto"/>
                          </w:divBdr>
                          <w:divsChild>
                            <w:div w:id="1621261314">
                              <w:marLeft w:val="0"/>
                              <w:marRight w:val="0"/>
                              <w:marTop w:val="0"/>
                              <w:marBottom w:val="0"/>
                              <w:divBdr>
                                <w:top w:val="none" w:sz="0" w:space="0" w:color="auto"/>
                                <w:left w:val="none" w:sz="0" w:space="0" w:color="auto"/>
                                <w:bottom w:val="none" w:sz="0" w:space="0" w:color="auto"/>
                                <w:right w:val="none" w:sz="0" w:space="0" w:color="auto"/>
                              </w:divBdr>
                            </w:div>
                          </w:divsChild>
                        </w:div>
                        <w:div w:id="1349983790">
                          <w:marLeft w:val="0"/>
                          <w:marRight w:val="0"/>
                          <w:marTop w:val="240"/>
                          <w:marBottom w:val="0"/>
                          <w:divBdr>
                            <w:top w:val="none" w:sz="0" w:space="0" w:color="auto"/>
                            <w:left w:val="none" w:sz="0" w:space="0" w:color="auto"/>
                            <w:bottom w:val="none" w:sz="0" w:space="0" w:color="auto"/>
                            <w:right w:val="none" w:sz="0" w:space="0" w:color="auto"/>
                          </w:divBdr>
                          <w:divsChild>
                            <w:div w:id="724136747">
                              <w:marLeft w:val="0"/>
                              <w:marRight w:val="0"/>
                              <w:marTop w:val="0"/>
                              <w:marBottom w:val="0"/>
                              <w:divBdr>
                                <w:top w:val="none" w:sz="0" w:space="0" w:color="auto"/>
                                <w:left w:val="none" w:sz="0" w:space="0" w:color="auto"/>
                                <w:bottom w:val="none" w:sz="0" w:space="0" w:color="auto"/>
                                <w:right w:val="none" w:sz="0" w:space="0" w:color="auto"/>
                              </w:divBdr>
                            </w:div>
                          </w:divsChild>
                        </w:div>
                        <w:div w:id="1928690297">
                          <w:marLeft w:val="0"/>
                          <w:marRight w:val="0"/>
                          <w:marTop w:val="240"/>
                          <w:marBottom w:val="0"/>
                          <w:divBdr>
                            <w:top w:val="none" w:sz="0" w:space="0" w:color="auto"/>
                            <w:left w:val="none" w:sz="0" w:space="0" w:color="auto"/>
                            <w:bottom w:val="none" w:sz="0" w:space="0" w:color="auto"/>
                            <w:right w:val="none" w:sz="0" w:space="0" w:color="auto"/>
                          </w:divBdr>
                          <w:divsChild>
                            <w:div w:id="1343968839">
                              <w:marLeft w:val="0"/>
                              <w:marRight w:val="0"/>
                              <w:marTop w:val="0"/>
                              <w:marBottom w:val="0"/>
                              <w:divBdr>
                                <w:top w:val="none" w:sz="0" w:space="0" w:color="auto"/>
                                <w:left w:val="none" w:sz="0" w:space="0" w:color="auto"/>
                                <w:bottom w:val="none" w:sz="0" w:space="0" w:color="auto"/>
                                <w:right w:val="none" w:sz="0" w:space="0" w:color="auto"/>
                              </w:divBdr>
                            </w:div>
                          </w:divsChild>
                        </w:div>
                        <w:div w:id="405693217">
                          <w:marLeft w:val="0"/>
                          <w:marRight w:val="0"/>
                          <w:marTop w:val="240"/>
                          <w:marBottom w:val="0"/>
                          <w:divBdr>
                            <w:top w:val="none" w:sz="0" w:space="0" w:color="auto"/>
                            <w:left w:val="none" w:sz="0" w:space="0" w:color="auto"/>
                            <w:bottom w:val="none" w:sz="0" w:space="0" w:color="auto"/>
                            <w:right w:val="none" w:sz="0" w:space="0" w:color="auto"/>
                          </w:divBdr>
                          <w:divsChild>
                            <w:div w:id="685332647">
                              <w:marLeft w:val="0"/>
                              <w:marRight w:val="0"/>
                              <w:marTop w:val="0"/>
                              <w:marBottom w:val="0"/>
                              <w:divBdr>
                                <w:top w:val="none" w:sz="0" w:space="0" w:color="auto"/>
                                <w:left w:val="none" w:sz="0" w:space="0" w:color="auto"/>
                                <w:bottom w:val="none" w:sz="0" w:space="0" w:color="auto"/>
                                <w:right w:val="none" w:sz="0" w:space="0" w:color="auto"/>
                              </w:divBdr>
                            </w:div>
                          </w:divsChild>
                        </w:div>
                        <w:div w:id="694690502">
                          <w:marLeft w:val="0"/>
                          <w:marRight w:val="0"/>
                          <w:marTop w:val="240"/>
                          <w:marBottom w:val="0"/>
                          <w:divBdr>
                            <w:top w:val="none" w:sz="0" w:space="0" w:color="auto"/>
                            <w:left w:val="none" w:sz="0" w:space="0" w:color="auto"/>
                            <w:bottom w:val="none" w:sz="0" w:space="0" w:color="auto"/>
                            <w:right w:val="none" w:sz="0" w:space="0" w:color="auto"/>
                          </w:divBdr>
                          <w:divsChild>
                            <w:div w:id="2105102960">
                              <w:marLeft w:val="0"/>
                              <w:marRight w:val="0"/>
                              <w:marTop w:val="0"/>
                              <w:marBottom w:val="0"/>
                              <w:divBdr>
                                <w:top w:val="none" w:sz="0" w:space="0" w:color="auto"/>
                                <w:left w:val="none" w:sz="0" w:space="0" w:color="auto"/>
                                <w:bottom w:val="none" w:sz="0" w:space="0" w:color="auto"/>
                                <w:right w:val="none" w:sz="0" w:space="0" w:color="auto"/>
                              </w:divBdr>
                            </w:div>
                          </w:divsChild>
                        </w:div>
                        <w:div w:id="919024714">
                          <w:marLeft w:val="0"/>
                          <w:marRight w:val="0"/>
                          <w:marTop w:val="240"/>
                          <w:marBottom w:val="0"/>
                          <w:divBdr>
                            <w:top w:val="none" w:sz="0" w:space="0" w:color="auto"/>
                            <w:left w:val="none" w:sz="0" w:space="0" w:color="auto"/>
                            <w:bottom w:val="none" w:sz="0" w:space="0" w:color="auto"/>
                            <w:right w:val="none" w:sz="0" w:space="0" w:color="auto"/>
                          </w:divBdr>
                          <w:divsChild>
                            <w:div w:id="3341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9637">
                      <w:marLeft w:val="0"/>
                      <w:marRight w:val="0"/>
                      <w:marTop w:val="0"/>
                      <w:marBottom w:val="0"/>
                      <w:divBdr>
                        <w:top w:val="none" w:sz="0" w:space="0" w:color="auto"/>
                        <w:left w:val="none" w:sz="0" w:space="0" w:color="auto"/>
                        <w:bottom w:val="none" w:sz="0" w:space="0" w:color="auto"/>
                        <w:right w:val="none" w:sz="0" w:space="0" w:color="auto"/>
                      </w:divBdr>
                      <w:divsChild>
                        <w:div w:id="1477641881">
                          <w:marLeft w:val="0"/>
                          <w:marRight w:val="0"/>
                          <w:marTop w:val="240"/>
                          <w:marBottom w:val="240"/>
                          <w:divBdr>
                            <w:top w:val="none" w:sz="0" w:space="0" w:color="auto"/>
                            <w:left w:val="none" w:sz="0" w:space="0" w:color="auto"/>
                            <w:bottom w:val="none" w:sz="0" w:space="0" w:color="auto"/>
                            <w:right w:val="none" w:sz="0" w:space="0" w:color="auto"/>
                          </w:divBdr>
                        </w:div>
                        <w:div w:id="941181790">
                          <w:marLeft w:val="0"/>
                          <w:marRight w:val="0"/>
                          <w:marTop w:val="240"/>
                          <w:marBottom w:val="240"/>
                          <w:divBdr>
                            <w:top w:val="none" w:sz="0" w:space="0" w:color="auto"/>
                            <w:left w:val="none" w:sz="0" w:space="0" w:color="auto"/>
                            <w:bottom w:val="none" w:sz="0" w:space="0" w:color="auto"/>
                            <w:right w:val="none" w:sz="0" w:space="0" w:color="auto"/>
                          </w:divBdr>
                        </w:div>
                        <w:div w:id="801072567">
                          <w:marLeft w:val="0"/>
                          <w:marRight w:val="0"/>
                          <w:marTop w:val="0"/>
                          <w:marBottom w:val="0"/>
                          <w:divBdr>
                            <w:top w:val="none" w:sz="0" w:space="0" w:color="auto"/>
                            <w:left w:val="none" w:sz="0" w:space="0" w:color="auto"/>
                            <w:bottom w:val="none" w:sz="0" w:space="0" w:color="auto"/>
                            <w:right w:val="none" w:sz="0" w:space="0" w:color="auto"/>
                          </w:divBdr>
                          <w:divsChild>
                            <w:div w:id="43337017">
                              <w:marLeft w:val="0"/>
                              <w:marRight w:val="0"/>
                              <w:marTop w:val="0"/>
                              <w:marBottom w:val="0"/>
                              <w:divBdr>
                                <w:top w:val="none" w:sz="0" w:space="0" w:color="auto"/>
                                <w:left w:val="none" w:sz="0" w:space="0" w:color="auto"/>
                                <w:bottom w:val="none" w:sz="0" w:space="0" w:color="auto"/>
                                <w:right w:val="none" w:sz="0" w:space="0" w:color="auto"/>
                              </w:divBdr>
                            </w:div>
                          </w:divsChild>
                        </w:div>
                        <w:div w:id="1881160300">
                          <w:marLeft w:val="0"/>
                          <w:marRight w:val="0"/>
                          <w:marTop w:val="240"/>
                          <w:marBottom w:val="0"/>
                          <w:divBdr>
                            <w:top w:val="none" w:sz="0" w:space="0" w:color="auto"/>
                            <w:left w:val="none" w:sz="0" w:space="0" w:color="auto"/>
                            <w:bottom w:val="none" w:sz="0" w:space="0" w:color="auto"/>
                            <w:right w:val="none" w:sz="0" w:space="0" w:color="auto"/>
                          </w:divBdr>
                          <w:divsChild>
                            <w:div w:id="12843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6283">
                      <w:marLeft w:val="0"/>
                      <w:marRight w:val="0"/>
                      <w:marTop w:val="0"/>
                      <w:marBottom w:val="0"/>
                      <w:divBdr>
                        <w:top w:val="none" w:sz="0" w:space="0" w:color="auto"/>
                        <w:left w:val="none" w:sz="0" w:space="0" w:color="auto"/>
                        <w:bottom w:val="none" w:sz="0" w:space="0" w:color="auto"/>
                        <w:right w:val="none" w:sz="0" w:space="0" w:color="auto"/>
                      </w:divBdr>
                      <w:divsChild>
                        <w:div w:id="1470437324">
                          <w:marLeft w:val="0"/>
                          <w:marRight w:val="0"/>
                          <w:marTop w:val="240"/>
                          <w:marBottom w:val="240"/>
                          <w:divBdr>
                            <w:top w:val="none" w:sz="0" w:space="0" w:color="auto"/>
                            <w:left w:val="none" w:sz="0" w:space="0" w:color="auto"/>
                            <w:bottom w:val="none" w:sz="0" w:space="0" w:color="auto"/>
                            <w:right w:val="none" w:sz="0" w:space="0" w:color="auto"/>
                          </w:divBdr>
                        </w:div>
                        <w:div w:id="2103838197">
                          <w:marLeft w:val="0"/>
                          <w:marRight w:val="0"/>
                          <w:marTop w:val="0"/>
                          <w:marBottom w:val="0"/>
                          <w:divBdr>
                            <w:top w:val="none" w:sz="0" w:space="0" w:color="auto"/>
                            <w:left w:val="none" w:sz="0" w:space="0" w:color="auto"/>
                            <w:bottom w:val="none" w:sz="0" w:space="0" w:color="auto"/>
                            <w:right w:val="none" w:sz="0" w:space="0" w:color="auto"/>
                          </w:divBdr>
                          <w:divsChild>
                            <w:div w:id="138807143">
                              <w:marLeft w:val="0"/>
                              <w:marRight w:val="0"/>
                              <w:marTop w:val="0"/>
                              <w:marBottom w:val="0"/>
                              <w:divBdr>
                                <w:top w:val="none" w:sz="0" w:space="0" w:color="auto"/>
                                <w:left w:val="none" w:sz="0" w:space="0" w:color="auto"/>
                                <w:bottom w:val="none" w:sz="0" w:space="0" w:color="auto"/>
                                <w:right w:val="none" w:sz="0" w:space="0" w:color="auto"/>
                              </w:divBdr>
                            </w:div>
                          </w:divsChild>
                        </w:div>
                        <w:div w:id="658733880">
                          <w:marLeft w:val="0"/>
                          <w:marRight w:val="0"/>
                          <w:marTop w:val="240"/>
                          <w:marBottom w:val="0"/>
                          <w:divBdr>
                            <w:top w:val="none" w:sz="0" w:space="0" w:color="auto"/>
                            <w:left w:val="none" w:sz="0" w:space="0" w:color="auto"/>
                            <w:bottom w:val="none" w:sz="0" w:space="0" w:color="auto"/>
                            <w:right w:val="none" w:sz="0" w:space="0" w:color="auto"/>
                          </w:divBdr>
                          <w:divsChild>
                            <w:div w:id="274867924">
                              <w:marLeft w:val="0"/>
                              <w:marRight w:val="0"/>
                              <w:marTop w:val="0"/>
                              <w:marBottom w:val="0"/>
                              <w:divBdr>
                                <w:top w:val="none" w:sz="0" w:space="0" w:color="auto"/>
                                <w:left w:val="none" w:sz="0" w:space="0" w:color="auto"/>
                                <w:bottom w:val="none" w:sz="0" w:space="0" w:color="auto"/>
                                <w:right w:val="none" w:sz="0" w:space="0" w:color="auto"/>
                              </w:divBdr>
                            </w:div>
                          </w:divsChild>
                        </w:div>
                        <w:div w:id="1813983177">
                          <w:marLeft w:val="0"/>
                          <w:marRight w:val="0"/>
                          <w:marTop w:val="240"/>
                          <w:marBottom w:val="0"/>
                          <w:divBdr>
                            <w:top w:val="none" w:sz="0" w:space="0" w:color="auto"/>
                            <w:left w:val="none" w:sz="0" w:space="0" w:color="auto"/>
                            <w:bottom w:val="none" w:sz="0" w:space="0" w:color="auto"/>
                            <w:right w:val="none" w:sz="0" w:space="0" w:color="auto"/>
                          </w:divBdr>
                          <w:divsChild>
                            <w:div w:id="11772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4912">
                      <w:marLeft w:val="0"/>
                      <w:marRight w:val="0"/>
                      <w:marTop w:val="0"/>
                      <w:marBottom w:val="0"/>
                      <w:divBdr>
                        <w:top w:val="none" w:sz="0" w:space="0" w:color="auto"/>
                        <w:left w:val="none" w:sz="0" w:space="0" w:color="auto"/>
                        <w:bottom w:val="none" w:sz="0" w:space="0" w:color="auto"/>
                        <w:right w:val="none" w:sz="0" w:space="0" w:color="auto"/>
                      </w:divBdr>
                      <w:divsChild>
                        <w:div w:id="1929004210">
                          <w:marLeft w:val="0"/>
                          <w:marRight w:val="0"/>
                          <w:marTop w:val="240"/>
                          <w:marBottom w:val="240"/>
                          <w:divBdr>
                            <w:top w:val="none" w:sz="0" w:space="0" w:color="auto"/>
                            <w:left w:val="none" w:sz="0" w:space="0" w:color="auto"/>
                            <w:bottom w:val="none" w:sz="0" w:space="0" w:color="auto"/>
                            <w:right w:val="none" w:sz="0" w:space="0" w:color="auto"/>
                          </w:divBdr>
                        </w:div>
                        <w:div w:id="960307485">
                          <w:marLeft w:val="0"/>
                          <w:marRight w:val="0"/>
                          <w:marTop w:val="0"/>
                          <w:marBottom w:val="0"/>
                          <w:divBdr>
                            <w:top w:val="none" w:sz="0" w:space="0" w:color="auto"/>
                            <w:left w:val="none" w:sz="0" w:space="0" w:color="auto"/>
                            <w:bottom w:val="none" w:sz="0" w:space="0" w:color="auto"/>
                            <w:right w:val="none" w:sz="0" w:space="0" w:color="auto"/>
                          </w:divBdr>
                          <w:divsChild>
                            <w:div w:id="21300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6040">
                      <w:marLeft w:val="0"/>
                      <w:marRight w:val="0"/>
                      <w:marTop w:val="0"/>
                      <w:marBottom w:val="0"/>
                      <w:divBdr>
                        <w:top w:val="none" w:sz="0" w:space="0" w:color="auto"/>
                        <w:left w:val="none" w:sz="0" w:space="0" w:color="auto"/>
                        <w:bottom w:val="none" w:sz="0" w:space="0" w:color="auto"/>
                        <w:right w:val="none" w:sz="0" w:space="0" w:color="auto"/>
                      </w:divBdr>
                      <w:divsChild>
                        <w:div w:id="2017807992">
                          <w:marLeft w:val="0"/>
                          <w:marRight w:val="0"/>
                          <w:marTop w:val="240"/>
                          <w:marBottom w:val="240"/>
                          <w:divBdr>
                            <w:top w:val="none" w:sz="0" w:space="0" w:color="auto"/>
                            <w:left w:val="none" w:sz="0" w:space="0" w:color="auto"/>
                            <w:bottom w:val="none" w:sz="0" w:space="0" w:color="auto"/>
                            <w:right w:val="none" w:sz="0" w:space="0" w:color="auto"/>
                          </w:divBdr>
                        </w:div>
                        <w:div w:id="583805235">
                          <w:marLeft w:val="0"/>
                          <w:marRight w:val="0"/>
                          <w:marTop w:val="0"/>
                          <w:marBottom w:val="0"/>
                          <w:divBdr>
                            <w:top w:val="none" w:sz="0" w:space="0" w:color="auto"/>
                            <w:left w:val="none" w:sz="0" w:space="0" w:color="auto"/>
                            <w:bottom w:val="none" w:sz="0" w:space="0" w:color="auto"/>
                            <w:right w:val="none" w:sz="0" w:space="0" w:color="auto"/>
                          </w:divBdr>
                          <w:divsChild>
                            <w:div w:id="1995406362">
                              <w:marLeft w:val="0"/>
                              <w:marRight w:val="0"/>
                              <w:marTop w:val="0"/>
                              <w:marBottom w:val="0"/>
                              <w:divBdr>
                                <w:top w:val="none" w:sz="0" w:space="0" w:color="auto"/>
                                <w:left w:val="none" w:sz="0" w:space="0" w:color="auto"/>
                                <w:bottom w:val="none" w:sz="0" w:space="0" w:color="auto"/>
                                <w:right w:val="none" w:sz="0" w:space="0" w:color="auto"/>
                              </w:divBdr>
                            </w:div>
                          </w:divsChild>
                        </w:div>
                        <w:div w:id="1824664455">
                          <w:marLeft w:val="0"/>
                          <w:marRight w:val="0"/>
                          <w:marTop w:val="240"/>
                          <w:marBottom w:val="0"/>
                          <w:divBdr>
                            <w:top w:val="none" w:sz="0" w:space="0" w:color="auto"/>
                            <w:left w:val="none" w:sz="0" w:space="0" w:color="auto"/>
                            <w:bottom w:val="none" w:sz="0" w:space="0" w:color="auto"/>
                            <w:right w:val="none" w:sz="0" w:space="0" w:color="auto"/>
                          </w:divBdr>
                          <w:divsChild>
                            <w:div w:id="211119238">
                              <w:marLeft w:val="0"/>
                              <w:marRight w:val="0"/>
                              <w:marTop w:val="0"/>
                              <w:marBottom w:val="0"/>
                              <w:divBdr>
                                <w:top w:val="none" w:sz="0" w:space="0" w:color="auto"/>
                                <w:left w:val="none" w:sz="0" w:space="0" w:color="auto"/>
                                <w:bottom w:val="none" w:sz="0" w:space="0" w:color="auto"/>
                                <w:right w:val="none" w:sz="0" w:space="0" w:color="auto"/>
                              </w:divBdr>
                            </w:div>
                          </w:divsChild>
                        </w:div>
                        <w:div w:id="1303779031">
                          <w:marLeft w:val="0"/>
                          <w:marRight w:val="0"/>
                          <w:marTop w:val="240"/>
                          <w:marBottom w:val="0"/>
                          <w:divBdr>
                            <w:top w:val="none" w:sz="0" w:space="0" w:color="auto"/>
                            <w:left w:val="none" w:sz="0" w:space="0" w:color="auto"/>
                            <w:bottom w:val="none" w:sz="0" w:space="0" w:color="auto"/>
                            <w:right w:val="none" w:sz="0" w:space="0" w:color="auto"/>
                          </w:divBdr>
                          <w:divsChild>
                            <w:div w:id="1695300514">
                              <w:marLeft w:val="0"/>
                              <w:marRight w:val="0"/>
                              <w:marTop w:val="0"/>
                              <w:marBottom w:val="0"/>
                              <w:divBdr>
                                <w:top w:val="none" w:sz="0" w:space="0" w:color="auto"/>
                                <w:left w:val="none" w:sz="0" w:space="0" w:color="auto"/>
                                <w:bottom w:val="none" w:sz="0" w:space="0" w:color="auto"/>
                                <w:right w:val="none" w:sz="0" w:space="0" w:color="auto"/>
                              </w:divBdr>
                            </w:div>
                          </w:divsChild>
                        </w:div>
                        <w:div w:id="886260417">
                          <w:marLeft w:val="0"/>
                          <w:marRight w:val="0"/>
                          <w:marTop w:val="240"/>
                          <w:marBottom w:val="0"/>
                          <w:divBdr>
                            <w:top w:val="none" w:sz="0" w:space="0" w:color="auto"/>
                            <w:left w:val="none" w:sz="0" w:space="0" w:color="auto"/>
                            <w:bottom w:val="none" w:sz="0" w:space="0" w:color="auto"/>
                            <w:right w:val="none" w:sz="0" w:space="0" w:color="auto"/>
                          </w:divBdr>
                          <w:divsChild>
                            <w:div w:id="892691401">
                              <w:marLeft w:val="0"/>
                              <w:marRight w:val="0"/>
                              <w:marTop w:val="0"/>
                              <w:marBottom w:val="0"/>
                              <w:divBdr>
                                <w:top w:val="none" w:sz="0" w:space="0" w:color="auto"/>
                                <w:left w:val="none" w:sz="0" w:space="0" w:color="auto"/>
                                <w:bottom w:val="none" w:sz="0" w:space="0" w:color="auto"/>
                                <w:right w:val="none" w:sz="0" w:space="0" w:color="auto"/>
                              </w:divBdr>
                            </w:div>
                          </w:divsChild>
                        </w:div>
                        <w:div w:id="128785025">
                          <w:marLeft w:val="0"/>
                          <w:marRight w:val="0"/>
                          <w:marTop w:val="240"/>
                          <w:marBottom w:val="0"/>
                          <w:divBdr>
                            <w:top w:val="none" w:sz="0" w:space="0" w:color="auto"/>
                            <w:left w:val="none" w:sz="0" w:space="0" w:color="auto"/>
                            <w:bottom w:val="none" w:sz="0" w:space="0" w:color="auto"/>
                            <w:right w:val="none" w:sz="0" w:space="0" w:color="auto"/>
                          </w:divBdr>
                          <w:divsChild>
                            <w:div w:id="28772086">
                              <w:marLeft w:val="0"/>
                              <w:marRight w:val="0"/>
                              <w:marTop w:val="0"/>
                              <w:marBottom w:val="0"/>
                              <w:divBdr>
                                <w:top w:val="none" w:sz="0" w:space="0" w:color="auto"/>
                                <w:left w:val="none" w:sz="0" w:space="0" w:color="auto"/>
                                <w:bottom w:val="none" w:sz="0" w:space="0" w:color="auto"/>
                                <w:right w:val="none" w:sz="0" w:space="0" w:color="auto"/>
                              </w:divBdr>
                            </w:div>
                          </w:divsChild>
                        </w:div>
                        <w:div w:id="1157453817">
                          <w:marLeft w:val="0"/>
                          <w:marRight w:val="0"/>
                          <w:marTop w:val="240"/>
                          <w:marBottom w:val="0"/>
                          <w:divBdr>
                            <w:top w:val="none" w:sz="0" w:space="0" w:color="auto"/>
                            <w:left w:val="none" w:sz="0" w:space="0" w:color="auto"/>
                            <w:bottom w:val="none" w:sz="0" w:space="0" w:color="auto"/>
                            <w:right w:val="none" w:sz="0" w:space="0" w:color="auto"/>
                          </w:divBdr>
                          <w:divsChild>
                            <w:div w:id="1767337069">
                              <w:marLeft w:val="0"/>
                              <w:marRight w:val="0"/>
                              <w:marTop w:val="0"/>
                              <w:marBottom w:val="0"/>
                              <w:divBdr>
                                <w:top w:val="none" w:sz="0" w:space="0" w:color="auto"/>
                                <w:left w:val="none" w:sz="0" w:space="0" w:color="auto"/>
                                <w:bottom w:val="none" w:sz="0" w:space="0" w:color="auto"/>
                                <w:right w:val="none" w:sz="0" w:space="0" w:color="auto"/>
                              </w:divBdr>
                            </w:div>
                          </w:divsChild>
                        </w:div>
                        <w:div w:id="1797942341">
                          <w:marLeft w:val="0"/>
                          <w:marRight w:val="0"/>
                          <w:marTop w:val="240"/>
                          <w:marBottom w:val="0"/>
                          <w:divBdr>
                            <w:top w:val="none" w:sz="0" w:space="0" w:color="auto"/>
                            <w:left w:val="none" w:sz="0" w:space="0" w:color="auto"/>
                            <w:bottom w:val="none" w:sz="0" w:space="0" w:color="auto"/>
                            <w:right w:val="none" w:sz="0" w:space="0" w:color="auto"/>
                          </w:divBdr>
                          <w:divsChild>
                            <w:div w:id="135612894">
                              <w:marLeft w:val="0"/>
                              <w:marRight w:val="0"/>
                              <w:marTop w:val="0"/>
                              <w:marBottom w:val="0"/>
                              <w:divBdr>
                                <w:top w:val="none" w:sz="0" w:space="0" w:color="auto"/>
                                <w:left w:val="none" w:sz="0" w:space="0" w:color="auto"/>
                                <w:bottom w:val="none" w:sz="0" w:space="0" w:color="auto"/>
                                <w:right w:val="none" w:sz="0" w:space="0" w:color="auto"/>
                              </w:divBdr>
                            </w:div>
                          </w:divsChild>
                        </w:div>
                        <w:div w:id="1056590915">
                          <w:marLeft w:val="0"/>
                          <w:marRight w:val="0"/>
                          <w:marTop w:val="240"/>
                          <w:marBottom w:val="0"/>
                          <w:divBdr>
                            <w:top w:val="none" w:sz="0" w:space="0" w:color="auto"/>
                            <w:left w:val="none" w:sz="0" w:space="0" w:color="auto"/>
                            <w:bottom w:val="none" w:sz="0" w:space="0" w:color="auto"/>
                            <w:right w:val="none" w:sz="0" w:space="0" w:color="auto"/>
                          </w:divBdr>
                          <w:divsChild>
                            <w:div w:id="12323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6518">
                      <w:marLeft w:val="0"/>
                      <w:marRight w:val="0"/>
                      <w:marTop w:val="0"/>
                      <w:marBottom w:val="0"/>
                      <w:divBdr>
                        <w:top w:val="none" w:sz="0" w:space="0" w:color="auto"/>
                        <w:left w:val="none" w:sz="0" w:space="0" w:color="auto"/>
                        <w:bottom w:val="none" w:sz="0" w:space="0" w:color="auto"/>
                        <w:right w:val="none" w:sz="0" w:space="0" w:color="auto"/>
                      </w:divBdr>
                      <w:divsChild>
                        <w:div w:id="236599495">
                          <w:marLeft w:val="0"/>
                          <w:marRight w:val="0"/>
                          <w:marTop w:val="240"/>
                          <w:marBottom w:val="240"/>
                          <w:divBdr>
                            <w:top w:val="none" w:sz="0" w:space="0" w:color="auto"/>
                            <w:left w:val="none" w:sz="0" w:space="0" w:color="auto"/>
                            <w:bottom w:val="none" w:sz="0" w:space="0" w:color="auto"/>
                            <w:right w:val="none" w:sz="0" w:space="0" w:color="auto"/>
                          </w:divBdr>
                        </w:div>
                        <w:div w:id="1794055204">
                          <w:marLeft w:val="0"/>
                          <w:marRight w:val="0"/>
                          <w:marTop w:val="0"/>
                          <w:marBottom w:val="0"/>
                          <w:divBdr>
                            <w:top w:val="none" w:sz="0" w:space="0" w:color="auto"/>
                            <w:left w:val="none" w:sz="0" w:space="0" w:color="auto"/>
                            <w:bottom w:val="none" w:sz="0" w:space="0" w:color="auto"/>
                            <w:right w:val="none" w:sz="0" w:space="0" w:color="auto"/>
                          </w:divBdr>
                          <w:divsChild>
                            <w:div w:id="950892245">
                              <w:marLeft w:val="0"/>
                              <w:marRight w:val="0"/>
                              <w:marTop w:val="0"/>
                              <w:marBottom w:val="0"/>
                              <w:divBdr>
                                <w:top w:val="none" w:sz="0" w:space="0" w:color="auto"/>
                                <w:left w:val="none" w:sz="0" w:space="0" w:color="auto"/>
                                <w:bottom w:val="none" w:sz="0" w:space="0" w:color="auto"/>
                                <w:right w:val="none" w:sz="0" w:space="0" w:color="auto"/>
                              </w:divBdr>
                            </w:div>
                            <w:div w:id="194928025">
                              <w:marLeft w:val="0"/>
                              <w:marRight w:val="0"/>
                              <w:marTop w:val="240"/>
                              <w:marBottom w:val="0"/>
                              <w:divBdr>
                                <w:top w:val="none" w:sz="0" w:space="0" w:color="auto"/>
                                <w:left w:val="none" w:sz="0" w:space="0" w:color="auto"/>
                                <w:bottom w:val="none" w:sz="0" w:space="0" w:color="auto"/>
                                <w:right w:val="none" w:sz="0" w:space="0" w:color="auto"/>
                              </w:divBdr>
                              <w:divsChild>
                                <w:div w:id="19158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031">
                          <w:marLeft w:val="0"/>
                          <w:marRight w:val="0"/>
                          <w:marTop w:val="240"/>
                          <w:marBottom w:val="0"/>
                          <w:divBdr>
                            <w:top w:val="none" w:sz="0" w:space="0" w:color="auto"/>
                            <w:left w:val="none" w:sz="0" w:space="0" w:color="auto"/>
                            <w:bottom w:val="none" w:sz="0" w:space="0" w:color="auto"/>
                            <w:right w:val="none" w:sz="0" w:space="0" w:color="auto"/>
                          </w:divBdr>
                          <w:divsChild>
                            <w:div w:id="4248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4138">
                      <w:marLeft w:val="0"/>
                      <w:marRight w:val="0"/>
                      <w:marTop w:val="0"/>
                      <w:marBottom w:val="0"/>
                      <w:divBdr>
                        <w:top w:val="none" w:sz="0" w:space="0" w:color="auto"/>
                        <w:left w:val="none" w:sz="0" w:space="0" w:color="auto"/>
                        <w:bottom w:val="none" w:sz="0" w:space="0" w:color="auto"/>
                        <w:right w:val="none" w:sz="0" w:space="0" w:color="auto"/>
                      </w:divBdr>
                      <w:divsChild>
                        <w:div w:id="1760785276">
                          <w:marLeft w:val="0"/>
                          <w:marRight w:val="0"/>
                          <w:marTop w:val="240"/>
                          <w:marBottom w:val="240"/>
                          <w:divBdr>
                            <w:top w:val="none" w:sz="0" w:space="0" w:color="auto"/>
                            <w:left w:val="none" w:sz="0" w:space="0" w:color="auto"/>
                            <w:bottom w:val="none" w:sz="0" w:space="0" w:color="auto"/>
                            <w:right w:val="none" w:sz="0" w:space="0" w:color="auto"/>
                          </w:divBdr>
                        </w:div>
                        <w:div w:id="163982946">
                          <w:marLeft w:val="0"/>
                          <w:marRight w:val="0"/>
                          <w:marTop w:val="0"/>
                          <w:marBottom w:val="0"/>
                          <w:divBdr>
                            <w:top w:val="none" w:sz="0" w:space="0" w:color="auto"/>
                            <w:left w:val="none" w:sz="0" w:space="0" w:color="auto"/>
                            <w:bottom w:val="none" w:sz="0" w:space="0" w:color="auto"/>
                            <w:right w:val="none" w:sz="0" w:space="0" w:color="auto"/>
                          </w:divBdr>
                          <w:divsChild>
                            <w:div w:id="2063483392">
                              <w:marLeft w:val="0"/>
                              <w:marRight w:val="0"/>
                              <w:marTop w:val="0"/>
                              <w:marBottom w:val="0"/>
                              <w:divBdr>
                                <w:top w:val="none" w:sz="0" w:space="0" w:color="auto"/>
                                <w:left w:val="none" w:sz="0" w:space="0" w:color="auto"/>
                                <w:bottom w:val="none" w:sz="0" w:space="0" w:color="auto"/>
                                <w:right w:val="none" w:sz="0" w:space="0" w:color="auto"/>
                              </w:divBdr>
                            </w:div>
                          </w:divsChild>
                        </w:div>
                        <w:div w:id="1136070839">
                          <w:marLeft w:val="0"/>
                          <w:marRight w:val="0"/>
                          <w:marTop w:val="240"/>
                          <w:marBottom w:val="0"/>
                          <w:divBdr>
                            <w:top w:val="none" w:sz="0" w:space="0" w:color="auto"/>
                            <w:left w:val="none" w:sz="0" w:space="0" w:color="auto"/>
                            <w:bottom w:val="none" w:sz="0" w:space="0" w:color="auto"/>
                            <w:right w:val="none" w:sz="0" w:space="0" w:color="auto"/>
                          </w:divBdr>
                          <w:divsChild>
                            <w:div w:id="19668575">
                              <w:marLeft w:val="0"/>
                              <w:marRight w:val="0"/>
                              <w:marTop w:val="0"/>
                              <w:marBottom w:val="0"/>
                              <w:divBdr>
                                <w:top w:val="none" w:sz="0" w:space="0" w:color="auto"/>
                                <w:left w:val="none" w:sz="0" w:space="0" w:color="auto"/>
                                <w:bottom w:val="none" w:sz="0" w:space="0" w:color="auto"/>
                                <w:right w:val="none" w:sz="0" w:space="0" w:color="auto"/>
                              </w:divBdr>
                            </w:div>
                          </w:divsChild>
                        </w:div>
                        <w:div w:id="950741753">
                          <w:marLeft w:val="0"/>
                          <w:marRight w:val="0"/>
                          <w:marTop w:val="240"/>
                          <w:marBottom w:val="0"/>
                          <w:divBdr>
                            <w:top w:val="none" w:sz="0" w:space="0" w:color="auto"/>
                            <w:left w:val="none" w:sz="0" w:space="0" w:color="auto"/>
                            <w:bottom w:val="none" w:sz="0" w:space="0" w:color="auto"/>
                            <w:right w:val="none" w:sz="0" w:space="0" w:color="auto"/>
                          </w:divBdr>
                          <w:divsChild>
                            <w:div w:id="1119300783">
                              <w:marLeft w:val="0"/>
                              <w:marRight w:val="0"/>
                              <w:marTop w:val="0"/>
                              <w:marBottom w:val="0"/>
                              <w:divBdr>
                                <w:top w:val="none" w:sz="0" w:space="0" w:color="auto"/>
                                <w:left w:val="none" w:sz="0" w:space="0" w:color="auto"/>
                                <w:bottom w:val="none" w:sz="0" w:space="0" w:color="auto"/>
                                <w:right w:val="none" w:sz="0" w:space="0" w:color="auto"/>
                              </w:divBdr>
                            </w:div>
                          </w:divsChild>
                        </w:div>
                        <w:div w:id="1255436054">
                          <w:marLeft w:val="0"/>
                          <w:marRight w:val="0"/>
                          <w:marTop w:val="240"/>
                          <w:marBottom w:val="0"/>
                          <w:divBdr>
                            <w:top w:val="none" w:sz="0" w:space="0" w:color="auto"/>
                            <w:left w:val="none" w:sz="0" w:space="0" w:color="auto"/>
                            <w:bottom w:val="none" w:sz="0" w:space="0" w:color="auto"/>
                            <w:right w:val="none" w:sz="0" w:space="0" w:color="auto"/>
                          </w:divBdr>
                          <w:divsChild>
                            <w:div w:id="5680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5070">
                      <w:marLeft w:val="0"/>
                      <w:marRight w:val="0"/>
                      <w:marTop w:val="0"/>
                      <w:marBottom w:val="0"/>
                      <w:divBdr>
                        <w:top w:val="none" w:sz="0" w:space="0" w:color="auto"/>
                        <w:left w:val="none" w:sz="0" w:space="0" w:color="auto"/>
                        <w:bottom w:val="none" w:sz="0" w:space="0" w:color="auto"/>
                        <w:right w:val="none" w:sz="0" w:space="0" w:color="auto"/>
                      </w:divBdr>
                      <w:divsChild>
                        <w:div w:id="467822077">
                          <w:marLeft w:val="0"/>
                          <w:marRight w:val="0"/>
                          <w:marTop w:val="240"/>
                          <w:marBottom w:val="240"/>
                          <w:divBdr>
                            <w:top w:val="none" w:sz="0" w:space="0" w:color="auto"/>
                            <w:left w:val="none" w:sz="0" w:space="0" w:color="auto"/>
                            <w:bottom w:val="none" w:sz="0" w:space="0" w:color="auto"/>
                            <w:right w:val="none" w:sz="0" w:space="0" w:color="auto"/>
                          </w:divBdr>
                        </w:div>
                        <w:div w:id="1159007329">
                          <w:marLeft w:val="0"/>
                          <w:marRight w:val="0"/>
                          <w:marTop w:val="240"/>
                          <w:marBottom w:val="240"/>
                          <w:divBdr>
                            <w:top w:val="none" w:sz="0" w:space="0" w:color="auto"/>
                            <w:left w:val="none" w:sz="0" w:space="0" w:color="auto"/>
                            <w:bottom w:val="none" w:sz="0" w:space="0" w:color="auto"/>
                            <w:right w:val="none" w:sz="0" w:space="0" w:color="auto"/>
                          </w:divBdr>
                        </w:div>
                        <w:div w:id="1445035493">
                          <w:marLeft w:val="0"/>
                          <w:marRight w:val="0"/>
                          <w:marTop w:val="0"/>
                          <w:marBottom w:val="0"/>
                          <w:divBdr>
                            <w:top w:val="none" w:sz="0" w:space="0" w:color="auto"/>
                            <w:left w:val="none" w:sz="0" w:space="0" w:color="auto"/>
                            <w:bottom w:val="none" w:sz="0" w:space="0" w:color="auto"/>
                            <w:right w:val="none" w:sz="0" w:space="0" w:color="auto"/>
                          </w:divBdr>
                          <w:divsChild>
                            <w:div w:id="17124583">
                              <w:marLeft w:val="0"/>
                              <w:marRight w:val="0"/>
                              <w:marTop w:val="0"/>
                              <w:marBottom w:val="0"/>
                              <w:divBdr>
                                <w:top w:val="none" w:sz="0" w:space="0" w:color="auto"/>
                                <w:left w:val="none" w:sz="0" w:space="0" w:color="auto"/>
                                <w:bottom w:val="none" w:sz="0" w:space="0" w:color="auto"/>
                                <w:right w:val="none" w:sz="0" w:space="0" w:color="auto"/>
                              </w:divBdr>
                            </w:div>
                          </w:divsChild>
                        </w:div>
                        <w:div w:id="388848036">
                          <w:marLeft w:val="0"/>
                          <w:marRight w:val="0"/>
                          <w:marTop w:val="240"/>
                          <w:marBottom w:val="0"/>
                          <w:divBdr>
                            <w:top w:val="none" w:sz="0" w:space="0" w:color="auto"/>
                            <w:left w:val="none" w:sz="0" w:space="0" w:color="auto"/>
                            <w:bottom w:val="none" w:sz="0" w:space="0" w:color="auto"/>
                            <w:right w:val="none" w:sz="0" w:space="0" w:color="auto"/>
                          </w:divBdr>
                          <w:divsChild>
                            <w:div w:id="1831603305">
                              <w:marLeft w:val="0"/>
                              <w:marRight w:val="0"/>
                              <w:marTop w:val="0"/>
                              <w:marBottom w:val="0"/>
                              <w:divBdr>
                                <w:top w:val="none" w:sz="0" w:space="0" w:color="auto"/>
                                <w:left w:val="none" w:sz="0" w:space="0" w:color="auto"/>
                                <w:bottom w:val="none" w:sz="0" w:space="0" w:color="auto"/>
                                <w:right w:val="none" w:sz="0" w:space="0" w:color="auto"/>
                              </w:divBdr>
                            </w:div>
                          </w:divsChild>
                        </w:div>
                        <w:div w:id="1293515061">
                          <w:marLeft w:val="0"/>
                          <w:marRight w:val="0"/>
                          <w:marTop w:val="240"/>
                          <w:marBottom w:val="0"/>
                          <w:divBdr>
                            <w:top w:val="none" w:sz="0" w:space="0" w:color="auto"/>
                            <w:left w:val="none" w:sz="0" w:space="0" w:color="auto"/>
                            <w:bottom w:val="none" w:sz="0" w:space="0" w:color="auto"/>
                            <w:right w:val="none" w:sz="0" w:space="0" w:color="auto"/>
                          </w:divBdr>
                          <w:divsChild>
                            <w:div w:id="383721516">
                              <w:marLeft w:val="0"/>
                              <w:marRight w:val="0"/>
                              <w:marTop w:val="0"/>
                              <w:marBottom w:val="0"/>
                              <w:divBdr>
                                <w:top w:val="none" w:sz="0" w:space="0" w:color="auto"/>
                                <w:left w:val="none" w:sz="0" w:space="0" w:color="auto"/>
                                <w:bottom w:val="none" w:sz="0" w:space="0" w:color="auto"/>
                                <w:right w:val="none" w:sz="0" w:space="0" w:color="auto"/>
                              </w:divBdr>
                            </w:div>
                          </w:divsChild>
                        </w:div>
                        <w:div w:id="1854494623">
                          <w:marLeft w:val="0"/>
                          <w:marRight w:val="0"/>
                          <w:marTop w:val="240"/>
                          <w:marBottom w:val="0"/>
                          <w:divBdr>
                            <w:top w:val="none" w:sz="0" w:space="0" w:color="auto"/>
                            <w:left w:val="none" w:sz="0" w:space="0" w:color="auto"/>
                            <w:bottom w:val="none" w:sz="0" w:space="0" w:color="auto"/>
                            <w:right w:val="none" w:sz="0" w:space="0" w:color="auto"/>
                          </w:divBdr>
                          <w:divsChild>
                            <w:div w:id="609242654">
                              <w:marLeft w:val="0"/>
                              <w:marRight w:val="0"/>
                              <w:marTop w:val="0"/>
                              <w:marBottom w:val="0"/>
                              <w:divBdr>
                                <w:top w:val="none" w:sz="0" w:space="0" w:color="auto"/>
                                <w:left w:val="none" w:sz="0" w:space="0" w:color="auto"/>
                                <w:bottom w:val="none" w:sz="0" w:space="0" w:color="auto"/>
                                <w:right w:val="none" w:sz="0" w:space="0" w:color="auto"/>
                              </w:divBdr>
                            </w:div>
                          </w:divsChild>
                        </w:div>
                        <w:div w:id="1368607572">
                          <w:marLeft w:val="0"/>
                          <w:marRight w:val="0"/>
                          <w:marTop w:val="240"/>
                          <w:marBottom w:val="0"/>
                          <w:divBdr>
                            <w:top w:val="none" w:sz="0" w:space="0" w:color="auto"/>
                            <w:left w:val="none" w:sz="0" w:space="0" w:color="auto"/>
                            <w:bottom w:val="none" w:sz="0" w:space="0" w:color="auto"/>
                            <w:right w:val="none" w:sz="0" w:space="0" w:color="auto"/>
                          </w:divBdr>
                          <w:divsChild>
                            <w:div w:id="1470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0219">
                      <w:marLeft w:val="0"/>
                      <w:marRight w:val="0"/>
                      <w:marTop w:val="0"/>
                      <w:marBottom w:val="0"/>
                      <w:divBdr>
                        <w:top w:val="none" w:sz="0" w:space="0" w:color="auto"/>
                        <w:left w:val="none" w:sz="0" w:space="0" w:color="auto"/>
                        <w:bottom w:val="none" w:sz="0" w:space="0" w:color="auto"/>
                        <w:right w:val="none" w:sz="0" w:space="0" w:color="auto"/>
                      </w:divBdr>
                      <w:divsChild>
                        <w:div w:id="804855546">
                          <w:marLeft w:val="0"/>
                          <w:marRight w:val="0"/>
                          <w:marTop w:val="240"/>
                          <w:marBottom w:val="240"/>
                          <w:divBdr>
                            <w:top w:val="none" w:sz="0" w:space="0" w:color="auto"/>
                            <w:left w:val="none" w:sz="0" w:space="0" w:color="auto"/>
                            <w:bottom w:val="none" w:sz="0" w:space="0" w:color="auto"/>
                            <w:right w:val="none" w:sz="0" w:space="0" w:color="auto"/>
                          </w:divBdr>
                        </w:div>
                        <w:div w:id="968247158">
                          <w:marLeft w:val="0"/>
                          <w:marRight w:val="0"/>
                          <w:marTop w:val="0"/>
                          <w:marBottom w:val="0"/>
                          <w:divBdr>
                            <w:top w:val="none" w:sz="0" w:space="0" w:color="auto"/>
                            <w:left w:val="none" w:sz="0" w:space="0" w:color="auto"/>
                            <w:bottom w:val="none" w:sz="0" w:space="0" w:color="auto"/>
                            <w:right w:val="none" w:sz="0" w:space="0" w:color="auto"/>
                          </w:divBdr>
                          <w:divsChild>
                            <w:div w:id="1830320104">
                              <w:marLeft w:val="0"/>
                              <w:marRight w:val="0"/>
                              <w:marTop w:val="0"/>
                              <w:marBottom w:val="0"/>
                              <w:divBdr>
                                <w:top w:val="none" w:sz="0" w:space="0" w:color="auto"/>
                                <w:left w:val="none" w:sz="0" w:space="0" w:color="auto"/>
                                <w:bottom w:val="none" w:sz="0" w:space="0" w:color="auto"/>
                                <w:right w:val="none" w:sz="0" w:space="0" w:color="auto"/>
                              </w:divBdr>
                            </w:div>
                          </w:divsChild>
                        </w:div>
                        <w:div w:id="365104332">
                          <w:marLeft w:val="0"/>
                          <w:marRight w:val="0"/>
                          <w:marTop w:val="240"/>
                          <w:marBottom w:val="0"/>
                          <w:divBdr>
                            <w:top w:val="none" w:sz="0" w:space="0" w:color="auto"/>
                            <w:left w:val="none" w:sz="0" w:space="0" w:color="auto"/>
                            <w:bottom w:val="none" w:sz="0" w:space="0" w:color="auto"/>
                            <w:right w:val="none" w:sz="0" w:space="0" w:color="auto"/>
                          </w:divBdr>
                          <w:divsChild>
                            <w:div w:id="495733409">
                              <w:marLeft w:val="0"/>
                              <w:marRight w:val="0"/>
                              <w:marTop w:val="0"/>
                              <w:marBottom w:val="0"/>
                              <w:divBdr>
                                <w:top w:val="none" w:sz="0" w:space="0" w:color="auto"/>
                                <w:left w:val="none" w:sz="0" w:space="0" w:color="auto"/>
                                <w:bottom w:val="none" w:sz="0" w:space="0" w:color="auto"/>
                                <w:right w:val="none" w:sz="0" w:space="0" w:color="auto"/>
                              </w:divBdr>
                            </w:div>
                          </w:divsChild>
                        </w:div>
                        <w:div w:id="2143182490">
                          <w:marLeft w:val="0"/>
                          <w:marRight w:val="0"/>
                          <w:marTop w:val="240"/>
                          <w:marBottom w:val="0"/>
                          <w:divBdr>
                            <w:top w:val="none" w:sz="0" w:space="0" w:color="auto"/>
                            <w:left w:val="none" w:sz="0" w:space="0" w:color="auto"/>
                            <w:bottom w:val="none" w:sz="0" w:space="0" w:color="auto"/>
                            <w:right w:val="none" w:sz="0" w:space="0" w:color="auto"/>
                          </w:divBdr>
                          <w:divsChild>
                            <w:div w:id="2055890224">
                              <w:marLeft w:val="0"/>
                              <w:marRight w:val="0"/>
                              <w:marTop w:val="0"/>
                              <w:marBottom w:val="0"/>
                              <w:divBdr>
                                <w:top w:val="none" w:sz="0" w:space="0" w:color="auto"/>
                                <w:left w:val="none" w:sz="0" w:space="0" w:color="auto"/>
                                <w:bottom w:val="none" w:sz="0" w:space="0" w:color="auto"/>
                                <w:right w:val="none" w:sz="0" w:space="0" w:color="auto"/>
                              </w:divBdr>
                            </w:div>
                          </w:divsChild>
                        </w:div>
                        <w:div w:id="999116029">
                          <w:marLeft w:val="0"/>
                          <w:marRight w:val="0"/>
                          <w:marTop w:val="240"/>
                          <w:marBottom w:val="0"/>
                          <w:divBdr>
                            <w:top w:val="none" w:sz="0" w:space="0" w:color="auto"/>
                            <w:left w:val="none" w:sz="0" w:space="0" w:color="auto"/>
                            <w:bottom w:val="none" w:sz="0" w:space="0" w:color="auto"/>
                            <w:right w:val="none" w:sz="0" w:space="0" w:color="auto"/>
                          </w:divBdr>
                          <w:divsChild>
                            <w:div w:id="1384253128">
                              <w:marLeft w:val="0"/>
                              <w:marRight w:val="0"/>
                              <w:marTop w:val="0"/>
                              <w:marBottom w:val="0"/>
                              <w:divBdr>
                                <w:top w:val="none" w:sz="0" w:space="0" w:color="auto"/>
                                <w:left w:val="none" w:sz="0" w:space="0" w:color="auto"/>
                                <w:bottom w:val="none" w:sz="0" w:space="0" w:color="auto"/>
                                <w:right w:val="none" w:sz="0" w:space="0" w:color="auto"/>
                              </w:divBdr>
                            </w:div>
                          </w:divsChild>
                        </w:div>
                        <w:div w:id="321541942">
                          <w:marLeft w:val="0"/>
                          <w:marRight w:val="0"/>
                          <w:marTop w:val="240"/>
                          <w:marBottom w:val="0"/>
                          <w:divBdr>
                            <w:top w:val="none" w:sz="0" w:space="0" w:color="auto"/>
                            <w:left w:val="none" w:sz="0" w:space="0" w:color="auto"/>
                            <w:bottom w:val="none" w:sz="0" w:space="0" w:color="auto"/>
                            <w:right w:val="none" w:sz="0" w:space="0" w:color="auto"/>
                          </w:divBdr>
                          <w:divsChild>
                            <w:div w:id="884172434">
                              <w:marLeft w:val="0"/>
                              <w:marRight w:val="0"/>
                              <w:marTop w:val="0"/>
                              <w:marBottom w:val="0"/>
                              <w:divBdr>
                                <w:top w:val="none" w:sz="0" w:space="0" w:color="auto"/>
                                <w:left w:val="none" w:sz="0" w:space="0" w:color="auto"/>
                                <w:bottom w:val="none" w:sz="0" w:space="0" w:color="auto"/>
                                <w:right w:val="none" w:sz="0" w:space="0" w:color="auto"/>
                              </w:divBdr>
                            </w:div>
                          </w:divsChild>
                        </w:div>
                        <w:div w:id="36439555">
                          <w:marLeft w:val="0"/>
                          <w:marRight w:val="0"/>
                          <w:marTop w:val="240"/>
                          <w:marBottom w:val="0"/>
                          <w:divBdr>
                            <w:top w:val="none" w:sz="0" w:space="0" w:color="auto"/>
                            <w:left w:val="none" w:sz="0" w:space="0" w:color="auto"/>
                            <w:bottom w:val="none" w:sz="0" w:space="0" w:color="auto"/>
                            <w:right w:val="none" w:sz="0" w:space="0" w:color="auto"/>
                          </w:divBdr>
                          <w:divsChild>
                            <w:div w:id="1579897645">
                              <w:marLeft w:val="0"/>
                              <w:marRight w:val="0"/>
                              <w:marTop w:val="0"/>
                              <w:marBottom w:val="0"/>
                              <w:divBdr>
                                <w:top w:val="none" w:sz="0" w:space="0" w:color="auto"/>
                                <w:left w:val="none" w:sz="0" w:space="0" w:color="auto"/>
                                <w:bottom w:val="none" w:sz="0" w:space="0" w:color="auto"/>
                                <w:right w:val="none" w:sz="0" w:space="0" w:color="auto"/>
                              </w:divBdr>
                            </w:div>
                          </w:divsChild>
                        </w:div>
                        <w:div w:id="656568796">
                          <w:marLeft w:val="0"/>
                          <w:marRight w:val="0"/>
                          <w:marTop w:val="240"/>
                          <w:marBottom w:val="0"/>
                          <w:divBdr>
                            <w:top w:val="none" w:sz="0" w:space="0" w:color="auto"/>
                            <w:left w:val="none" w:sz="0" w:space="0" w:color="auto"/>
                            <w:bottom w:val="none" w:sz="0" w:space="0" w:color="auto"/>
                            <w:right w:val="none" w:sz="0" w:space="0" w:color="auto"/>
                          </w:divBdr>
                          <w:divsChild>
                            <w:div w:id="453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17079">
          <w:marLeft w:val="0"/>
          <w:marRight w:val="0"/>
          <w:marTop w:val="240"/>
          <w:marBottom w:val="0"/>
          <w:divBdr>
            <w:top w:val="none" w:sz="0" w:space="0" w:color="auto"/>
            <w:left w:val="none" w:sz="0" w:space="0" w:color="auto"/>
            <w:bottom w:val="none" w:sz="0" w:space="0" w:color="auto"/>
            <w:right w:val="none" w:sz="0" w:space="0" w:color="auto"/>
          </w:divBdr>
          <w:divsChild>
            <w:div w:id="1348871603">
              <w:marLeft w:val="0"/>
              <w:marRight w:val="0"/>
              <w:marTop w:val="0"/>
              <w:marBottom w:val="0"/>
              <w:divBdr>
                <w:top w:val="none" w:sz="0" w:space="0" w:color="auto"/>
                <w:left w:val="none" w:sz="0" w:space="0" w:color="auto"/>
                <w:bottom w:val="none" w:sz="0" w:space="0" w:color="auto"/>
                <w:right w:val="none" w:sz="0" w:space="0" w:color="auto"/>
              </w:divBdr>
              <w:divsChild>
                <w:div w:id="163012627">
                  <w:marLeft w:val="0"/>
                  <w:marRight w:val="0"/>
                  <w:marTop w:val="0"/>
                  <w:marBottom w:val="0"/>
                  <w:divBdr>
                    <w:top w:val="none" w:sz="0" w:space="0" w:color="auto"/>
                    <w:left w:val="none" w:sz="0" w:space="0" w:color="auto"/>
                    <w:bottom w:val="none" w:sz="0" w:space="0" w:color="auto"/>
                    <w:right w:val="none" w:sz="0" w:space="0" w:color="auto"/>
                  </w:divBdr>
                </w:div>
                <w:div w:id="678964533">
                  <w:marLeft w:val="1275"/>
                  <w:marRight w:val="0"/>
                  <w:marTop w:val="0"/>
                  <w:marBottom w:val="0"/>
                  <w:divBdr>
                    <w:top w:val="none" w:sz="0" w:space="0" w:color="auto"/>
                    <w:left w:val="none" w:sz="0" w:space="0" w:color="auto"/>
                    <w:bottom w:val="none" w:sz="0" w:space="0" w:color="auto"/>
                    <w:right w:val="none" w:sz="0" w:space="0" w:color="auto"/>
                  </w:divBdr>
                  <w:divsChild>
                    <w:div w:id="1620527063">
                      <w:marLeft w:val="0"/>
                      <w:marRight w:val="0"/>
                      <w:marTop w:val="0"/>
                      <w:marBottom w:val="0"/>
                      <w:divBdr>
                        <w:top w:val="none" w:sz="0" w:space="0" w:color="auto"/>
                        <w:left w:val="none" w:sz="0" w:space="0" w:color="auto"/>
                        <w:bottom w:val="none" w:sz="0" w:space="0" w:color="auto"/>
                        <w:right w:val="none" w:sz="0" w:space="0" w:color="auto"/>
                      </w:divBdr>
                      <w:divsChild>
                        <w:div w:id="14007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4330">
              <w:marLeft w:val="0"/>
              <w:marRight w:val="0"/>
              <w:marTop w:val="0"/>
              <w:marBottom w:val="0"/>
              <w:divBdr>
                <w:top w:val="none" w:sz="0" w:space="0" w:color="auto"/>
                <w:left w:val="none" w:sz="0" w:space="0" w:color="auto"/>
                <w:bottom w:val="none" w:sz="0" w:space="0" w:color="auto"/>
                <w:right w:val="none" w:sz="0" w:space="0" w:color="auto"/>
              </w:divBdr>
              <w:divsChild>
                <w:div w:id="1455825344">
                  <w:marLeft w:val="0"/>
                  <w:marRight w:val="0"/>
                  <w:marTop w:val="0"/>
                  <w:marBottom w:val="0"/>
                  <w:divBdr>
                    <w:top w:val="none" w:sz="0" w:space="0" w:color="auto"/>
                    <w:left w:val="none" w:sz="0" w:space="0" w:color="auto"/>
                    <w:bottom w:val="none" w:sz="0" w:space="0" w:color="auto"/>
                    <w:right w:val="none" w:sz="0" w:space="0" w:color="auto"/>
                  </w:divBdr>
                </w:div>
                <w:div w:id="721054060">
                  <w:marLeft w:val="1275"/>
                  <w:marRight w:val="0"/>
                  <w:marTop w:val="0"/>
                  <w:marBottom w:val="0"/>
                  <w:divBdr>
                    <w:top w:val="none" w:sz="0" w:space="0" w:color="auto"/>
                    <w:left w:val="none" w:sz="0" w:space="0" w:color="auto"/>
                    <w:bottom w:val="none" w:sz="0" w:space="0" w:color="auto"/>
                    <w:right w:val="none" w:sz="0" w:space="0" w:color="auto"/>
                  </w:divBdr>
                  <w:divsChild>
                    <w:div w:id="1745951160">
                      <w:marLeft w:val="0"/>
                      <w:marRight w:val="0"/>
                      <w:marTop w:val="0"/>
                      <w:marBottom w:val="0"/>
                      <w:divBdr>
                        <w:top w:val="none" w:sz="0" w:space="0" w:color="auto"/>
                        <w:left w:val="none" w:sz="0" w:space="0" w:color="auto"/>
                        <w:bottom w:val="none" w:sz="0" w:space="0" w:color="auto"/>
                        <w:right w:val="none" w:sz="0" w:space="0" w:color="auto"/>
                      </w:divBdr>
                      <w:divsChild>
                        <w:div w:id="11936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3128">
              <w:marLeft w:val="0"/>
              <w:marRight w:val="0"/>
              <w:marTop w:val="0"/>
              <w:marBottom w:val="0"/>
              <w:divBdr>
                <w:top w:val="none" w:sz="0" w:space="0" w:color="auto"/>
                <w:left w:val="none" w:sz="0" w:space="0" w:color="auto"/>
                <w:bottom w:val="none" w:sz="0" w:space="0" w:color="auto"/>
                <w:right w:val="none" w:sz="0" w:space="0" w:color="auto"/>
              </w:divBdr>
              <w:divsChild>
                <w:div w:id="1216894200">
                  <w:marLeft w:val="0"/>
                  <w:marRight w:val="0"/>
                  <w:marTop w:val="0"/>
                  <w:marBottom w:val="0"/>
                  <w:divBdr>
                    <w:top w:val="none" w:sz="0" w:space="0" w:color="auto"/>
                    <w:left w:val="none" w:sz="0" w:space="0" w:color="auto"/>
                    <w:bottom w:val="none" w:sz="0" w:space="0" w:color="auto"/>
                    <w:right w:val="none" w:sz="0" w:space="0" w:color="auto"/>
                  </w:divBdr>
                </w:div>
                <w:div w:id="1093549281">
                  <w:marLeft w:val="1275"/>
                  <w:marRight w:val="0"/>
                  <w:marTop w:val="0"/>
                  <w:marBottom w:val="0"/>
                  <w:divBdr>
                    <w:top w:val="none" w:sz="0" w:space="0" w:color="auto"/>
                    <w:left w:val="none" w:sz="0" w:space="0" w:color="auto"/>
                    <w:bottom w:val="none" w:sz="0" w:space="0" w:color="auto"/>
                    <w:right w:val="none" w:sz="0" w:space="0" w:color="auto"/>
                  </w:divBdr>
                  <w:divsChild>
                    <w:div w:id="652762754">
                      <w:marLeft w:val="0"/>
                      <w:marRight w:val="0"/>
                      <w:marTop w:val="0"/>
                      <w:marBottom w:val="0"/>
                      <w:divBdr>
                        <w:top w:val="none" w:sz="0" w:space="0" w:color="auto"/>
                        <w:left w:val="none" w:sz="0" w:space="0" w:color="auto"/>
                        <w:bottom w:val="none" w:sz="0" w:space="0" w:color="auto"/>
                        <w:right w:val="none" w:sz="0" w:space="0" w:color="auto"/>
                      </w:divBdr>
                      <w:divsChild>
                        <w:div w:id="14936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7219">
              <w:marLeft w:val="0"/>
              <w:marRight w:val="0"/>
              <w:marTop w:val="0"/>
              <w:marBottom w:val="0"/>
              <w:divBdr>
                <w:top w:val="none" w:sz="0" w:space="0" w:color="auto"/>
                <w:left w:val="none" w:sz="0" w:space="0" w:color="auto"/>
                <w:bottom w:val="none" w:sz="0" w:space="0" w:color="auto"/>
                <w:right w:val="none" w:sz="0" w:space="0" w:color="auto"/>
              </w:divBdr>
              <w:divsChild>
                <w:div w:id="1612586802">
                  <w:marLeft w:val="0"/>
                  <w:marRight w:val="0"/>
                  <w:marTop w:val="0"/>
                  <w:marBottom w:val="0"/>
                  <w:divBdr>
                    <w:top w:val="none" w:sz="0" w:space="0" w:color="auto"/>
                    <w:left w:val="none" w:sz="0" w:space="0" w:color="auto"/>
                    <w:bottom w:val="none" w:sz="0" w:space="0" w:color="auto"/>
                    <w:right w:val="none" w:sz="0" w:space="0" w:color="auto"/>
                  </w:divBdr>
                </w:div>
                <w:div w:id="3747336">
                  <w:marLeft w:val="1275"/>
                  <w:marRight w:val="0"/>
                  <w:marTop w:val="0"/>
                  <w:marBottom w:val="0"/>
                  <w:divBdr>
                    <w:top w:val="none" w:sz="0" w:space="0" w:color="auto"/>
                    <w:left w:val="none" w:sz="0" w:space="0" w:color="auto"/>
                    <w:bottom w:val="none" w:sz="0" w:space="0" w:color="auto"/>
                    <w:right w:val="none" w:sz="0" w:space="0" w:color="auto"/>
                  </w:divBdr>
                  <w:divsChild>
                    <w:div w:id="2030980702">
                      <w:marLeft w:val="0"/>
                      <w:marRight w:val="0"/>
                      <w:marTop w:val="0"/>
                      <w:marBottom w:val="0"/>
                      <w:divBdr>
                        <w:top w:val="none" w:sz="0" w:space="0" w:color="auto"/>
                        <w:left w:val="none" w:sz="0" w:space="0" w:color="auto"/>
                        <w:bottom w:val="none" w:sz="0" w:space="0" w:color="auto"/>
                        <w:right w:val="none" w:sz="0" w:space="0" w:color="auto"/>
                      </w:divBdr>
                      <w:divsChild>
                        <w:div w:id="12358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1169">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0"/>
                  <w:marRight w:val="0"/>
                  <w:marTop w:val="0"/>
                  <w:marBottom w:val="0"/>
                  <w:divBdr>
                    <w:top w:val="none" w:sz="0" w:space="0" w:color="auto"/>
                    <w:left w:val="none" w:sz="0" w:space="0" w:color="auto"/>
                    <w:bottom w:val="none" w:sz="0" w:space="0" w:color="auto"/>
                    <w:right w:val="none" w:sz="0" w:space="0" w:color="auto"/>
                  </w:divBdr>
                </w:div>
                <w:div w:id="608657649">
                  <w:marLeft w:val="1275"/>
                  <w:marRight w:val="0"/>
                  <w:marTop w:val="0"/>
                  <w:marBottom w:val="0"/>
                  <w:divBdr>
                    <w:top w:val="none" w:sz="0" w:space="0" w:color="auto"/>
                    <w:left w:val="none" w:sz="0" w:space="0" w:color="auto"/>
                    <w:bottom w:val="none" w:sz="0" w:space="0" w:color="auto"/>
                    <w:right w:val="none" w:sz="0" w:space="0" w:color="auto"/>
                  </w:divBdr>
                  <w:divsChild>
                    <w:div w:id="1438912440">
                      <w:marLeft w:val="0"/>
                      <w:marRight w:val="0"/>
                      <w:marTop w:val="0"/>
                      <w:marBottom w:val="0"/>
                      <w:divBdr>
                        <w:top w:val="none" w:sz="0" w:space="0" w:color="auto"/>
                        <w:left w:val="none" w:sz="0" w:space="0" w:color="auto"/>
                        <w:bottom w:val="none" w:sz="0" w:space="0" w:color="auto"/>
                        <w:right w:val="none" w:sz="0" w:space="0" w:color="auto"/>
                      </w:divBdr>
                      <w:divsChild>
                        <w:div w:id="11366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0acfa0c916e911e8bc5b825c4b9add2e&amp;refType=RQ&amp;originationContext=document&amp;transitionType=DocumentItem&amp;contextData=(sc.Doc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43105201&amp;originatingDoc=I0acfa0c916e911e8bc5b825c4b9add2e&amp;refType=RQ&amp;originationContext=document&amp;transitionType=DocumentItem&amp;contextData=(sc.DocLink)" TargetMode="External"/><Relationship Id="rId5" Type="http://schemas.openxmlformats.org/officeDocument/2006/relationships/hyperlink" Target="https://1.next.westlaw.com/Link/Document/FullText?findType=h&amp;pubNum=176284&amp;cite=0153052401&amp;originatingDoc=I0acfa0c916e911e8bc5b825c4b9add2e&amp;refType=RQ&amp;originationContext=document&amp;transitionType=DocumentItem&amp;contextData=(sc.DocLink)" TargetMode="External"/><Relationship Id="rId4" Type="http://schemas.openxmlformats.org/officeDocument/2006/relationships/hyperlink" Target="https://1.next.westlaw.com/Link/Document/FullText?findType=h&amp;pubNum=176284&amp;cite=0254766801&amp;originatingDoc=I0acfa0c916e911e8bc5b825c4b9add2e&amp;refType=RQ&amp;originationContext=document&amp;transitionType=DocumentItem&amp;contextData=(sc.DocLin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Magraber</dc:creator>
  <cp:keywords/>
  <dc:description/>
  <cp:lastModifiedBy>Keith Whittington</cp:lastModifiedBy>
  <cp:revision>2</cp:revision>
  <dcterms:created xsi:type="dcterms:W3CDTF">2018-05-07T20:20:00Z</dcterms:created>
  <dcterms:modified xsi:type="dcterms:W3CDTF">2018-07-25T14:23:00Z</dcterms:modified>
</cp:coreProperties>
</file>