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079CC" w14:textId="77777777" w:rsidR="004D15F7" w:rsidRPr="004D15F7" w:rsidRDefault="004D15F7" w:rsidP="004D15F7">
      <w:pPr>
        <w:spacing w:after="0"/>
        <w:jc w:val="center"/>
        <w:rPr>
          <w:rFonts w:ascii="Palatino Linotype" w:hAnsi="Palatino Linotype"/>
          <w:sz w:val="20"/>
          <w:szCs w:val="20"/>
        </w:rPr>
      </w:pPr>
      <w:r w:rsidRPr="004D15F7">
        <w:rPr>
          <w:rFonts w:ascii="Palatino Linotype" w:hAnsi="Palatino Linotype"/>
          <w:sz w:val="20"/>
          <w:szCs w:val="20"/>
        </w:rPr>
        <w:t>A</w:t>
      </w:r>
      <w:bookmarkStart w:id="0" w:name="_GoBack"/>
      <w:bookmarkEnd w:id="0"/>
      <w:r w:rsidRPr="004D15F7">
        <w:rPr>
          <w:rFonts w:ascii="Palatino Linotype" w:hAnsi="Palatino Linotype"/>
          <w:sz w:val="20"/>
          <w:szCs w:val="20"/>
        </w:rPr>
        <w:t>MERICAN CONSTITUTIONALISM</w:t>
      </w:r>
    </w:p>
    <w:p w14:paraId="546D4201" w14:textId="77777777" w:rsidR="004D15F7" w:rsidRPr="004D15F7" w:rsidRDefault="004D15F7" w:rsidP="004D15F7">
      <w:pPr>
        <w:spacing w:after="0"/>
        <w:jc w:val="center"/>
        <w:rPr>
          <w:rFonts w:ascii="Palatino Linotype" w:hAnsi="Palatino Linotype"/>
          <w:sz w:val="20"/>
          <w:szCs w:val="20"/>
        </w:rPr>
      </w:pPr>
      <w:r w:rsidRPr="004D15F7">
        <w:rPr>
          <w:rFonts w:ascii="Palatino Linotype" w:hAnsi="Palatino Linotype"/>
          <w:sz w:val="20"/>
          <w:szCs w:val="20"/>
        </w:rPr>
        <w:t>VOLUME II:  RIGHTS AND LIBERTIES</w:t>
      </w:r>
    </w:p>
    <w:p w14:paraId="7E89F15B" w14:textId="77777777" w:rsidR="004D15F7" w:rsidRPr="004D15F7" w:rsidRDefault="004D15F7" w:rsidP="004D15F7">
      <w:pPr>
        <w:spacing w:after="0"/>
        <w:jc w:val="center"/>
        <w:rPr>
          <w:rFonts w:ascii="Palatino Linotype" w:hAnsi="Palatino Linotype"/>
          <w:sz w:val="20"/>
          <w:szCs w:val="20"/>
        </w:rPr>
      </w:pPr>
      <w:r w:rsidRPr="004D15F7">
        <w:rPr>
          <w:rFonts w:ascii="Palatino Linotype" w:hAnsi="Palatino Linotype"/>
          <w:sz w:val="20"/>
          <w:szCs w:val="20"/>
        </w:rPr>
        <w:t>Howard Gillman • Mark A. Graber • Keith E. Whittington</w:t>
      </w:r>
    </w:p>
    <w:p w14:paraId="0CFD3DD4" w14:textId="77777777" w:rsidR="004D15F7" w:rsidRPr="004D15F7" w:rsidRDefault="004D15F7" w:rsidP="004D15F7">
      <w:pPr>
        <w:spacing w:after="0"/>
        <w:jc w:val="center"/>
        <w:rPr>
          <w:rFonts w:ascii="Palatino Linotype" w:hAnsi="Palatino Linotype"/>
          <w:sz w:val="20"/>
          <w:szCs w:val="20"/>
        </w:rPr>
      </w:pPr>
    </w:p>
    <w:p w14:paraId="6A39949A" w14:textId="77777777" w:rsidR="004D15F7" w:rsidRPr="004D15F7" w:rsidRDefault="004D15F7" w:rsidP="004D15F7">
      <w:pPr>
        <w:spacing w:after="0"/>
        <w:jc w:val="center"/>
        <w:rPr>
          <w:rFonts w:ascii="Palatino Linotype" w:hAnsi="Palatino Linotype"/>
          <w:sz w:val="20"/>
          <w:szCs w:val="20"/>
        </w:rPr>
      </w:pPr>
      <w:r w:rsidRPr="004D15F7">
        <w:rPr>
          <w:rFonts w:ascii="Palatino Linotype" w:hAnsi="Palatino Linotype"/>
          <w:sz w:val="20"/>
          <w:szCs w:val="20"/>
        </w:rPr>
        <w:t>Supplementary Material</w:t>
      </w:r>
    </w:p>
    <w:p w14:paraId="3E06C6B1" w14:textId="77777777" w:rsidR="004D15F7" w:rsidRPr="004D15F7" w:rsidRDefault="004D15F7" w:rsidP="004D15F7">
      <w:pPr>
        <w:spacing w:after="0"/>
        <w:jc w:val="center"/>
        <w:rPr>
          <w:rFonts w:ascii="Palatino Linotype" w:hAnsi="Palatino Linotype"/>
          <w:sz w:val="20"/>
          <w:szCs w:val="20"/>
        </w:rPr>
      </w:pPr>
    </w:p>
    <w:p w14:paraId="2501399D" w14:textId="2EB8F3EF" w:rsidR="004D15F7" w:rsidRPr="004D15F7" w:rsidRDefault="004D15F7" w:rsidP="004D15F7">
      <w:pPr>
        <w:spacing w:after="0"/>
        <w:jc w:val="center"/>
        <w:rPr>
          <w:rFonts w:ascii="Palatino Linotype" w:hAnsi="Palatino Linotype"/>
          <w:sz w:val="20"/>
          <w:szCs w:val="20"/>
        </w:rPr>
      </w:pPr>
      <w:r w:rsidRPr="004D15F7">
        <w:rPr>
          <w:rFonts w:ascii="Palatino Linotype" w:hAnsi="Palatino Linotype"/>
          <w:sz w:val="20"/>
          <w:szCs w:val="20"/>
        </w:rPr>
        <w:t xml:space="preserve">Chapter 11:  The Contemporary Era – </w:t>
      </w:r>
      <w:r w:rsidR="009451B8">
        <w:rPr>
          <w:rFonts w:ascii="Palatino Linotype" w:hAnsi="Palatino Linotype"/>
          <w:sz w:val="20"/>
          <w:szCs w:val="20"/>
        </w:rPr>
        <w:t>Individual Rights</w:t>
      </w:r>
      <w:r w:rsidRPr="004D15F7">
        <w:rPr>
          <w:rFonts w:ascii="Palatino Linotype" w:hAnsi="Palatino Linotype"/>
          <w:sz w:val="20"/>
          <w:szCs w:val="20"/>
        </w:rPr>
        <w:t>/</w:t>
      </w:r>
      <w:r w:rsidR="009451B8">
        <w:rPr>
          <w:rFonts w:ascii="Palatino Linotype" w:hAnsi="Palatino Linotype"/>
          <w:sz w:val="20"/>
          <w:szCs w:val="20"/>
        </w:rPr>
        <w:t>Property</w:t>
      </w:r>
    </w:p>
    <w:p w14:paraId="3B0BF030" w14:textId="77777777" w:rsidR="004D15F7" w:rsidRPr="004D15F7" w:rsidRDefault="004D15F7" w:rsidP="004D15F7">
      <w:pPr>
        <w:spacing w:after="0"/>
        <w:jc w:val="center"/>
        <w:rPr>
          <w:rFonts w:ascii="Palatino Linotype" w:hAnsi="Palatino Linotype"/>
          <w:sz w:val="20"/>
          <w:szCs w:val="20"/>
        </w:rPr>
      </w:pPr>
    </w:p>
    <w:p w14:paraId="540A2519" w14:textId="77777777" w:rsidR="004D15F7" w:rsidRPr="004D15F7" w:rsidRDefault="004D15F7" w:rsidP="004D15F7">
      <w:pPr>
        <w:spacing w:after="0"/>
        <w:jc w:val="both"/>
        <w:rPr>
          <w:rFonts w:ascii="Palatino Linotype" w:hAnsi="Palatino Linotype"/>
          <w:sz w:val="20"/>
          <w:szCs w:val="20"/>
        </w:rPr>
      </w:pPr>
    </w:p>
    <w:p w14:paraId="243E0ABF" w14:textId="77777777" w:rsidR="004D15F7" w:rsidRPr="004D15F7" w:rsidRDefault="004D15F7" w:rsidP="004D15F7">
      <w:pPr>
        <w:spacing w:after="0"/>
        <w:rPr>
          <w:rFonts w:ascii="Palatino Linotype" w:hAnsi="Palatino Linotype" w:cs="Times New Roman"/>
          <w:sz w:val="20"/>
          <w:szCs w:val="20"/>
        </w:rPr>
      </w:pPr>
      <w:r w:rsidRPr="004D15F7">
        <w:rPr>
          <w:rFonts w:ascii="Palatino Linotype" w:hAnsi="Palatino Linotype" w:cs="Times New Roman"/>
          <w:sz w:val="20"/>
          <w:szCs w:val="20"/>
        </w:rPr>
        <w:pict w14:anchorId="6B1C1884">
          <v:rect id="_x0000_i1025" style="width:468pt;height:1.5pt" o:hralign="center" o:hrstd="t" o:hrnoshade="t" o:hr="t" fillcolor="black [3213]" stroked="f"/>
        </w:pict>
      </w:r>
    </w:p>
    <w:p w14:paraId="7B2F12FB" w14:textId="47045F04" w:rsidR="004D15F7" w:rsidRPr="004D15F7" w:rsidRDefault="004D15F7" w:rsidP="004D15F7">
      <w:pPr>
        <w:spacing w:after="0"/>
        <w:jc w:val="center"/>
        <w:rPr>
          <w:rFonts w:ascii="Palatino Linotype" w:hAnsi="Palatino Linotype" w:cs="Times New Roman"/>
          <w:sz w:val="20"/>
          <w:szCs w:val="20"/>
        </w:rPr>
      </w:pPr>
      <w:proofErr w:type="spellStart"/>
      <w:r>
        <w:rPr>
          <w:rFonts w:ascii="Palatino Linotype" w:hAnsi="Palatino Linotype" w:cs="Times New Roman"/>
          <w:b/>
          <w:sz w:val="20"/>
          <w:szCs w:val="20"/>
        </w:rPr>
        <w:t>Sveen</w:t>
      </w:r>
      <w:proofErr w:type="spellEnd"/>
      <w:r>
        <w:rPr>
          <w:rFonts w:ascii="Palatino Linotype" w:hAnsi="Palatino Linotype" w:cs="Times New Roman"/>
          <w:b/>
          <w:sz w:val="20"/>
          <w:szCs w:val="20"/>
        </w:rPr>
        <w:t xml:space="preserve"> v. </w:t>
      </w:r>
      <w:proofErr w:type="spellStart"/>
      <w:r>
        <w:rPr>
          <w:rFonts w:ascii="Palatino Linotype" w:hAnsi="Palatino Linotype" w:cs="Times New Roman"/>
          <w:b/>
          <w:sz w:val="20"/>
          <w:szCs w:val="20"/>
        </w:rPr>
        <w:t>Melin</w:t>
      </w:r>
      <w:proofErr w:type="spellEnd"/>
      <w:r w:rsidRPr="004D15F7">
        <w:rPr>
          <w:rFonts w:ascii="Palatino Linotype" w:hAnsi="Palatino Linotype" w:cs="Times New Roman"/>
          <w:b/>
          <w:sz w:val="20"/>
          <w:szCs w:val="20"/>
        </w:rPr>
        <w:t xml:space="preserve">, </w:t>
      </w:r>
      <w:r>
        <w:rPr>
          <w:rFonts w:ascii="Palatino Linotype" w:hAnsi="Palatino Linotype" w:cs="Times New Roman"/>
          <w:b/>
          <w:sz w:val="20"/>
          <w:szCs w:val="20"/>
        </w:rPr>
        <w:t>___</w:t>
      </w:r>
      <w:r w:rsidRPr="004D15F7">
        <w:rPr>
          <w:rFonts w:ascii="Palatino Linotype" w:hAnsi="Palatino Linotype" w:cs="Times New Roman"/>
          <w:b/>
          <w:sz w:val="20"/>
          <w:szCs w:val="20"/>
        </w:rPr>
        <w:t xml:space="preserve"> U.S. </w:t>
      </w:r>
      <w:r>
        <w:rPr>
          <w:rFonts w:ascii="Palatino Linotype" w:hAnsi="Palatino Linotype" w:cs="Times New Roman"/>
          <w:b/>
          <w:sz w:val="20"/>
          <w:szCs w:val="20"/>
        </w:rPr>
        <w:t>___</w:t>
      </w:r>
      <w:r w:rsidRPr="004D15F7">
        <w:rPr>
          <w:rFonts w:ascii="Palatino Linotype" w:hAnsi="Palatino Linotype" w:cs="Times New Roman"/>
          <w:sz w:val="20"/>
          <w:szCs w:val="20"/>
        </w:rPr>
        <w:t xml:space="preserve"> (</w:t>
      </w:r>
      <w:r>
        <w:rPr>
          <w:rFonts w:ascii="Palatino Linotype" w:hAnsi="Palatino Linotype" w:cs="Times New Roman"/>
          <w:sz w:val="20"/>
          <w:szCs w:val="20"/>
        </w:rPr>
        <w:t>2018</w:t>
      </w:r>
      <w:r w:rsidRPr="004D15F7">
        <w:rPr>
          <w:rFonts w:ascii="Palatino Linotype" w:hAnsi="Palatino Linotype" w:cs="Times New Roman"/>
          <w:sz w:val="20"/>
          <w:szCs w:val="20"/>
        </w:rPr>
        <w:t>)</w:t>
      </w:r>
    </w:p>
    <w:p w14:paraId="57F81FF8" w14:textId="77777777" w:rsidR="004D15F7" w:rsidRPr="004D15F7" w:rsidRDefault="004D15F7" w:rsidP="004D15F7">
      <w:pPr>
        <w:spacing w:after="0"/>
        <w:rPr>
          <w:rFonts w:ascii="Palatino Linotype" w:hAnsi="Palatino Linotype" w:cs="Times New Roman"/>
          <w:sz w:val="20"/>
          <w:szCs w:val="20"/>
        </w:rPr>
      </w:pPr>
      <w:r w:rsidRPr="004D15F7">
        <w:rPr>
          <w:rFonts w:ascii="Palatino Linotype" w:hAnsi="Palatino Linotype" w:cs="Times New Roman"/>
          <w:sz w:val="20"/>
          <w:szCs w:val="20"/>
        </w:rPr>
        <w:pict w14:anchorId="2FE57AB0">
          <v:rect id="_x0000_i1026" style="width:468pt;height:1.5pt" o:hralign="center" o:hrstd="t" o:hrnoshade="t" o:hr="t" fillcolor="black [3213]" stroked="f"/>
        </w:pict>
      </w:r>
    </w:p>
    <w:p w14:paraId="64EF3F70" w14:textId="77777777" w:rsidR="004D15F7" w:rsidRPr="004D15F7" w:rsidRDefault="004D15F7" w:rsidP="004D15F7">
      <w:pPr>
        <w:spacing w:after="0"/>
        <w:rPr>
          <w:rFonts w:ascii="Palatino Linotype" w:hAnsi="Palatino Linotype" w:cs="Times New Roman"/>
          <w:sz w:val="20"/>
          <w:szCs w:val="20"/>
        </w:rPr>
      </w:pPr>
    </w:p>
    <w:p w14:paraId="06CAAF5B" w14:textId="3DCF79D0" w:rsidR="00430F27" w:rsidRPr="004D15F7" w:rsidRDefault="00430F27" w:rsidP="004D15F7">
      <w:pPr>
        <w:spacing w:after="0"/>
        <w:ind w:firstLine="720"/>
        <w:jc w:val="both"/>
        <w:rPr>
          <w:rFonts w:ascii="Palatino Linotype" w:eastAsia="Times New Roman" w:hAnsi="Palatino Linotype" w:cs="Times New Roman"/>
          <w:i/>
          <w:sz w:val="20"/>
          <w:szCs w:val="20"/>
        </w:rPr>
      </w:pPr>
      <w:r w:rsidRPr="004D15F7">
        <w:rPr>
          <w:rFonts w:ascii="Palatino Linotype" w:eastAsia="Times New Roman" w:hAnsi="Palatino Linotype" w:cs="Times New Roman"/>
          <w:i/>
          <w:sz w:val="20"/>
          <w:szCs w:val="20"/>
        </w:rPr>
        <w:t xml:space="preserve">Mark </w:t>
      </w:r>
      <w:proofErr w:type="spellStart"/>
      <w:r w:rsidRPr="004D15F7">
        <w:rPr>
          <w:rFonts w:ascii="Palatino Linotype" w:eastAsia="Times New Roman" w:hAnsi="Palatino Linotype" w:cs="Times New Roman"/>
          <w:i/>
          <w:sz w:val="20"/>
          <w:szCs w:val="20"/>
        </w:rPr>
        <w:t>Sveen</w:t>
      </w:r>
      <w:proofErr w:type="spellEnd"/>
      <w:r w:rsidRPr="004D15F7">
        <w:rPr>
          <w:rFonts w:ascii="Palatino Linotype" w:eastAsia="Times New Roman" w:hAnsi="Palatino Linotype" w:cs="Times New Roman"/>
          <w:i/>
          <w:sz w:val="20"/>
          <w:szCs w:val="20"/>
        </w:rPr>
        <w:t xml:space="preserve"> and Kaye </w:t>
      </w:r>
      <w:proofErr w:type="spellStart"/>
      <w:r w:rsidRPr="004D15F7">
        <w:rPr>
          <w:rFonts w:ascii="Palatino Linotype" w:eastAsia="Times New Roman" w:hAnsi="Palatino Linotype" w:cs="Times New Roman"/>
          <w:i/>
          <w:sz w:val="20"/>
          <w:szCs w:val="20"/>
        </w:rPr>
        <w:t>Melin</w:t>
      </w:r>
      <w:proofErr w:type="spellEnd"/>
      <w:r w:rsidRPr="004D15F7">
        <w:rPr>
          <w:rFonts w:ascii="Palatino Linotype" w:eastAsia="Times New Roman" w:hAnsi="Palatino Linotype" w:cs="Times New Roman"/>
          <w:i/>
          <w:sz w:val="20"/>
          <w:szCs w:val="20"/>
        </w:rPr>
        <w:t xml:space="preserve"> were married in 1997 and divorced ten years later.  In 1998, Mark </w:t>
      </w:r>
      <w:proofErr w:type="spellStart"/>
      <w:r w:rsidRPr="004D15F7">
        <w:rPr>
          <w:rFonts w:ascii="Palatino Linotype" w:eastAsia="Times New Roman" w:hAnsi="Palatino Linotype" w:cs="Times New Roman"/>
          <w:i/>
          <w:sz w:val="20"/>
          <w:szCs w:val="20"/>
        </w:rPr>
        <w:t>Sveen</w:t>
      </w:r>
      <w:proofErr w:type="spellEnd"/>
      <w:r w:rsidRPr="004D15F7">
        <w:rPr>
          <w:rFonts w:ascii="Palatino Linotype" w:eastAsia="Times New Roman" w:hAnsi="Palatino Linotype" w:cs="Times New Roman"/>
          <w:i/>
          <w:sz w:val="20"/>
          <w:szCs w:val="20"/>
        </w:rPr>
        <w:t xml:space="preserve"> took out a life insurance policy under which </w:t>
      </w:r>
      <w:proofErr w:type="spellStart"/>
      <w:r w:rsidRPr="004D15F7">
        <w:rPr>
          <w:rFonts w:ascii="Palatino Linotype" w:eastAsia="Times New Roman" w:hAnsi="Palatino Linotype" w:cs="Times New Roman"/>
          <w:i/>
          <w:sz w:val="20"/>
          <w:szCs w:val="20"/>
        </w:rPr>
        <w:t>Melin</w:t>
      </w:r>
      <w:proofErr w:type="spellEnd"/>
      <w:r w:rsidRPr="004D15F7">
        <w:rPr>
          <w:rFonts w:ascii="Palatino Linotype" w:eastAsia="Times New Roman" w:hAnsi="Palatino Linotype" w:cs="Times New Roman"/>
          <w:i/>
          <w:sz w:val="20"/>
          <w:szCs w:val="20"/>
        </w:rPr>
        <w:t xml:space="preserve"> was the primary beneficiary and </w:t>
      </w:r>
      <w:proofErr w:type="spellStart"/>
      <w:r w:rsidRPr="004D15F7">
        <w:rPr>
          <w:rFonts w:ascii="Palatino Linotype" w:eastAsia="Times New Roman" w:hAnsi="Palatino Linotype" w:cs="Times New Roman"/>
          <w:i/>
          <w:sz w:val="20"/>
          <w:szCs w:val="20"/>
        </w:rPr>
        <w:t>Sveen’s</w:t>
      </w:r>
      <w:proofErr w:type="spellEnd"/>
      <w:r w:rsidRPr="004D15F7">
        <w:rPr>
          <w:rFonts w:ascii="Palatino Linotype" w:eastAsia="Times New Roman" w:hAnsi="Palatino Linotype" w:cs="Times New Roman"/>
          <w:i/>
          <w:sz w:val="20"/>
          <w:szCs w:val="20"/>
        </w:rPr>
        <w:t xml:space="preserve"> children from a previous marriage, Ashley and </w:t>
      </w:r>
      <w:proofErr w:type="spellStart"/>
      <w:r w:rsidRPr="004D15F7">
        <w:rPr>
          <w:rFonts w:ascii="Palatino Linotype" w:eastAsia="Times New Roman" w:hAnsi="Palatino Linotype" w:cs="Times New Roman"/>
          <w:i/>
          <w:sz w:val="20"/>
          <w:szCs w:val="20"/>
        </w:rPr>
        <w:t>Antone</w:t>
      </w:r>
      <w:proofErr w:type="spellEnd"/>
      <w:r w:rsidRPr="004D15F7">
        <w:rPr>
          <w:rFonts w:ascii="Palatino Linotype" w:eastAsia="Times New Roman" w:hAnsi="Palatino Linotype" w:cs="Times New Roman"/>
          <w:i/>
          <w:sz w:val="20"/>
          <w:szCs w:val="20"/>
        </w:rPr>
        <w:t xml:space="preserve"> </w:t>
      </w:r>
      <w:proofErr w:type="spellStart"/>
      <w:r w:rsidRPr="004D15F7">
        <w:rPr>
          <w:rFonts w:ascii="Palatino Linotype" w:eastAsia="Times New Roman" w:hAnsi="Palatino Linotype" w:cs="Times New Roman"/>
          <w:i/>
          <w:sz w:val="20"/>
          <w:szCs w:val="20"/>
        </w:rPr>
        <w:t>Sveen</w:t>
      </w:r>
      <w:proofErr w:type="spellEnd"/>
      <w:r w:rsidRPr="004D15F7">
        <w:rPr>
          <w:rFonts w:ascii="Palatino Linotype" w:eastAsia="Times New Roman" w:hAnsi="Palatino Linotype" w:cs="Times New Roman"/>
          <w:i/>
          <w:sz w:val="20"/>
          <w:szCs w:val="20"/>
        </w:rPr>
        <w:t xml:space="preserve">, were the contingent beneficiaries. When </w:t>
      </w:r>
      <w:proofErr w:type="spellStart"/>
      <w:r w:rsidRPr="004D15F7">
        <w:rPr>
          <w:rFonts w:ascii="Palatino Linotype" w:eastAsia="Times New Roman" w:hAnsi="Palatino Linotype" w:cs="Times New Roman"/>
          <w:i/>
          <w:sz w:val="20"/>
          <w:szCs w:val="20"/>
        </w:rPr>
        <w:t>Sveen</w:t>
      </w:r>
      <w:proofErr w:type="spellEnd"/>
      <w:r w:rsidRPr="004D15F7">
        <w:rPr>
          <w:rFonts w:ascii="Palatino Linotype" w:eastAsia="Times New Roman" w:hAnsi="Palatino Linotype" w:cs="Times New Roman"/>
          <w:i/>
          <w:sz w:val="20"/>
          <w:szCs w:val="20"/>
        </w:rPr>
        <w:t xml:space="preserve"> died in 2011, the </w:t>
      </w:r>
      <w:proofErr w:type="spellStart"/>
      <w:r w:rsidRPr="004D15F7">
        <w:rPr>
          <w:rFonts w:ascii="Palatino Linotype" w:eastAsia="Times New Roman" w:hAnsi="Palatino Linotype" w:cs="Times New Roman"/>
          <w:i/>
          <w:sz w:val="20"/>
          <w:szCs w:val="20"/>
        </w:rPr>
        <w:t>Sveen</w:t>
      </w:r>
      <w:proofErr w:type="spellEnd"/>
      <w:r w:rsidRPr="004D15F7">
        <w:rPr>
          <w:rFonts w:ascii="Palatino Linotype" w:eastAsia="Times New Roman" w:hAnsi="Palatino Linotype" w:cs="Times New Roman"/>
          <w:i/>
          <w:sz w:val="20"/>
          <w:szCs w:val="20"/>
        </w:rPr>
        <w:t xml:space="preserve"> children claimed a right to the proceeds from the life insurance under a state law that automatically revoked “any </w:t>
      </w:r>
      <w:proofErr w:type="gramStart"/>
      <w:r w:rsidRPr="004D15F7">
        <w:rPr>
          <w:rFonts w:ascii="Palatino Linotype" w:eastAsia="Times New Roman" w:hAnsi="Palatino Linotype" w:cs="Times New Roman"/>
          <w:i/>
          <w:sz w:val="20"/>
          <w:szCs w:val="20"/>
        </w:rPr>
        <w:t>revocable(</w:t>
      </w:r>
      <w:proofErr w:type="gramEnd"/>
      <w:r w:rsidRPr="004D15F7">
        <w:rPr>
          <w:rFonts w:ascii="Palatino Linotype" w:eastAsia="Times New Roman" w:hAnsi="Palatino Linotype" w:cs="Times New Roman"/>
          <w:i/>
          <w:sz w:val="20"/>
          <w:szCs w:val="20"/>
        </w:rPr>
        <w:t xml:space="preserve">) beneficiary designation() made by an individual to the individual’s former spouse.  </w:t>
      </w:r>
      <w:proofErr w:type="spellStart"/>
      <w:r w:rsidRPr="004D15F7">
        <w:rPr>
          <w:rFonts w:ascii="Palatino Linotype" w:eastAsia="Times New Roman" w:hAnsi="Palatino Linotype" w:cs="Times New Roman"/>
          <w:i/>
          <w:sz w:val="20"/>
          <w:szCs w:val="20"/>
        </w:rPr>
        <w:t>Melin</w:t>
      </w:r>
      <w:proofErr w:type="spellEnd"/>
      <w:r w:rsidRPr="004D15F7">
        <w:rPr>
          <w:rFonts w:ascii="Palatino Linotype" w:eastAsia="Times New Roman" w:hAnsi="Palatino Linotype" w:cs="Times New Roman"/>
          <w:i/>
          <w:sz w:val="20"/>
          <w:szCs w:val="20"/>
        </w:rPr>
        <w:t xml:space="preserve"> agreed that her designation was revocable, that Mark </w:t>
      </w:r>
      <w:proofErr w:type="spellStart"/>
      <w:r w:rsidRPr="004D15F7">
        <w:rPr>
          <w:rFonts w:ascii="Palatino Linotype" w:eastAsia="Times New Roman" w:hAnsi="Palatino Linotype" w:cs="Times New Roman"/>
          <w:i/>
          <w:sz w:val="20"/>
          <w:szCs w:val="20"/>
        </w:rPr>
        <w:t>Sveen</w:t>
      </w:r>
      <w:proofErr w:type="spellEnd"/>
      <w:r w:rsidRPr="004D15F7">
        <w:rPr>
          <w:rFonts w:ascii="Palatino Linotype" w:eastAsia="Times New Roman" w:hAnsi="Palatino Linotype" w:cs="Times New Roman"/>
          <w:i/>
          <w:sz w:val="20"/>
          <w:szCs w:val="20"/>
        </w:rPr>
        <w:t xml:space="preserve"> while alive was legally authorized to change the beneficiary of his life insurance policy.  She nevertheless claimed that the state law was unconstitutional under the contracts clause of Article I, Section 9 as applied to her because </w:t>
      </w:r>
      <w:proofErr w:type="spellStart"/>
      <w:r w:rsidRPr="004D15F7">
        <w:rPr>
          <w:rFonts w:ascii="Palatino Linotype" w:eastAsia="Times New Roman" w:hAnsi="Palatino Linotype" w:cs="Times New Roman"/>
          <w:i/>
          <w:sz w:val="20"/>
          <w:szCs w:val="20"/>
        </w:rPr>
        <w:t>Sveen</w:t>
      </w:r>
      <w:proofErr w:type="spellEnd"/>
      <w:r w:rsidRPr="004D15F7">
        <w:rPr>
          <w:rFonts w:ascii="Palatino Linotype" w:eastAsia="Times New Roman" w:hAnsi="Palatino Linotype" w:cs="Times New Roman"/>
          <w:i/>
          <w:sz w:val="20"/>
          <w:szCs w:val="20"/>
        </w:rPr>
        <w:t xml:space="preserve"> had designated her as the primary beneficiary before the state law was passed.  A federal district court awarded the money to the </w:t>
      </w:r>
      <w:proofErr w:type="spellStart"/>
      <w:r w:rsidRPr="004D15F7">
        <w:rPr>
          <w:rFonts w:ascii="Palatino Linotype" w:eastAsia="Times New Roman" w:hAnsi="Palatino Linotype" w:cs="Times New Roman"/>
          <w:i/>
          <w:sz w:val="20"/>
          <w:szCs w:val="20"/>
        </w:rPr>
        <w:t>Sveen</w:t>
      </w:r>
      <w:proofErr w:type="spellEnd"/>
      <w:r w:rsidRPr="004D15F7">
        <w:rPr>
          <w:rFonts w:ascii="Palatino Linotype" w:eastAsia="Times New Roman" w:hAnsi="Palatino Linotype" w:cs="Times New Roman"/>
          <w:i/>
          <w:sz w:val="20"/>
          <w:szCs w:val="20"/>
        </w:rPr>
        <w:t xml:space="preserve"> children, but that decision was reversed by the Court of Appeals for the Eighth Circuit.  The </w:t>
      </w:r>
      <w:proofErr w:type="spellStart"/>
      <w:r w:rsidRPr="004D15F7">
        <w:rPr>
          <w:rFonts w:ascii="Palatino Linotype" w:eastAsia="Times New Roman" w:hAnsi="Palatino Linotype" w:cs="Times New Roman"/>
          <w:i/>
          <w:sz w:val="20"/>
          <w:szCs w:val="20"/>
        </w:rPr>
        <w:t>Sveens</w:t>
      </w:r>
      <w:proofErr w:type="spellEnd"/>
      <w:r w:rsidRPr="004D15F7">
        <w:rPr>
          <w:rFonts w:ascii="Palatino Linotype" w:eastAsia="Times New Roman" w:hAnsi="Palatino Linotype" w:cs="Times New Roman"/>
          <w:i/>
          <w:sz w:val="20"/>
          <w:szCs w:val="20"/>
        </w:rPr>
        <w:t xml:space="preserve"> appealed to the Supreme Court of the United States.</w:t>
      </w:r>
    </w:p>
    <w:p w14:paraId="5B80E3FF" w14:textId="2EFD01D3" w:rsidR="00430F27" w:rsidRPr="004D15F7" w:rsidRDefault="00430F27" w:rsidP="004D15F7">
      <w:pPr>
        <w:spacing w:after="0"/>
        <w:jc w:val="both"/>
        <w:rPr>
          <w:rFonts w:ascii="Palatino Linotype" w:eastAsia="Times New Roman" w:hAnsi="Palatino Linotype" w:cs="Times New Roman"/>
          <w:i/>
          <w:sz w:val="20"/>
          <w:szCs w:val="20"/>
        </w:rPr>
      </w:pPr>
      <w:r w:rsidRPr="004D15F7">
        <w:rPr>
          <w:rFonts w:ascii="Palatino Linotype" w:eastAsia="Times New Roman" w:hAnsi="Palatino Linotype" w:cs="Times New Roman"/>
          <w:i/>
          <w:sz w:val="20"/>
          <w:szCs w:val="20"/>
        </w:rPr>
        <w:tab/>
        <w:t xml:space="preserve">The Supreme Court by an 8-1 vote </w:t>
      </w:r>
      <w:r w:rsidR="0061414E" w:rsidRPr="004D15F7">
        <w:rPr>
          <w:rFonts w:ascii="Palatino Linotype" w:eastAsia="Times New Roman" w:hAnsi="Palatino Linotype" w:cs="Times New Roman"/>
          <w:i/>
          <w:sz w:val="20"/>
          <w:szCs w:val="20"/>
        </w:rPr>
        <w:t xml:space="preserve">ruled that the </w:t>
      </w:r>
      <w:proofErr w:type="spellStart"/>
      <w:r w:rsidR="0061414E" w:rsidRPr="004D15F7">
        <w:rPr>
          <w:rFonts w:ascii="Palatino Linotype" w:eastAsia="Times New Roman" w:hAnsi="Palatino Linotype" w:cs="Times New Roman"/>
          <w:i/>
          <w:sz w:val="20"/>
          <w:szCs w:val="20"/>
        </w:rPr>
        <w:t>Sveens</w:t>
      </w:r>
      <w:proofErr w:type="spellEnd"/>
      <w:r w:rsidR="0061414E" w:rsidRPr="004D15F7">
        <w:rPr>
          <w:rFonts w:ascii="Palatino Linotype" w:eastAsia="Times New Roman" w:hAnsi="Palatino Linotype" w:cs="Times New Roman"/>
          <w:i/>
          <w:sz w:val="20"/>
          <w:szCs w:val="20"/>
        </w:rPr>
        <w:t xml:space="preserve"> with the legal beneficiaries.  Justice </w:t>
      </w:r>
      <w:proofErr w:type="spellStart"/>
      <w:r w:rsidR="0061414E" w:rsidRPr="004D15F7">
        <w:rPr>
          <w:rFonts w:ascii="Palatino Linotype" w:eastAsia="Times New Roman" w:hAnsi="Palatino Linotype" w:cs="Times New Roman"/>
          <w:i/>
          <w:sz w:val="20"/>
          <w:szCs w:val="20"/>
        </w:rPr>
        <w:t>Elana</w:t>
      </w:r>
      <w:proofErr w:type="spellEnd"/>
      <w:r w:rsidR="0061414E" w:rsidRPr="004D15F7">
        <w:rPr>
          <w:rFonts w:ascii="Palatino Linotype" w:eastAsia="Times New Roman" w:hAnsi="Palatino Linotype" w:cs="Times New Roman"/>
          <w:i/>
          <w:sz w:val="20"/>
          <w:szCs w:val="20"/>
        </w:rPr>
        <w:t xml:space="preserve"> Kagan’s majority opinion held that the Minnesota law was not a substantial impairment of contract obligations.  Why did Kagan reach that conclusion?  Why did Justice Gorsuch disagree?  Why did no other conservative join Gorsuch?  Did they reject his understanding of the original meaning of the contracts clause or his application of past precedent to this case?  Gorsuch clearly wishes to revive the contracts clause as a limit on state power.  Why would he favor revival?  What might be the consequences?  Would you favor reviving the contracts clause?</w:t>
      </w:r>
    </w:p>
    <w:p w14:paraId="47D04AB7" w14:textId="77777777" w:rsidR="007D4568" w:rsidRPr="004D15F7" w:rsidRDefault="007D4568" w:rsidP="004D15F7">
      <w:pPr>
        <w:spacing w:after="0"/>
        <w:jc w:val="both"/>
        <w:rPr>
          <w:rFonts w:ascii="Palatino Linotype" w:eastAsia="Times New Roman" w:hAnsi="Palatino Linotype" w:cs="Times New Roman"/>
          <w:sz w:val="20"/>
          <w:szCs w:val="20"/>
        </w:rPr>
      </w:pPr>
    </w:p>
    <w:p w14:paraId="0B0FA228" w14:textId="64E3417B" w:rsidR="007D4568" w:rsidRPr="004D15F7" w:rsidRDefault="004D15F7" w:rsidP="004D15F7">
      <w:pPr>
        <w:spacing w:after="0"/>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JUSTICE</w:t>
      </w:r>
      <w:r w:rsidR="007D4568" w:rsidRPr="004D15F7">
        <w:rPr>
          <w:rFonts w:ascii="Palatino Linotype" w:eastAsia="Times New Roman" w:hAnsi="Palatino Linotype" w:cs="Times New Roman"/>
          <w:sz w:val="20"/>
          <w:szCs w:val="20"/>
        </w:rPr>
        <w:t> </w:t>
      </w:r>
      <w:hyperlink r:id="rId4" w:history="1">
        <w:r w:rsidR="007D4568" w:rsidRPr="004D15F7">
          <w:rPr>
            <w:rFonts w:ascii="Palatino Linotype" w:eastAsia="Times New Roman" w:hAnsi="Palatino Linotype" w:cs="Times New Roman"/>
            <w:sz w:val="20"/>
            <w:szCs w:val="20"/>
          </w:rPr>
          <w:t>KAGAN</w:t>
        </w:r>
      </w:hyperlink>
      <w:r w:rsidR="007D4568" w:rsidRPr="004D15F7">
        <w:rPr>
          <w:rFonts w:ascii="Palatino Linotype" w:eastAsia="Times New Roman" w:hAnsi="Palatino Linotype" w:cs="Times New Roman"/>
          <w:sz w:val="20"/>
          <w:szCs w:val="20"/>
        </w:rPr>
        <w:t> delivered the opinion of the Court.</w:t>
      </w:r>
    </w:p>
    <w:p w14:paraId="532C001D" w14:textId="77777777" w:rsidR="007D4568" w:rsidRPr="004D15F7" w:rsidRDefault="007D4568" w:rsidP="004D15F7">
      <w:pPr>
        <w:spacing w:after="0"/>
        <w:jc w:val="both"/>
        <w:rPr>
          <w:rFonts w:ascii="Palatino Linotype" w:eastAsia="Times New Roman" w:hAnsi="Palatino Linotype" w:cs="Times New Roman"/>
          <w:sz w:val="20"/>
          <w:szCs w:val="20"/>
        </w:rPr>
      </w:pPr>
    </w:p>
    <w:p w14:paraId="65B88C65" w14:textId="77777777" w:rsidR="007D4568" w:rsidRPr="004D15F7" w:rsidRDefault="007D4568" w:rsidP="004D15F7">
      <w:pPr>
        <w:spacing w:after="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 xml:space="preserve">. . . . </w:t>
      </w:r>
    </w:p>
    <w:p w14:paraId="470F49D5" w14:textId="6606A9D0" w:rsidR="007D4568" w:rsidRPr="004D15F7" w:rsidRDefault="007D4568"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The legal system has long used default rules to resolve estate litigation in a way that conforms to decedents' presumed intent. At common law, for example, marriage automatically revoked a woman's prior will, while marriage </w:t>
      </w:r>
      <w:r w:rsidRPr="004D15F7">
        <w:rPr>
          <w:rFonts w:ascii="Palatino Linotype" w:eastAsia="Times New Roman" w:hAnsi="Palatino Linotype" w:cs="Times New Roman"/>
          <w:i/>
          <w:iCs/>
          <w:sz w:val="20"/>
          <w:szCs w:val="20"/>
        </w:rPr>
        <w:t>and </w:t>
      </w:r>
      <w:r w:rsidRPr="004D15F7">
        <w:rPr>
          <w:rFonts w:ascii="Palatino Linotype" w:eastAsia="Times New Roman" w:hAnsi="Palatino Linotype" w:cs="Times New Roman"/>
          <w:sz w:val="20"/>
          <w:szCs w:val="20"/>
        </w:rPr>
        <w:t xml:space="preserve">the birth of a child revoked a man's. The testator could then revive the old will or execute a new one. But if he (or she) did neither, the laws of intestate succession (generally prioritizing children and current spouses) would control the estate's distribution. Courts reasoned that the average person would prefer that allocation to the one in the old will, given the intervening life events. . . . </w:t>
      </w:r>
    </w:p>
    <w:p w14:paraId="2CD7BCDC" w14:textId="2246DCBC" w:rsidR="007D4568" w:rsidRPr="004D15F7" w:rsidRDefault="007D4568"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 . . . [C]</w:t>
      </w:r>
      <w:proofErr w:type="spellStart"/>
      <w:r w:rsidRPr="004D15F7">
        <w:rPr>
          <w:rFonts w:ascii="Palatino Linotype" w:eastAsia="Times New Roman" w:hAnsi="Palatino Linotype" w:cs="Times New Roman"/>
          <w:sz w:val="20"/>
          <w:szCs w:val="20"/>
        </w:rPr>
        <w:t>limbing</w:t>
      </w:r>
      <w:proofErr w:type="spellEnd"/>
      <w:r w:rsidRPr="004D15F7">
        <w:rPr>
          <w:rFonts w:ascii="Palatino Linotype" w:eastAsia="Times New Roman" w:hAnsi="Palatino Linotype" w:cs="Times New Roman"/>
          <w:sz w:val="20"/>
          <w:szCs w:val="20"/>
        </w:rPr>
        <w:t xml:space="preserve"> divorce rates led almost all States by the 1980s to adopt another kind of automatic-revocation law. So-called revocation-on-divorce statutes treat an individual's divorce as voiding a testamentary bequest to a former spouse. Like the old common-law rule, those laws rest on a “judgment about the typical testator's probable intent.” They presume, in other words, that the average Joe does not want his </w:t>
      </w:r>
      <w:proofErr w:type="spellStart"/>
      <w:r w:rsidRPr="004D15F7">
        <w:rPr>
          <w:rFonts w:ascii="Palatino Linotype" w:eastAsia="Times New Roman" w:hAnsi="Palatino Linotype" w:cs="Times New Roman"/>
          <w:sz w:val="20"/>
          <w:szCs w:val="20"/>
        </w:rPr>
        <w:t>ex inheriting</w:t>
      </w:r>
      <w:proofErr w:type="spellEnd"/>
      <w:r w:rsidRPr="004D15F7">
        <w:rPr>
          <w:rFonts w:ascii="Palatino Linotype" w:eastAsia="Times New Roman" w:hAnsi="Palatino Linotype" w:cs="Times New Roman"/>
          <w:sz w:val="20"/>
          <w:szCs w:val="20"/>
        </w:rPr>
        <w:t xml:space="preserve"> what he leaves behind.  Over time, many States extended their revocation-on-divorce statutes from wills to “will substitutes,” such as revocable trusts, pension accounts, and life insurance policies. . . . The underlying idea was that the typical decedent would no more want his former spouse to benefit from his pension plan or life insurance than to inherit under his will. . . .</w:t>
      </w:r>
    </w:p>
    <w:p w14:paraId="1818B85C" w14:textId="77777777" w:rsidR="007D4568" w:rsidRPr="004D15F7" w:rsidRDefault="007D4568"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 xml:space="preserve">. . . . </w:t>
      </w:r>
    </w:p>
    <w:p w14:paraId="6404C3EA" w14:textId="1DD99087" w:rsidR="007D4568" w:rsidRPr="004D15F7" w:rsidRDefault="007D4568"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lastRenderedPageBreak/>
        <w:t>The Contracts Clause restricts the power of States to disrupt contractual arrangements. It provides that “[n]o state shall ... pass any ... Law impairing the Obligation of Contracts.” </w:t>
      </w:r>
      <w:hyperlink r:id="rId5" w:history="1">
        <w:r w:rsidRPr="004D15F7">
          <w:rPr>
            <w:rFonts w:ascii="Palatino Linotype" w:eastAsia="Times New Roman" w:hAnsi="Palatino Linotype" w:cs="Times New Roman"/>
            <w:sz w:val="20"/>
            <w:szCs w:val="20"/>
          </w:rPr>
          <w:t>U.S. Const., Art. I, § 10, cl. 1</w:t>
        </w:r>
      </w:hyperlink>
      <w:r w:rsidRPr="004D15F7">
        <w:rPr>
          <w:rFonts w:ascii="Palatino Linotype" w:eastAsia="Times New Roman" w:hAnsi="Palatino Linotype" w:cs="Times New Roman"/>
          <w:sz w:val="20"/>
          <w:szCs w:val="20"/>
        </w:rPr>
        <w:t>. . . .  At the same time, not all laws affecting pre-existing contracts violate the Clause.  To determine when such a law crosses the constitutional line, this Court has long applied a two-step test. The threshold issue is whether the state law has “operated as a substantial impairment of a contractual relationship.”  In answering that question, the Court has considered the extent to which the law undermines the contractual bargain, interferes with a party's reasonable expectations, and prevents the party from safeguarding or reinstating his rights. If such factors show a substantial impairment, the inquiry turns to the means and ends of the legislation. In particular, the Court has asked whether the state law is drawn in an “appropriate” and “reasonable” way to advance “a significant and legitimate public purpose.” </w:t>
      </w:r>
    </w:p>
    <w:p w14:paraId="25DCDE9F" w14:textId="285F0E62" w:rsidR="007D4568" w:rsidRPr="004D15F7" w:rsidRDefault="007D4568"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 xml:space="preserve">Here, we may stop after step one because Minnesota's revocation-on-divorce statute does not substantially impair pre-existing contractual arrangements. . . . First, the statute is designed to reflect a policyholder's intent—and so to support, rather than impair, the contractual scheme. Second, the law is unlikely to disturb any policyholder's expectations because it does no more than a divorce court could always have done. And third, the statute supplies a mere default rule, which the policyholder can undo in a moment. . . . </w:t>
      </w:r>
    </w:p>
    <w:p w14:paraId="255541D8" w14:textId="24D5220B" w:rsidR="007D4568" w:rsidRPr="004D15F7" w:rsidRDefault="007D4568"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 xml:space="preserve">To begin, the Minnesota statute furthers the policyholder's intent in many cases—indeed, the drafters reasonably thought in the typical one. . . . Although there are exceptions, most divorcees do not aspire to enrich their former partners. . . . Or said otherwise, the insured's failure to change the beneficiary after a divorce is more likely the result of neglect than choice. And that means the Minnesota statute often honors, not undermines, the intent of the only contracting party to care about the beneficiary term. </w:t>
      </w:r>
    </w:p>
    <w:p w14:paraId="52CBCB44" w14:textId="6100D040" w:rsidR="007D4568" w:rsidRPr="004D15F7" w:rsidRDefault="007D4568"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 xml:space="preserve">And even when presumed and actual intent diverge, the Minnesota law is unlikely to upset a policyholder's expectations at the time of contracting. That is because an insured cannot reasonably rely on a beneficiary designation remaining in place after a divorce. </w:t>
      </w:r>
      <w:r w:rsidR="00A70DC0" w:rsidRPr="004D15F7">
        <w:rPr>
          <w:rFonts w:ascii="Palatino Linotype" w:eastAsia="Times New Roman" w:hAnsi="Palatino Linotype" w:cs="Times New Roman"/>
          <w:sz w:val="20"/>
          <w:szCs w:val="20"/>
        </w:rPr>
        <w:t xml:space="preserve">. . . </w:t>
      </w:r>
      <w:r w:rsidRPr="004D15F7">
        <w:rPr>
          <w:rFonts w:ascii="Palatino Linotype" w:eastAsia="Times New Roman" w:hAnsi="Palatino Linotype" w:cs="Times New Roman"/>
          <w:sz w:val="20"/>
          <w:szCs w:val="20"/>
        </w:rPr>
        <w:t xml:space="preserve">The power of divorce courts over insurance policies is relevant here because it affects whether a party can reasonably expect a beneficiary designation to survive a marital breakdown. We venture to guess that few people, when purchasing life insurance, give a thought to what will happen in the event of divorce. But even if someone out there does, he can conclude only that ... he cannot possibly know. So his reliance interests are next to nil. </w:t>
      </w:r>
      <w:r w:rsidR="00A70DC0" w:rsidRPr="004D15F7">
        <w:rPr>
          <w:rFonts w:ascii="Palatino Linotype" w:eastAsia="Times New Roman" w:hAnsi="Palatino Linotype" w:cs="Times New Roman"/>
          <w:sz w:val="20"/>
          <w:szCs w:val="20"/>
        </w:rPr>
        <w:t xml:space="preserve">. . . </w:t>
      </w:r>
    </w:p>
    <w:p w14:paraId="7CC2619E" w14:textId="6F3A967A" w:rsidR="007D4568" w:rsidRPr="004D15F7" w:rsidRDefault="007D4568"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 xml:space="preserve">Finally, a policyholder can reverse the effect of the Minnesota statute with the stroke of a pen. The law puts in place a presumption about what an insured wants after divorcing. But if the presumption is wrong, the insured may overthrow it. And he may do so by the simple act of sending a change-of-beneficiary form to his insurer. </w:t>
      </w:r>
      <w:r w:rsidR="00A70DC0" w:rsidRPr="004D15F7">
        <w:rPr>
          <w:rFonts w:ascii="Palatino Linotype" w:eastAsia="Times New Roman" w:hAnsi="Palatino Linotype" w:cs="Times New Roman"/>
          <w:sz w:val="20"/>
          <w:szCs w:val="20"/>
        </w:rPr>
        <w:t xml:space="preserve">. . .   </w:t>
      </w:r>
      <w:r w:rsidRPr="004D15F7">
        <w:rPr>
          <w:rFonts w:ascii="Palatino Linotype" w:eastAsia="Times New Roman" w:hAnsi="Palatino Linotype" w:cs="Times New Roman"/>
          <w:sz w:val="20"/>
          <w:szCs w:val="20"/>
        </w:rPr>
        <w:t>Even supposing an insured wants his life insurance to benefit his ex-spouse, filing a change-of-beneficiary form with an insurance company is as “easy” as, say, providing a landowner with notice or recording a deed.  Here too, with only “minimal” effort, a person can “safeguard” his contractual preferences. </w:t>
      </w:r>
      <w:r w:rsidR="00A70DC0" w:rsidRPr="004D15F7">
        <w:rPr>
          <w:rFonts w:ascii="Palatino Linotype" w:eastAsia="Times New Roman" w:hAnsi="Palatino Linotype" w:cs="Times New Roman"/>
          <w:sz w:val="20"/>
          <w:szCs w:val="20"/>
        </w:rPr>
        <w:t xml:space="preserve">. . . </w:t>
      </w:r>
    </w:p>
    <w:p w14:paraId="3B8B8848" w14:textId="609637A2" w:rsidR="007D4568" w:rsidRPr="004D15F7" w:rsidRDefault="007D4568"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 xml:space="preserve">In addressing those precedents, </w:t>
      </w:r>
      <w:proofErr w:type="spellStart"/>
      <w:r w:rsidRPr="004D15F7">
        <w:rPr>
          <w:rFonts w:ascii="Palatino Linotype" w:eastAsia="Times New Roman" w:hAnsi="Palatino Linotype" w:cs="Times New Roman"/>
          <w:sz w:val="20"/>
          <w:szCs w:val="20"/>
        </w:rPr>
        <w:t>Melin</w:t>
      </w:r>
      <w:proofErr w:type="spellEnd"/>
      <w:r w:rsidRPr="004D15F7">
        <w:rPr>
          <w:rFonts w:ascii="Palatino Linotype" w:eastAsia="Times New Roman" w:hAnsi="Palatino Linotype" w:cs="Times New Roman"/>
          <w:sz w:val="20"/>
          <w:szCs w:val="20"/>
        </w:rPr>
        <w:t xml:space="preserve"> mainly urges us to distinguish between two ways a law can affect a contract. </w:t>
      </w:r>
      <w:r w:rsidR="00A70DC0" w:rsidRPr="004D15F7">
        <w:rPr>
          <w:rFonts w:ascii="Palatino Linotype" w:eastAsia="Times New Roman" w:hAnsi="Palatino Linotype" w:cs="Times New Roman"/>
          <w:sz w:val="20"/>
          <w:szCs w:val="20"/>
        </w:rPr>
        <w:t xml:space="preserve">. . . </w:t>
      </w:r>
      <w:r w:rsidRPr="004D15F7">
        <w:rPr>
          <w:rFonts w:ascii="Palatino Linotype" w:eastAsia="Times New Roman" w:hAnsi="Palatino Linotype" w:cs="Times New Roman"/>
          <w:sz w:val="20"/>
          <w:szCs w:val="20"/>
        </w:rPr>
        <w:t xml:space="preserve">The Minnesota law explicitly alters a person's entitlement under the contract, while </w:t>
      </w:r>
      <w:r w:rsidR="00A70DC0" w:rsidRPr="004D15F7">
        <w:rPr>
          <w:rFonts w:ascii="Palatino Linotype" w:eastAsia="Times New Roman" w:hAnsi="Palatino Linotype" w:cs="Times New Roman"/>
          <w:sz w:val="20"/>
          <w:szCs w:val="20"/>
        </w:rPr>
        <w:t xml:space="preserve">. . . </w:t>
      </w:r>
      <w:r w:rsidRPr="004D15F7">
        <w:rPr>
          <w:rFonts w:ascii="Palatino Linotype" w:eastAsia="Times New Roman" w:hAnsi="Palatino Linotype" w:cs="Times New Roman"/>
          <w:sz w:val="20"/>
          <w:szCs w:val="20"/>
        </w:rPr>
        <w:t xml:space="preserve">recording laws interfere with his ability to enforce that entitlement against others. </w:t>
      </w:r>
      <w:r w:rsidR="00A70DC0" w:rsidRPr="004D15F7">
        <w:rPr>
          <w:rFonts w:ascii="Palatino Linotype" w:eastAsia="Times New Roman" w:hAnsi="Palatino Linotype" w:cs="Times New Roman"/>
          <w:sz w:val="20"/>
          <w:szCs w:val="20"/>
        </w:rPr>
        <w:t xml:space="preserve"> </w:t>
      </w:r>
      <w:r w:rsidRPr="004D15F7">
        <w:rPr>
          <w:rFonts w:ascii="Palatino Linotype" w:eastAsia="Times New Roman" w:hAnsi="Palatino Linotype" w:cs="Times New Roman"/>
          <w:sz w:val="20"/>
          <w:szCs w:val="20"/>
        </w:rPr>
        <w:t xml:space="preserve">But we see no meaningful distinction among all these laws. The old statutes also “act[ed] on the contract” in a significant way. They added a paperwork obligation nowhere found in the original agreement—“record the deed,” say, or “notify the landowner.” And they informed a contracting party that unless he complied, he could not gain the benefits of his bargain. </w:t>
      </w:r>
      <w:r w:rsidR="00A70DC0" w:rsidRPr="004D15F7">
        <w:rPr>
          <w:rFonts w:ascii="Palatino Linotype" w:eastAsia="Times New Roman" w:hAnsi="Palatino Linotype" w:cs="Times New Roman"/>
          <w:sz w:val="20"/>
          <w:szCs w:val="20"/>
        </w:rPr>
        <w:t xml:space="preserve">. . . </w:t>
      </w:r>
    </w:p>
    <w:p w14:paraId="11E85B67" w14:textId="056DE577" w:rsidR="00A70DC0" w:rsidRPr="004D15F7" w:rsidRDefault="00A70DC0" w:rsidP="00140E6F">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 xml:space="preserve">. . . . </w:t>
      </w:r>
    </w:p>
    <w:p w14:paraId="1FBEBF20" w14:textId="77777777" w:rsidR="00A70DC0" w:rsidRPr="004D15F7" w:rsidRDefault="00A70DC0" w:rsidP="004D15F7">
      <w:pPr>
        <w:spacing w:after="0"/>
        <w:jc w:val="both"/>
        <w:rPr>
          <w:rFonts w:ascii="Palatino Linotype" w:eastAsia="Times New Roman" w:hAnsi="Palatino Linotype" w:cs="Times New Roman"/>
          <w:sz w:val="20"/>
          <w:szCs w:val="20"/>
        </w:rPr>
      </w:pPr>
    </w:p>
    <w:p w14:paraId="4B3F1864" w14:textId="1A07290E" w:rsidR="007D4568" w:rsidRPr="004D15F7" w:rsidRDefault="007D4568" w:rsidP="004D15F7">
      <w:pPr>
        <w:spacing w:after="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JUSTICE GORSUCH, dissenting.</w:t>
      </w:r>
    </w:p>
    <w:p w14:paraId="41CBDBBF" w14:textId="77777777" w:rsidR="00A70DC0" w:rsidRPr="004D15F7" w:rsidRDefault="00A70DC0" w:rsidP="004D15F7">
      <w:pPr>
        <w:spacing w:after="0"/>
        <w:jc w:val="both"/>
        <w:rPr>
          <w:rFonts w:ascii="Palatino Linotype" w:eastAsia="Times New Roman" w:hAnsi="Palatino Linotype" w:cs="Times New Roman"/>
          <w:bCs/>
          <w:i/>
          <w:iCs/>
          <w:sz w:val="20"/>
          <w:szCs w:val="20"/>
        </w:rPr>
      </w:pPr>
    </w:p>
    <w:p w14:paraId="1587203A" w14:textId="77777777" w:rsidR="00A70DC0" w:rsidRPr="004D15F7" w:rsidRDefault="00A70DC0" w:rsidP="004D15F7">
      <w:pPr>
        <w:spacing w:after="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 . . .</w:t>
      </w:r>
    </w:p>
    <w:p w14:paraId="4287A115" w14:textId="0BBEEB78" w:rsidR="007D4568" w:rsidRPr="004D15F7" w:rsidRDefault="007D4568"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lastRenderedPageBreak/>
        <w:t>Because legislation often disrupts existing social arrangements, it usually applies only prospectively. This longstanding and “sacred” principle ensures that people have fair warning of the law's demands.  It also prevents majoritarian legislatures from condemning disfavored minorities for past conduct they are powerless to change. When it comes to legislation affecting contracts, the </w:t>
      </w:r>
      <w:r w:rsidRPr="004D15F7">
        <w:rPr>
          <w:rFonts w:ascii="Palatino Linotype" w:eastAsia="Times New Roman" w:hAnsi="Palatino Linotype" w:cs="Times New Roman"/>
          <w:bCs/>
          <w:sz w:val="20"/>
          <w:szCs w:val="20"/>
        </w:rPr>
        <w:t>Constitution</w:t>
      </w:r>
      <w:r w:rsidRPr="004D15F7">
        <w:rPr>
          <w:rFonts w:ascii="Palatino Linotype" w:eastAsia="Times New Roman" w:hAnsi="Palatino Linotype" w:cs="Times New Roman"/>
          <w:sz w:val="20"/>
          <w:szCs w:val="20"/>
        </w:rPr>
        <w:t xml:space="preserve"> hardens the presumption of </w:t>
      </w:r>
      <w:proofErr w:type="spellStart"/>
      <w:r w:rsidRPr="004D15F7">
        <w:rPr>
          <w:rFonts w:ascii="Palatino Linotype" w:eastAsia="Times New Roman" w:hAnsi="Palatino Linotype" w:cs="Times New Roman"/>
          <w:sz w:val="20"/>
          <w:szCs w:val="20"/>
        </w:rPr>
        <w:t>prospectivity</w:t>
      </w:r>
      <w:proofErr w:type="spellEnd"/>
      <w:r w:rsidRPr="004D15F7">
        <w:rPr>
          <w:rFonts w:ascii="Palatino Linotype" w:eastAsia="Times New Roman" w:hAnsi="Palatino Linotype" w:cs="Times New Roman"/>
          <w:sz w:val="20"/>
          <w:szCs w:val="20"/>
        </w:rPr>
        <w:t xml:space="preserve"> into a mandate. The Contracts Clause categorically prohibits states from passing “</w:t>
      </w:r>
      <w:r w:rsidRPr="004D15F7">
        <w:rPr>
          <w:rFonts w:ascii="Palatino Linotype" w:eastAsia="Times New Roman" w:hAnsi="Palatino Linotype" w:cs="Times New Roman"/>
          <w:i/>
          <w:iCs/>
          <w:sz w:val="20"/>
          <w:szCs w:val="20"/>
        </w:rPr>
        <w:t>any</w:t>
      </w:r>
      <w:r w:rsidRPr="004D15F7">
        <w:rPr>
          <w:rFonts w:ascii="Palatino Linotype" w:eastAsia="Times New Roman" w:hAnsi="Palatino Linotype" w:cs="Times New Roman"/>
          <w:sz w:val="20"/>
          <w:szCs w:val="20"/>
        </w:rPr>
        <w:t> ... Law impairing the Obligation of Contracts.” Of course, the framers knew how to impose more nuanced limits on state power. The very section of the </w:t>
      </w:r>
      <w:r w:rsidRPr="004D15F7">
        <w:rPr>
          <w:rFonts w:ascii="Palatino Linotype" w:eastAsia="Times New Roman" w:hAnsi="Palatino Linotype" w:cs="Times New Roman"/>
          <w:bCs/>
          <w:sz w:val="20"/>
          <w:szCs w:val="20"/>
        </w:rPr>
        <w:t>Constitution</w:t>
      </w:r>
      <w:r w:rsidRPr="004D15F7">
        <w:rPr>
          <w:rFonts w:ascii="Palatino Linotype" w:eastAsia="Times New Roman" w:hAnsi="Palatino Linotype" w:cs="Times New Roman"/>
          <w:sz w:val="20"/>
          <w:szCs w:val="20"/>
        </w:rPr>
        <w:t> where the Contracts Clause is found permits states to take otherwise unconstitutional action when “absolutely necessary,” if “actually invaded,” or “wit[h] the Consent of Congress.”. But in the Contracts Clause the framers were absolute. They took the view that treating existing contracts as “inviolable” would benefit society by ensuring that all persons could count on the ability to enforce promises lawfully made to them—even if they or their agreements later prove unpopular with some passing majority. </w:t>
      </w:r>
    </w:p>
    <w:p w14:paraId="4E33ECFB" w14:textId="196DAAB0" w:rsidR="007D4568" w:rsidRPr="004D15F7" w:rsidRDefault="007D4568"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The categorical nature of the Contracts Clause was not lost on anyone, either. When some delegates at the Constitutional Convention sought softer language, James Madison ack</w:t>
      </w:r>
      <w:r w:rsidR="004D15F7">
        <w:rPr>
          <w:rFonts w:ascii="Palatino Linotype" w:eastAsia="Times New Roman" w:hAnsi="Palatino Linotype" w:cs="Times New Roman"/>
          <w:sz w:val="20"/>
          <w:szCs w:val="20"/>
        </w:rPr>
        <w:t>nowledged the “‘inconvenience’</w:t>
      </w:r>
      <w:r w:rsidRPr="004D15F7">
        <w:rPr>
          <w:rFonts w:ascii="Palatino Linotype" w:eastAsia="Times New Roman" w:hAnsi="Palatino Linotype" w:cs="Times New Roman"/>
          <w:sz w:val="20"/>
          <w:szCs w:val="20"/>
        </w:rPr>
        <w:t>” a categorica</w:t>
      </w:r>
      <w:r w:rsidR="004D15F7">
        <w:rPr>
          <w:rFonts w:ascii="Palatino Linotype" w:eastAsia="Times New Roman" w:hAnsi="Palatino Linotype" w:cs="Times New Roman"/>
          <w:sz w:val="20"/>
          <w:szCs w:val="20"/>
        </w:rPr>
        <w:t>l rule could sometimes entail “</w:t>
      </w:r>
      <w:r w:rsidRPr="004D15F7">
        <w:rPr>
          <w:rFonts w:ascii="Palatino Linotype" w:eastAsia="Times New Roman" w:hAnsi="Palatino Linotype" w:cs="Times New Roman"/>
          <w:sz w:val="20"/>
          <w:szCs w:val="20"/>
        </w:rPr>
        <w:t>‘but thought on the whole it would be overbalanced by the utility of it.’</w:t>
      </w:r>
      <w:r w:rsidR="00D33E97" w:rsidRPr="004D15F7">
        <w:rPr>
          <w:rFonts w:ascii="Palatino Linotype" w:eastAsia="Times New Roman" w:hAnsi="Palatino Linotype" w:cs="Times New Roman"/>
          <w:sz w:val="20"/>
          <w:szCs w:val="20"/>
        </w:rPr>
        <w:t xml:space="preserve">” . . .   </w:t>
      </w:r>
      <w:r w:rsidRPr="004D15F7">
        <w:rPr>
          <w:rFonts w:ascii="Palatino Linotype" w:eastAsia="Times New Roman" w:hAnsi="Palatino Linotype" w:cs="Times New Roman"/>
          <w:sz w:val="20"/>
          <w:szCs w:val="20"/>
        </w:rPr>
        <w:t>For much of its history, this Court construed the Contracts Clause in this light. The Court explained that any legislative deviation from a contract's obligations, “however minute, or apparently immaterial,” violates the </w:t>
      </w:r>
      <w:r w:rsidRPr="004D15F7">
        <w:rPr>
          <w:rFonts w:ascii="Palatino Linotype" w:eastAsia="Times New Roman" w:hAnsi="Palatino Linotype" w:cs="Times New Roman"/>
          <w:bCs/>
          <w:sz w:val="20"/>
          <w:szCs w:val="20"/>
        </w:rPr>
        <w:t>Constitution</w:t>
      </w:r>
      <w:r w:rsidRPr="004D15F7">
        <w:rPr>
          <w:rFonts w:ascii="Palatino Linotype" w:eastAsia="Times New Roman" w:hAnsi="Palatino Linotype" w:cs="Times New Roman"/>
          <w:sz w:val="20"/>
          <w:szCs w:val="20"/>
        </w:rPr>
        <w:t>. </w:t>
      </w:r>
      <w:r w:rsidRPr="004D15F7">
        <w:rPr>
          <w:rFonts w:ascii="Palatino Linotype" w:eastAsia="Times New Roman" w:hAnsi="Palatino Linotype" w:cs="Times New Roman"/>
          <w:i/>
          <w:iCs/>
          <w:sz w:val="20"/>
          <w:szCs w:val="20"/>
        </w:rPr>
        <w:t>Green v. Biddle</w:t>
      </w:r>
      <w:r w:rsidRPr="004D15F7">
        <w:rPr>
          <w:rFonts w:ascii="Palatino Linotype" w:eastAsia="Times New Roman" w:hAnsi="Palatino Linotype" w:cs="Times New Roman"/>
          <w:sz w:val="20"/>
          <w:szCs w:val="20"/>
        </w:rPr>
        <w:t xml:space="preserve"> (1823). </w:t>
      </w:r>
    </w:p>
    <w:p w14:paraId="48CE2D35" w14:textId="147D5520" w:rsidR="007D4568" w:rsidRPr="004D15F7" w:rsidRDefault="007D4568"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More recently, though, the Court has charted a different course. Our modern cases permit a state to “substantial[</w:t>
      </w:r>
      <w:proofErr w:type="spellStart"/>
      <w:r w:rsidRPr="004D15F7">
        <w:rPr>
          <w:rFonts w:ascii="Palatino Linotype" w:eastAsia="Times New Roman" w:hAnsi="Palatino Linotype" w:cs="Times New Roman"/>
          <w:sz w:val="20"/>
          <w:szCs w:val="20"/>
        </w:rPr>
        <w:t>ly</w:t>
      </w:r>
      <w:proofErr w:type="spellEnd"/>
      <w:r w:rsidRPr="004D15F7">
        <w:rPr>
          <w:rFonts w:ascii="Palatino Linotype" w:eastAsia="Times New Roman" w:hAnsi="Palatino Linotype" w:cs="Times New Roman"/>
          <w:sz w:val="20"/>
          <w:szCs w:val="20"/>
        </w:rPr>
        <w:t xml:space="preserve">] </w:t>
      </w:r>
      <w:proofErr w:type="spellStart"/>
      <w:r w:rsidRPr="004D15F7">
        <w:rPr>
          <w:rFonts w:ascii="Palatino Linotype" w:eastAsia="Times New Roman" w:hAnsi="Palatino Linotype" w:cs="Times New Roman"/>
          <w:sz w:val="20"/>
          <w:szCs w:val="20"/>
        </w:rPr>
        <w:t>impai</w:t>
      </w:r>
      <w:proofErr w:type="spellEnd"/>
      <w:r w:rsidRPr="004D15F7">
        <w:rPr>
          <w:rFonts w:ascii="Palatino Linotype" w:eastAsia="Times New Roman" w:hAnsi="Palatino Linotype" w:cs="Times New Roman"/>
          <w:sz w:val="20"/>
          <w:szCs w:val="20"/>
        </w:rPr>
        <w:t>[r]” a contractual obligation in pursuit of “a significant and legitimate public purpose”</w:t>
      </w:r>
      <w:r w:rsidR="004D15F7">
        <w:rPr>
          <w:rFonts w:ascii="Palatino Linotype" w:eastAsia="Times New Roman" w:hAnsi="Palatino Linotype" w:cs="Times New Roman"/>
          <w:sz w:val="20"/>
          <w:szCs w:val="20"/>
        </w:rPr>
        <w:t xml:space="preserve"> so long as the impairment is “‘reasonable.’” </w:t>
      </w:r>
      <w:r w:rsidRPr="004D15F7">
        <w:rPr>
          <w:rFonts w:ascii="Palatino Linotype" w:eastAsia="Times New Roman" w:hAnsi="Palatino Linotype" w:cs="Times New Roman"/>
          <w:sz w:val="20"/>
          <w:szCs w:val="20"/>
        </w:rPr>
        <w:t>That test seems hard to square with the </w:t>
      </w:r>
      <w:r w:rsidRPr="004D15F7">
        <w:rPr>
          <w:rFonts w:ascii="Palatino Linotype" w:eastAsia="Times New Roman" w:hAnsi="Palatino Linotype" w:cs="Times New Roman"/>
          <w:bCs/>
          <w:sz w:val="20"/>
          <w:szCs w:val="20"/>
        </w:rPr>
        <w:t>Constitution's</w:t>
      </w:r>
      <w:r w:rsidRPr="004D15F7">
        <w:rPr>
          <w:rFonts w:ascii="Palatino Linotype" w:eastAsia="Times New Roman" w:hAnsi="Palatino Linotype" w:cs="Times New Roman"/>
          <w:sz w:val="20"/>
          <w:szCs w:val="20"/>
        </w:rPr>
        <w:t> original public meaning. After all, the </w:t>
      </w:r>
      <w:r w:rsidRPr="004D15F7">
        <w:rPr>
          <w:rFonts w:ascii="Palatino Linotype" w:eastAsia="Times New Roman" w:hAnsi="Palatino Linotype" w:cs="Times New Roman"/>
          <w:bCs/>
          <w:sz w:val="20"/>
          <w:szCs w:val="20"/>
        </w:rPr>
        <w:t>Constitution</w:t>
      </w:r>
      <w:r w:rsidRPr="004D15F7">
        <w:rPr>
          <w:rFonts w:ascii="Palatino Linotype" w:eastAsia="Times New Roman" w:hAnsi="Palatino Linotype" w:cs="Times New Roman"/>
          <w:sz w:val="20"/>
          <w:szCs w:val="20"/>
        </w:rPr>
        <w:t xml:space="preserve"> does not speak of “substantial” impairments—it bars “any” impairment. Under a balancing approach, too, how are the people to know today whether their lawful contracts will be enforced tomorrow, or instead undone by a legislative majority with different sympathies? </w:t>
      </w:r>
      <w:r w:rsidR="00D33E97" w:rsidRPr="004D15F7">
        <w:rPr>
          <w:rFonts w:ascii="Palatino Linotype" w:eastAsia="Times New Roman" w:hAnsi="Palatino Linotype" w:cs="Times New Roman"/>
          <w:sz w:val="20"/>
          <w:szCs w:val="20"/>
        </w:rPr>
        <w:t xml:space="preserve">. . . . </w:t>
      </w:r>
    </w:p>
    <w:p w14:paraId="7B592435" w14:textId="19C0BBAB" w:rsidR="007D4568" w:rsidRPr="004D15F7" w:rsidRDefault="007D4568"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 xml:space="preserve">Even under our modern precedents, though, I still do not see how the statute before us might survive unscathed. </w:t>
      </w:r>
      <w:r w:rsidR="00D33E97" w:rsidRPr="004D15F7">
        <w:rPr>
          <w:rFonts w:ascii="Palatino Linotype" w:eastAsia="Times New Roman" w:hAnsi="Palatino Linotype" w:cs="Times New Roman"/>
          <w:sz w:val="20"/>
          <w:szCs w:val="20"/>
        </w:rPr>
        <w:t>. . .  [W]</w:t>
      </w:r>
      <w:r w:rsidRPr="004D15F7">
        <w:rPr>
          <w:rFonts w:ascii="Palatino Linotype" w:eastAsia="Times New Roman" w:hAnsi="Palatino Linotype" w:cs="Times New Roman"/>
          <w:sz w:val="20"/>
          <w:szCs w:val="20"/>
        </w:rPr>
        <w:t>hen a state alters life insurance contracts by undoing their beneficiary designations it surely “substantially impairs” them. As Justice Washington explained long ago, legislation “changing the objects of [the donor's] bounty ... changes so materially the terms of a contract” that the law can only be said to “impair its obligation.” </w:t>
      </w:r>
      <w:r w:rsidRPr="004D15F7">
        <w:rPr>
          <w:rFonts w:ascii="Palatino Linotype" w:eastAsia="Times New Roman" w:hAnsi="Palatino Linotype" w:cs="Times New Roman"/>
          <w:i/>
          <w:iCs/>
          <w:sz w:val="20"/>
          <w:szCs w:val="20"/>
        </w:rPr>
        <w:t>Trustees of Dartmouth College v. Woodward</w:t>
      </w:r>
      <w:r w:rsidR="00D33E97" w:rsidRPr="004D15F7">
        <w:rPr>
          <w:rFonts w:ascii="Palatino Linotype" w:eastAsia="Times New Roman" w:hAnsi="Palatino Linotype" w:cs="Times New Roman"/>
          <w:i/>
          <w:iCs/>
          <w:sz w:val="20"/>
          <w:szCs w:val="20"/>
        </w:rPr>
        <w:t xml:space="preserve"> </w:t>
      </w:r>
      <w:r w:rsidRPr="004D15F7">
        <w:rPr>
          <w:rFonts w:ascii="Palatino Linotype" w:eastAsia="Times New Roman" w:hAnsi="Palatino Linotype" w:cs="Times New Roman"/>
          <w:sz w:val="20"/>
          <w:szCs w:val="20"/>
        </w:rPr>
        <w:t>(1819)</w:t>
      </w:r>
      <w:r w:rsidR="00D33E97" w:rsidRPr="004D15F7">
        <w:rPr>
          <w:rFonts w:ascii="Palatino Linotype" w:eastAsia="Times New Roman" w:hAnsi="Palatino Linotype" w:cs="Times New Roman"/>
          <w:sz w:val="20"/>
          <w:szCs w:val="20"/>
        </w:rPr>
        <w:t>. . . .</w:t>
      </w:r>
    </w:p>
    <w:p w14:paraId="110B96F3" w14:textId="293F20FA" w:rsidR="007D4568" w:rsidRPr="004D15F7" w:rsidRDefault="007D4568"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 xml:space="preserve">Cases like ours illustrate the point. </w:t>
      </w:r>
      <w:r w:rsidR="00D33E97" w:rsidRPr="004D15F7">
        <w:rPr>
          <w:rFonts w:ascii="Palatino Linotype" w:eastAsia="Times New Roman" w:hAnsi="Palatino Linotype" w:cs="Times New Roman"/>
          <w:sz w:val="20"/>
          <w:szCs w:val="20"/>
        </w:rPr>
        <w:t xml:space="preserve">. . . </w:t>
      </w:r>
      <w:r w:rsidRPr="004D15F7">
        <w:rPr>
          <w:rFonts w:ascii="Palatino Linotype" w:eastAsia="Times New Roman" w:hAnsi="Palatino Linotype" w:cs="Times New Roman"/>
          <w:sz w:val="20"/>
          <w:szCs w:val="20"/>
        </w:rPr>
        <w:t xml:space="preserve">The case comes to us after no one was able to meet Minnesota's clear and convincing evidence standard to prove Mr. </w:t>
      </w:r>
      <w:proofErr w:type="spellStart"/>
      <w:r w:rsidRPr="004D15F7">
        <w:rPr>
          <w:rFonts w:ascii="Palatino Linotype" w:eastAsia="Times New Roman" w:hAnsi="Palatino Linotype" w:cs="Times New Roman"/>
          <w:sz w:val="20"/>
          <w:szCs w:val="20"/>
        </w:rPr>
        <w:t>Sveen's</w:t>
      </w:r>
      <w:proofErr w:type="spellEnd"/>
      <w:r w:rsidRPr="004D15F7">
        <w:rPr>
          <w:rFonts w:ascii="Palatino Linotype" w:eastAsia="Times New Roman" w:hAnsi="Palatino Linotype" w:cs="Times New Roman"/>
          <w:sz w:val="20"/>
          <w:szCs w:val="20"/>
        </w:rPr>
        <w:t xml:space="preserve"> intent. But what we do know is the retroactive removal of Ms. </w:t>
      </w:r>
      <w:proofErr w:type="spellStart"/>
      <w:r w:rsidRPr="004D15F7">
        <w:rPr>
          <w:rFonts w:ascii="Palatino Linotype" w:eastAsia="Times New Roman" w:hAnsi="Palatino Linotype" w:cs="Times New Roman"/>
          <w:sz w:val="20"/>
          <w:szCs w:val="20"/>
        </w:rPr>
        <w:t>Melin</w:t>
      </w:r>
      <w:proofErr w:type="spellEnd"/>
      <w:r w:rsidRPr="004D15F7">
        <w:rPr>
          <w:rFonts w:ascii="Palatino Linotype" w:eastAsia="Times New Roman" w:hAnsi="Palatino Linotype" w:cs="Times New Roman"/>
          <w:sz w:val="20"/>
          <w:szCs w:val="20"/>
        </w:rPr>
        <w:t xml:space="preserve"> undid the central term of the contract Mr. </w:t>
      </w:r>
      <w:proofErr w:type="spellStart"/>
      <w:r w:rsidRPr="004D15F7">
        <w:rPr>
          <w:rFonts w:ascii="Palatino Linotype" w:eastAsia="Times New Roman" w:hAnsi="Palatino Linotype" w:cs="Times New Roman"/>
          <w:sz w:val="20"/>
          <w:szCs w:val="20"/>
        </w:rPr>
        <w:t>Sveen</w:t>
      </w:r>
      <w:proofErr w:type="spellEnd"/>
      <w:r w:rsidRPr="004D15F7">
        <w:rPr>
          <w:rFonts w:ascii="Palatino Linotype" w:eastAsia="Times New Roman" w:hAnsi="Palatino Linotype" w:cs="Times New Roman"/>
          <w:sz w:val="20"/>
          <w:szCs w:val="20"/>
        </w:rPr>
        <w:t xml:space="preserve"> signed and left in place for years, even after his divorce, until the day he died.</w:t>
      </w:r>
      <w:r w:rsidR="00D33E97" w:rsidRPr="004D15F7">
        <w:rPr>
          <w:rFonts w:ascii="Palatino Linotype" w:eastAsia="Times New Roman" w:hAnsi="Palatino Linotype" w:cs="Times New Roman"/>
          <w:sz w:val="20"/>
          <w:szCs w:val="20"/>
        </w:rPr>
        <w:t xml:space="preserve"> . . . </w:t>
      </w:r>
      <w:r w:rsidRPr="004D15F7">
        <w:rPr>
          <w:rFonts w:ascii="Palatino Linotype" w:eastAsia="Times New Roman" w:hAnsi="Palatino Linotype" w:cs="Times New Roman"/>
          <w:sz w:val="20"/>
          <w:szCs w:val="20"/>
        </w:rPr>
        <w:t>As the federal government has recognized, revocation on divorce statutes cannot be assumed to “</w:t>
      </w:r>
      <w:proofErr w:type="spellStart"/>
      <w:r w:rsidRPr="004D15F7">
        <w:rPr>
          <w:rFonts w:ascii="Palatino Linotype" w:eastAsia="Times New Roman" w:hAnsi="Palatino Linotype" w:cs="Times New Roman"/>
          <w:sz w:val="20"/>
          <w:szCs w:val="20"/>
        </w:rPr>
        <w:t>effectuat</w:t>
      </w:r>
      <w:proofErr w:type="spellEnd"/>
      <w:r w:rsidRPr="004D15F7">
        <w:rPr>
          <w:rFonts w:ascii="Palatino Linotype" w:eastAsia="Times New Roman" w:hAnsi="Palatino Linotype" w:cs="Times New Roman"/>
          <w:sz w:val="20"/>
          <w:szCs w:val="20"/>
        </w:rPr>
        <w:t xml:space="preserve">[e] the insured's ‘true’ intent” because a policyholder “might want his ex-spouse to receive insurance proceeds for a number of reasons—out of a sense of obligation, remorse, or continuing affection, or to help care for children of the marriage that remain in the ex-spouse's custody.” For these reasons, the federal government and nearly half the states today do not treat divorce as automatically revoking insurance beneficiary designations. </w:t>
      </w:r>
    </w:p>
    <w:p w14:paraId="04AA92B1" w14:textId="5FCBA18E" w:rsidR="007D4568" w:rsidRPr="004D15F7" w:rsidRDefault="007D4568"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Consider next the question of the impairment's reasonableness. Our cases suggest that a substantial impairment is unreasonable when “an evident and more moderate course would serve [the state's] purposes equally well.”  Here, Minnesota's stated purpose is to ensure proceeds aren't misdirected to a former spouse because a policyholder forgets to update his beneficiary designation after divorce. But the state could have easily achieved that goal without impairing contracts </w:t>
      </w:r>
      <w:r w:rsidRPr="004D15F7">
        <w:rPr>
          <w:rFonts w:ascii="Palatino Linotype" w:eastAsia="Times New Roman" w:hAnsi="Palatino Linotype" w:cs="Times New Roman"/>
          <w:i/>
          <w:iCs/>
          <w:sz w:val="20"/>
          <w:szCs w:val="20"/>
        </w:rPr>
        <w:t>at all</w:t>
      </w:r>
      <w:r w:rsidRPr="004D15F7">
        <w:rPr>
          <w:rFonts w:ascii="Palatino Linotype" w:eastAsia="Times New Roman" w:hAnsi="Palatino Linotype" w:cs="Times New Roman"/>
          <w:sz w:val="20"/>
          <w:szCs w:val="20"/>
        </w:rPr>
        <w:t xml:space="preserve">. It could have required courts to confirm that divorcing couples have reviewed their life insurance designations. It could have instructed insurance companies to notify policyholders of their right to change beneficiary designations. It could have disseminated information on its own. Or it could have required attorneys in divorce proceedings to address </w:t>
      </w:r>
      <w:r w:rsidRPr="004D15F7">
        <w:rPr>
          <w:rFonts w:ascii="Palatino Linotype" w:eastAsia="Times New Roman" w:hAnsi="Palatino Linotype" w:cs="Times New Roman"/>
          <w:sz w:val="20"/>
          <w:szCs w:val="20"/>
        </w:rPr>
        <w:lastRenderedPageBreak/>
        <w:t xml:space="preserve">the question with affected parties. </w:t>
      </w:r>
      <w:r w:rsidR="00D33E97" w:rsidRPr="004D15F7">
        <w:rPr>
          <w:rFonts w:ascii="Palatino Linotype" w:eastAsia="Times New Roman" w:hAnsi="Palatino Linotype" w:cs="Times New Roman"/>
          <w:sz w:val="20"/>
          <w:szCs w:val="20"/>
        </w:rPr>
        <w:t xml:space="preserve">. . . </w:t>
      </w:r>
      <w:r w:rsidRPr="004D15F7">
        <w:rPr>
          <w:rFonts w:ascii="Palatino Linotype" w:eastAsia="Times New Roman" w:hAnsi="Palatino Linotype" w:cs="Times New Roman"/>
          <w:sz w:val="20"/>
          <w:szCs w:val="20"/>
        </w:rPr>
        <w:t>Yet there's no evidence Minnesota investigated any of them, let alone found them wanting.</w:t>
      </w:r>
    </w:p>
    <w:p w14:paraId="5FB85BCF" w14:textId="77777777" w:rsidR="00D33E97" w:rsidRPr="004D15F7" w:rsidRDefault="00D33E97"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 . . .</w:t>
      </w:r>
    </w:p>
    <w:p w14:paraId="143225D7" w14:textId="1155240E" w:rsidR="007D4568" w:rsidRPr="004D15F7" w:rsidRDefault="007D4568"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The Court first stresses that individuals sometimes neglect their beneficiary designations after divorce.</w:t>
      </w:r>
      <w:r w:rsidR="00D33E97" w:rsidRPr="004D15F7">
        <w:rPr>
          <w:rFonts w:ascii="Palatino Linotype" w:eastAsia="Times New Roman" w:hAnsi="Palatino Linotype" w:cs="Times New Roman"/>
          <w:sz w:val="20"/>
          <w:szCs w:val="20"/>
        </w:rPr>
        <w:t xml:space="preserve"> </w:t>
      </w:r>
      <w:r w:rsidRPr="004D15F7">
        <w:rPr>
          <w:rFonts w:ascii="Palatino Linotype" w:eastAsia="Times New Roman" w:hAnsi="Palatino Linotype" w:cs="Times New Roman"/>
          <w:sz w:val="20"/>
          <w:szCs w:val="20"/>
        </w:rPr>
        <w:t xml:space="preserve"> But as we've seen the law depends on a stereotype about divorcing couples that not everyone fits. A sizeable (and maybe growing) number of people </w:t>
      </w:r>
      <w:r w:rsidRPr="004D15F7">
        <w:rPr>
          <w:rFonts w:ascii="Palatino Linotype" w:eastAsia="Times New Roman" w:hAnsi="Palatino Linotype" w:cs="Times New Roman"/>
          <w:i/>
          <w:iCs/>
          <w:sz w:val="20"/>
          <w:szCs w:val="20"/>
        </w:rPr>
        <w:t>do </w:t>
      </w:r>
      <w:r w:rsidRPr="004D15F7">
        <w:rPr>
          <w:rFonts w:ascii="Palatino Linotype" w:eastAsia="Times New Roman" w:hAnsi="Palatino Linotype" w:cs="Times New Roman"/>
          <w:sz w:val="20"/>
          <w:szCs w:val="20"/>
        </w:rPr>
        <w:t>want to keep their former spouses as beneficiaries. Even the Court admits the law's presumption will sometimes prove “wrong.”  And that tells us all we need to know. That the law is </w:t>
      </w:r>
      <w:r w:rsidRPr="004D15F7">
        <w:rPr>
          <w:rFonts w:ascii="Palatino Linotype" w:eastAsia="Times New Roman" w:hAnsi="Palatino Linotype" w:cs="Times New Roman"/>
          <w:i/>
          <w:iCs/>
          <w:sz w:val="20"/>
          <w:szCs w:val="20"/>
        </w:rPr>
        <w:t>only sometimes </w:t>
      </w:r>
      <w:r w:rsidRPr="004D15F7">
        <w:rPr>
          <w:rFonts w:ascii="Palatino Linotype" w:eastAsia="Times New Roman" w:hAnsi="Palatino Linotype" w:cs="Times New Roman"/>
          <w:sz w:val="20"/>
          <w:szCs w:val="20"/>
        </w:rPr>
        <w:t>wrong in predicting what divorcing policyholders want may go some way to establishing its </w:t>
      </w:r>
      <w:r w:rsidRPr="004D15F7">
        <w:rPr>
          <w:rFonts w:ascii="Palatino Linotype" w:eastAsia="Times New Roman" w:hAnsi="Palatino Linotype" w:cs="Times New Roman"/>
          <w:i/>
          <w:iCs/>
          <w:sz w:val="20"/>
          <w:szCs w:val="20"/>
        </w:rPr>
        <w:t>reasonableness</w:t>
      </w:r>
      <w:r w:rsidRPr="004D15F7">
        <w:rPr>
          <w:rFonts w:ascii="Palatino Linotype" w:eastAsia="Times New Roman" w:hAnsi="Palatino Linotype" w:cs="Times New Roman"/>
          <w:sz w:val="20"/>
          <w:szCs w:val="20"/>
        </w:rPr>
        <w:t> at the second step of our inquiry. But at the first step, where we ask only whether the law substantially impairs contracts, the answer is unavoidable. The statute substantially impairs contracts by displacing the t</w:t>
      </w:r>
      <w:r w:rsidR="004D15F7">
        <w:rPr>
          <w:rFonts w:ascii="Palatino Linotype" w:eastAsia="Times New Roman" w:hAnsi="Palatino Linotype" w:cs="Times New Roman"/>
          <w:sz w:val="20"/>
          <w:szCs w:val="20"/>
        </w:rPr>
        <w:t>erm that is the “‘whole point’</w:t>
      </w:r>
      <w:r w:rsidRPr="004D15F7">
        <w:rPr>
          <w:rFonts w:ascii="Palatino Linotype" w:eastAsia="Times New Roman" w:hAnsi="Palatino Linotype" w:cs="Times New Roman"/>
          <w:sz w:val="20"/>
          <w:szCs w:val="20"/>
        </w:rPr>
        <w:t>” of the contract. </w:t>
      </w:r>
    </w:p>
    <w:p w14:paraId="7D504CC2" w14:textId="77777777" w:rsidR="00D33E97" w:rsidRPr="004D15F7" w:rsidRDefault="007D4568" w:rsidP="004D15F7">
      <w:pPr>
        <w:spacing w:after="0"/>
        <w:ind w:firstLine="720"/>
        <w:jc w:val="both"/>
        <w:rPr>
          <w:rFonts w:ascii="Palatino Linotype" w:eastAsia="Times New Roman" w:hAnsi="Palatino Linotype" w:cs="Times New Roman"/>
          <w:i/>
          <w:iCs/>
          <w:sz w:val="20"/>
          <w:szCs w:val="20"/>
        </w:rPr>
      </w:pPr>
      <w:r w:rsidRPr="004D15F7">
        <w:rPr>
          <w:rFonts w:ascii="Palatino Linotype" w:eastAsia="Times New Roman" w:hAnsi="Palatino Linotype" w:cs="Times New Roman"/>
          <w:sz w:val="20"/>
          <w:szCs w:val="20"/>
        </w:rPr>
        <w:t>The Court's answer to this problem introduces an apparent paradox. If the statute substantially impairs contracts, it says, the impairment can be easily undone. Anyone unhappy with the statute's beneficiary re-designation can just re-re-designate the beneficiary later. </w:t>
      </w:r>
    </w:p>
    <w:p w14:paraId="62E2529D" w14:textId="2C596A50" w:rsidR="007D4568" w:rsidRPr="004D15F7" w:rsidRDefault="007D4568"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Yet the Court just finished telling us the statute is justified because most policyholders </w:t>
      </w:r>
      <w:r w:rsidRPr="004D15F7">
        <w:rPr>
          <w:rFonts w:ascii="Palatino Linotype" w:eastAsia="Times New Roman" w:hAnsi="Palatino Linotype" w:cs="Times New Roman"/>
          <w:i/>
          <w:iCs/>
          <w:sz w:val="20"/>
          <w:szCs w:val="20"/>
        </w:rPr>
        <w:t>neglect</w:t>
      </w:r>
      <w:r w:rsidRPr="004D15F7">
        <w:rPr>
          <w:rFonts w:ascii="Palatino Linotype" w:eastAsia="Times New Roman" w:hAnsi="Palatino Linotype" w:cs="Times New Roman"/>
          <w:sz w:val="20"/>
          <w:szCs w:val="20"/>
        </w:rPr>
        <w:t> their beneficiary designations after divorce. Both claims cannot be true. The statute cannot simultaneously be necessary because people are inattentive to the details of their insurance policies and constitutional because they are hyperaware of those same details.</w:t>
      </w:r>
    </w:p>
    <w:p w14:paraId="1F884301" w14:textId="78BEE8CA" w:rsidR="007D4568" w:rsidRPr="004D15F7" w:rsidRDefault="007D4568"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Perhaps seeking a way out of this problem, the Court offers an entirely different line of argument. Here the Court suggests the statute doesn't substantially impair contracts because it does no more than a divorce court might.  But this argument doesn't work either. </w:t>
      </w:r>
      <w:r w:rsidRPr="004D15F7">
        <w:rPr>
          <w:rFonts w:ascii="Palatino Linotype" w:eastAsia="Times New Roman" w:hAnsi="Palatino Linotype" w:cs="Times New Roman"/>
          <w:i/>
          <w:iCs/>
          <w:sz w:val="20"/>
          <w:szCs w:val="20"/>
        </w:rPr>
        <w:t>Courts </w:t>
      </w:r>
      <w:r w:rsidRPr="004D15F7">
        <w:rPr>
          <w:rFonts w:ascii="Palatino Linotype" w:eastAsia="Times New Roman" w:hAnsi="Palatino Linotype" w:cs="Times New Roman"/>
          <w:sz w:val="20"/>
          <w:szCs w:val="20"/>
        </w:rPr>
        <w:t>may apply </w:t>
      </w:r>
      <w:r w:rsidRPr="004D15F7">
        <w:rPr>
          <w:rFonts w:ascii="Palatino Linotype" w:eastAsia="Times New Roman" w:hAnsi="Palatino Linotype" w:cs="Times New Roman"/>
          <w:i/>
          <w:iCs/>
          <w:sz w:val="20"/>
          <w:szCs w:val="20"/>
        </w:rPr>
        <w:t>pre-existing</w:t>
      </w:r>
      <w:r w:rsidRPr="004D15F7">
        <w:rPr>
          <w:rFonts w:ascii="Palatino Linotype" w:eastAsia="Times New Roman" w:hAnsi="Palatino Linotype" w:cs="Times New Roman"/>
          <w:sz w:val="20"/>
          <w:szCs w:val="20"/>
        </w:rPr>
        <w:t> law to alter a beneficiary designation to ensure an equitable distribution of marital property in specific cases. That hardly means </w:t>
      </w:r>
      <w:r w:rsidRPr="004D15F7">
        <w:rPr>
          <w:rFonts w:ascii="Palatino Linotype" w:eastAsia="Times New Roman" w:hAnsi="Palatino Linotype" w:cs="Times New Roman"/>
          <w:i/>
          <w:iCs/>
          <w:sz w:val="20"/>
          <w:szCs w:val="20"/>
        </w:rPr>
        <w:t>legislatures </w:t>
      </w:r>
      <w:r w:rsidRPr="004D15F7">
        <w:rPr>
          <w:rFonts w:ascii="Palatino Linotype" w:eastAsia="Times New Roman" w:hAnsi="Palatino Linotype" w:cs="Times New Roman"/>
          <w:sz w:val="20"/>
          <w:szCs w:val="20"/>
        </w:rPr>
        <w:t>may retroactively </w:t>
      </w:r>
      <w:r w:rsidRPr="004D15F7">
        <w:rPr>
          <w:rFonts w:ascii="Palatino Linotype" w:eastAsia="Times New Roman" w:hAnsi="Palatino Linotype" w:cs="Times New Roman"/>
          <w:i/>
          <w:iCs/>
          <w:sz w:val="20"/>
          <w:szCs w:val="20"/>
        </w:rPr>
        <w:t>change</w:t>
      </w:r>
      <w:r w:rsidRPr="004D15F7">
        <w:rPr>
          <w:rFonts w:ascii="Palatino Linotype" w:eastAsia="Times New Roman" w:hAnsi="Palatino Linotype" w:cs="Times New Roman"/>
          <w:sz w:val="20"/>
          <w:szCs w:val="20"/>
        </w:rPr>
        <w:t xml:space="preserve"> the law to rearrange beneficiary designations for everyone. </w:t>
      </w:r>
      <w:r w:rsidR="00D33E97" w:rsidRPr="004D15F7">
        <w:rPr>
          <w:rFonts w:ascii="Palatino Linotype" w:eastAsia="Times New Roman" w:hAnsi="Palatino Linotype" w:cs="Times New Roman"/>
          <w:sz w:val="20"/>
          <w:szCs w:val="20"/>
        </w:rPr>
        <w:t xml:space="preserve">. . . </w:t>
      </w:r>
    </w:p>
    <w:p w14:paraId="4A0E5464" w14:textId="00291C41" w:rsidR="007D4568" w:rsidRPr="004D15F7" w:rsidRDefault="00D33E97"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 . . .</w:t>
      </w:r>
    </w:p>
    <w:p w14:paraId="22C84E41" w14:textId="77777777" w:rsidR="007D4568" w:rsidRPr="004D15F7" w:rsidRDefault="007D4568" w:rsidP="004D15F7">
      <w:pPr>
        <w:spacing w:after="0"/>
        <w:ind w:firstLine="720"/>
        <w:jc w:val="both"/>
        <w:rPr>
          <w:rFonts w:ascii="Palatino Linotype" w:eastAsia="Times New Roman" w:hAnsi="Palatino Linotype" w:cs="Times New Roman"/>
          <w:sz w:val="20"/>
          <w:szCs w:val="20"/>
        </w:rPr>
      </w:pPr>
      <w:r w:rsidRPr="004D15F7">
        <w:rPr>
          <w:rFonts w:ascii="Palatino Linotype" w:eastAsia="Times New Roman" w:hAnsi="Palatino Linotype" w:cs="Times New Roman"/>
          <w:sz w:val="20"/>
          <w:szCs w:val="20"/>
        </w:rPr>
        <w:t>The judicial power to declare a law unconstitutional should never be lightly invoked. But the law before us cannot survive an encounter with even the breeziest of Contracts Clause tests. It substantially impairs life insurance contracts by retroactively revising their key term. No one can offer any reasonable justification for this impairment in light of readily available alternatives. Acknowledging this much doesn't even require us to hold the statute invalid in all applications, only that it cannot be applied to contracts formed before its enactment. I respectfully dissent.</w:t>
      </w:r>
    </w:p>
    <w:p w14:paraId="6E9F0780" w14:textId="77777777" w:rsidR="00AF7035" w:rsidRPr="004D15F7" w:rsidRDefault="00AF7035" w:rsidP="004D15F7">
      <w:pPr>
        <w:spacing w:after="0"/>
        <w:ind w:firstLine="720"/>
        <w:jc w:val="both"/>
        <w:rPr>
          <w:rFonts w:ascii="Palatino Linotype" w:hAnsi="Palatino Linotype" w:cs="Times New Roman"/>
          <w:sz w:val="20"/>
          <w:szCs w:val="20"/>
        </w:rPr>
      </w:pPr>
    </w:p>
    <w:sectPr w:rsidR="00AF7035" w:rsidRPr="004D1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568"/>
    <w:rsid w:val="00111694"/>
    <w:rsid w:val="00140E6F"/>
    <w:rsid w:val="00430F27"/>
    <w:rsid w:val="004D15F7"/>
    <w:rsid w:val="0061414E"/>
    <w:rsid w:val="007D4568"/>
    <w:rsid w:val="009451B8"/>
    <w:rsid w:val="00A70DC0"/>
    <w:rsid w:val="00AF7035"/>
    <w:rsid w:val="00D33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9662"/>
  <w15:chartTrackingRefBased/>
  <w15:docId w15:val="{275567E3-8E00-4712-9915-B51CED44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74547">
      <w:bodyDiv w:val="1"/>
      <w:marLeft w:val="0"/>
      <w:marRight w:val="0"/>
      <w:marTop w:val="0"/>
      <w:marBottom w:val="0"/>
      <w:divBdr>
        <w:top w:val="none" w:sz="0" w:space="0" w:color="auto"/>
        <w:left w:val="none" w:sz="0" w:space="0" w:color="auto"/>
        <w:bottom w:val="none" w:sz="0" w:space="0" w:color="auto"/>
        <w:right w:val="none" w:sz="0" w:space="0" w:color="auto"/>
      </w:divBdr>
      <w:divsChild>
        <w:div w:id="1558662254">
          <w:marLeft w:val="0"/>
          <w:marRight w:val="0"/>
          <w:marTop w:val="0"/>
          <w:marBottom w:val="0"/>
          <w:divBdr>
            <w:top w:val="none" w:sz="0" w:space="0" w:color="auto"/>
            <w:left w:val="none" w:sz="0" w:space="0" w:color="auto"/>
            <w:bottom w:val="none" w:sz="0" w:space="0" w:color="auto"/>
            <w:right w:val="none" w:sz="0" w:space="0" w:color="auto"/>
          </w:divBdr>
          <w:divsChild>
            <w:div w:id="214896957">
              <w:marLeft w:val="0"/>
              <w:marRight w:val="0"/>
              <w:marTop w:val="0"/>
              <w:marBottom w:val="0"/>
              <w:divBdr>
                <w:top w:val="none" w:sz="0" w:space="0" w:color="auto"/>
                <w:left w:val="none" w:sz="0" w:space="0" w:color="auto"/>
                <w:bottom w:val="none" w:sz="0" w:space="0" w:color="auto"/>
                <w:right w:val="none" w:sz="0" w:space="0" w:color="auto"/>
              </w:divBdr>
              <w:divsChild>
                <w:div w:id="1746299765">
                  <w:marLeft w:val="0"/>
                  <w:marRight w:val="0"/>
                  <w:marTop w:val="0"/>
                  <w:marBottom w:val="0"/>
                  <w:divBdr>
                    <w:top w:val="none" w:sz="0" w:space="0" w:color="auto"/>
                    <w:left w:val="none" w:sz="0" w:space="0" w:color="auto"/>
                    <w:bottom w:val="none" w:sz="0" w:space="0" w:color="auto"/>
                    <w:right w:val="none" w:sz="0" w:space="0" w:color="auto"/>
                  </w:divBdr>
                  <w:divsChild>
                    <w:div w:id="1283266287">
                      <w:marLeft w:val="0"/>
                      <w:marRight w:val="0"/>
                      <w:marTop w:val="240"/>
                      <w:marBottom w:val="240"/>
                      <w:divBdr>
                        <w:top w:val="none" w:sz="0" w:space="0" w:color="auto"/>
                        <w:left w:val="none" w:sz="0" w:space="0" w:color="auto"/>
                        <w:bottom w:val="none" w:sz="0" w:space="0" w:color="auto"/>
                        <w:right w:val="none" w:sz="0" w:space="0" w:color="auto"/>
                      </w:divBdr>
                    </w:div>
                  </w:divsChild>
                </w:div>
                <w:div w:id="1568613219">
                  <w:marLeft w:val="0"/>
                  <w:marRight w:val="0"/>
                  <w:marTop w:val="0"/>
                  <w:marBottom w:val="0"/>
                  <w:divBdr>
                    <w:top w:val="none" w:sz="0" w:space="0" w:color="auto"/>
                    <w:left w:val="none" w:sz="0" w:space="0" w:color="auto"/>
                    <w:bottom w:val="none" w:sz="0" w:space="0" w:color="auto"/>
                    <w:right w:val="none" w:sz="0" w:space="0" w:color="auto"/>
                  </w:divBdr>
                  <w:divsChild>
                    <w:div w:id="1134298428">
                      <w:marLeft w:val="0"/>
                      <w:marRight w:val="0"/>
                      <w:marTop w:val="0"/>
                      <w:marBottom w:val="0"/>
                      <w:divBdr>
                        <w:top w:val="none" w:sz="0" w:space="0" w:color="auto"/>
                        <w:left w:val="none" w:sz="0" w:space="0" w:color="auto"/>
                        <w:bottom w:val="none" w:sz="0" w:space="0" w:color="auto"/>
                        <w:right w:val="none" w:sz="0" w:space="0" w:color="auto"/>
                      </w:divBdr>
                      <w:divsChild>
                        <w:div w:id="1970742220">
                          <w:marLeft w:val="0"/>
                          <w:marRight w:val="0"/>
                          <w:marTop w:val="0"/>
                          <w:marBottom w:val="0"/>
                          <w:divBdr>
                            <w:top w:val="none" w:sz="0" w:space="0" w:color="auto"/>
                            <w:left w:val="none" w:sz="0" w:space="0" w:color="auto"/>
                            <w:bottom w:val="none" w:sz="0" w:space="0" w:color="auto"/>
                            <w:right w:val="none" w:sz="0" w:space="0" w:color="auto"/>
                          </w:divBdr>
                          <w:divsChild>
                            <w:div w:id="381100251">
                              <w:marLeft w:val="0"/>
                              <w:marRight w:val="0"/>
                              <w:marTop w:val="0"/>
                              <w:marBottom w:val="0"/>
                              <w:divBdr>
                                <w:top w:val="none" w:sz="0" w:space="0" w:color="auto"/>
                                <w:left w:val="none" w:sz="0" w:space="0" w:color="auto"/>
                                <w:bottom w:val="none" w:sz="0" w:space="0" w:color="auto"/>
                                <w:right w:val="none" w:sz="0" w:space="0" w:color="auto"/>
                              </w:divBdr>
                            </w:div>
                          </w:divsChild>
                        </w:div>
                        <w:div w:id="974021968">
                          <w:marLeft w:val="0"/>
                          <w:marRight w:val="0"/>
                          <w:marTop w:val="240"/>
                          <w:marBottom w:val="0"/>
                          <w:divBdr>
                            <w:top w:val="none" w:sz="0" w:space="0" w:color="auto"/>
                            <w:left w:val="none" w:sz="0" w:space="0" w:color="auto"/>
                            <w:bottom w:val="none" w:sz="0" w:space="0" w:color="auto"/>
                            <w:right w:val="none" w:sz="0" w:space="0" w:color="auto"/>
                          </w:divBdr>
                          <w:divsChild>
                            <w:div w:id="13505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87819">
                      <w:marLeft w:val="0"/>
                      <w:marRight w:val="0"/>
                      <w:marTop w:val="0"/>
                      <w:marBottom w:val="0"/>
                      <w:divBdr>
                        <w:top w:val="none" w:sz="0" w:space="0" w:color="auto"/>
                        <w:left w:val="none" w:sz="0" w:space="0" w:color="auto"/>
                        <w:bottom w:val="none" w:sz="0" w:space="0" w:color="auto"/>
                        <w:right w:val="none" w:sz="0" w:space="0" w:color="auto"/>
                      </w:divBdr>
                      <w:divsChild>
                        <w:div w:id="1787190370">
                          <w:marLeft w:val="0"/>
                          <w:marRight w:val="0"/>
                          <w:marTop w:val="240"/>
                          <w:marBottom w:val="0"/>
                          <w:divBdr>
                            <w:top w:val="none" w:sz="0" w:space="0" w:color="auto"/>
                            <w:left w:val="none" w:sz="0" w:space="0" w:color="auto"/>
                            <w:bottom w:val="none" w:sz="0" w:space="0" w:color="auto"/>
                            <w:right w:val="none" w:sz="0" w:space="0" w:color="auto"/>
                          </w:divBdr>
                        </w:div>
                        <w:div w:id="91711430">
                          <w:marLeft w:val="0"/>
                          <w:marRight w:val="0"/>
                          <w:marTop w:val="0"/>
                          <w:marBottom w:val="0"/>
                          <w:divBdr>
                            <w:top w:val="none" w:sz="0" w:space="0" w:color="auto"/>
                            <w:left w:val="none" w:sz="0" w:space="0" w:color="auto"/>
                            <w:bottom w:val="none" w:sz="0" w:space="0" w:color="auto"/>
                            <w:right w:val="none" w:sz="0" w:space="0" w:color="auto"/>
                          </w:divBdr>
                          <w:divsChild>
                            <w:div w:id="1300846558">
                              <w:marLeft w:val="0"/>
                              <w:marRight w:val="0"/>
                              <w:marTop w:val="0"/>
                              <w:marBottom w:val="0"/>
                              <w:divBdr>
                                <w:top w:val="none" w:sz="0" w:space="0" w:color="auto"/>
                                <w:left w:val="none" w:sz="0" w:space="0" w:color="auto"/>
                                <w:bottom w:val="none" w:sz="0" w:space="0" w:color="auto"/>
                                <w:right w:val="none" w:sz="0" w:space="0" w:color="auto"/>
                              </w:divBdr>
                            </w:div>
                          </w:divsChild>
                        </w:div>
                        <w:div w:id="273754479">
                          <w:marLeft w:val="0"/>
                          <w:marRight w:val="0"/>
                          <w:marTop w:val="240"/>
                          <w:marBottom w:val="0"/>
                          <w:divBdr>
                            <w:top w:val="none" w:sz="0" w:space="0" w:color="auto"/>
                            <w:left w:val="none" w:sz="0" w:space="0" w:color="auto"/>
                            <w:bottom w:val="none" w:sz="0" w:space="0" w:color="auto"/>
                            <w:right w:val="none" w:sz="0" w:space="0" w:color="auto"/>
                          </w:divBdr>
                          <w:divsChild>
                            <w:div w:id="862941943">
                              <w:marLeft w:val="0"/>
                              <w:marRight w:val="0"/>
                              <w:marTop w:val="0"/>
                              <w:marBottom w:val="0"/>
                              <w:divBdr>
                                <w:top w:val="none" w:sz="0" w:space="0" w:color="auto"/>
                                <w:left w:val="none" w:sz="0" w:space="0" w:color="auto"/>
                                <w:bottom w:val="none" w:sz="0" w:space="0" w:color="auto"/>
                                <w:right w:val="none" w:sz="0" w:space="0" w:color="auto"/>
                              </w:divBdr>
                            </w:div>
                          </w:divsChild>
                        </w:div>
                        <w:div w:id="258949615">
                          <w:marLeft w:val="0"/>
                          <w:marRight w:val="0"/>
                          <w:marTop w:val="240"/>
                          <w:marBottom w:val="0"/>
                          <w:divBdr>
                            <w:top w:val="none" w:sz="0" w:space="0" w:color="auto"/>
                            <w:left w:val="none" w:sz="0" w:space="0" w:color="auto"/>
                            <w:bottom w:val="none" w:sz="0" w:space="0" w:color="auto"/>
                            <w:right w:val="none" w:sz="0" w:space="0" w:color="auto"/>
                          </w:divBdr>
                          <w:divsChild>
                            <w:div w:id="226261685">
                              <w:marLeft w:val="0"/>
                              <w:marRight w:val="0"/>
                              <w:marTop w:val="0"/>
                              <w:marBottom w:val="0"/>
                              <w:divBdr>
                                <w:top w:val="none" w:sz="0" w:space="0" w:color="auto"/>
                                <w:left w:val="none" w:sz="0" w:space="0" w:color="auto"/>
                                <w:bottom w:val="none" w:sz="0" w:space="0" w:color="auto"/>
                                <w:right w:val="none" w:sz="0" w:space="0" w:color="auto"/>
                              </w:divBdr>
                            </w:div>
                          </w:divsChild>
                        </w:div>
                        <w:div w:id="565384862">
                          <w:marLeft w:val="0"/>
                          <w:marRight w:val="0"/>
                          <w:marTop w:val="240"/>
                          <w:marBottom w:val="0"/>
                          <w:divBdr>
                            <w:top w:val="none" w:sz="0" w:space="0" w:color="auto"/>
                            <w:left w:val="none" w:sz="0" w:space="0" w:color="auto"/>
                            <w:bottom w:val="none" w:sz="0" w:space="0" w:color="auto"/>
                            <w:right w:val="none" w:sz="0" w:space="0" w:color="auto"/>
                          </w:divBdr>
                          <w:divsChild>
                            <w:div w:id="2040856980">
                              <w:marLeft w:val="0"/>
                              <w:marRight w:val="0"/>
                              <w:marTop w:val="0"/>
                              <w:marBottom w:val="0"/>
                              <w:divBdr>
                                <w:top w:val="none" w:sz="0" w:space="0" w:color="auto"/>
                                <w:left w:val="none" w:sz="0" w:space="0" w:color="auto"/>
                                <w:bottom w:val="none" w:sz="0" w:space="0" w:color="auto"/>
                                <w:right w:val="none" w:sz="0" w:space="0" w:color="auto"/>
                              </w:divBdr>
                            </w:div>
                          </w:divsChild>
                        </w:div>
                        <w:div w:id="1569730818">
                          <w:marLeft w:val="0"/>
                          <w:marRight w:val="0"/>
                          <w:marTop w:val="240"/>
                          <w:marBottom w:val="0"/>
                          <w:divBdr>
                            <w:top w:val="none" w:sz="0" w:space="0" w:color="auto"/>
                            <w:left w:val="none" w:sz="0" w:space="0" w:color="auto"/>
                            <w:bottom w:val="none" w:sz="0" w:space="0" w:color="auto"/>
                            <w:right w:val="none" w:sz="0" w:space="0" w:color="auto"/>
                          </w:divBdr>
                          <w:divsChild>
                            <w:div w:id="926498419">
                              <w:marLeft w:val="0"/>
                              <w:marRight w:val="0"/>
                              <w:marTop w:val="0"/>
                              <w:marBottom w:val="0"/>
                              <w:divBdr>
                                <w:top w:val="none" w:sz="0" w:space="0" w:color="auto"/>
                                <w:left w:val="none" w:sz="0" w:space="0" w:color="auto"/>
                                <w:bottom w:val="none" w:sz="0" w:space="0" w:color="auto"/>
                                <w:right w:val="none" w:sz="0" w:space="0" w:color="auto"/>
                              </w:divBdr>
                            </w:div>
                          </w:divsChild>
                        </w:div>
                        <w:div w:id="289820599">
                          <w:marLeft w:val="0"/>
                          <w:marRight w:val="0"/>
                          <w:marTop w:val="240"/>
                          <w:marBottom w:val="0"/>
                          <w:divBdr>
                            <w:top w:val="none" w:sz="0" w:space="0" w:color="auto"/>
                            <w:left w:val="none" w:sz="0" w:space="0" w:color="auto"/>
                            <w:bottom w:val="none" w:sz="0" w:space="0" w:color="auto"/>
                            <w:right w:val="none" w:sz="0" w:space="0" w:color="auto"/>
                          </w:divBdr>
                          <w:divsChild>
                            <w:div w:id="1015577719">
                              <w:marLeft w:val="0"/>
                              <w:marRight w:val="0"/>
                              <w:marTop w:val="0"/>
                              <w:marBottom w:val="0"/>
                              <w:divBdr>
                                <w:top w:val="none" w:sz="0" w:space="0" w:color="auto"/>
                                <w:left w:val="none" w:sz="0" w:space="0" w:color="auto"/>
                                <w:bottom w:val="none" w:sz="0" w:space="0" w:color="auto"/>
                                <w:right w:val="none" w:sz="0" w:space="0" w:color="auto"/>
                              </w:divBdr>
                            </w:div>
                          </w:divsChild>
                        </w:div>
                        <w:div w:id="3899357">
                          <w:marLeft w:val="0"/>
                          <w:marRight w:val="0"/>
                          <w:marTop w:val="240"/>
                          <w:marBottom w:val="0"/>
                          <w:divBdr>
                            <w:top w:val="none" w:sz="0" w:space="0" w:color="auto"/>
                            <w:left w:val="none" w:sz="0" w:space="0" w:color="auto"/>
                            <w:bottom w:val="none" w:sz="0" w:space="0" w:color="auto"/>
                            <w:right w:val="none" w:sz="0" w:space="0" w:color="auto"/>
                          </w:divBdr>
                          <w:divsChild>
                            <w:div w:id="839853696">
                              <w:marLeft w:val="0"/>
                              <w:marRight w:val="0"/>
                              <w:marTop w:val="0"/>
                              <w:marBottom w:val="0"/>
                              <w:divBdr>
                                <w:top w:val="none" w:sz="0" w:space="0" w:color="auto"/>
                                <w:left w:val="none" w:sz="0" w:space="0" w:color="auto"/>
                                <w:bottom w:val="none" w:sz="0" w:space="0" w:color="auto"/>
                                <w:right w:val="none" w:sz="0" w:space="0" w:color="auto"/>
                              </w:divBdr>
                            </w:div>
                          </w:divsChild>
                        </w:div>
                        <w:div w:id="1288778600">
                          <w:marLeft w:val="0"/>
                          <w:marRight w:val="0"/>
                          <w:marTop w:val="240"/>
                          <w:marBottom w:val="0"/>
                          <w:divBdr>
                            <w:top w:val="none" w:sz="0" w:space="0" w:color="auto"/>
                            <w:left w:val="none" w:sz="0" w:space="0" w:color="auto"/>
                            <w:bottom w:val="none" w:sz="0" w:space="0" w:color="auto"/>
                            <w:right w:val="none" w:sz="0" w:space="0" w:color="auto"/>
                          </w:divBdr>
                          <w:divsChild>
                            <w:div w:id="1921019960">
                              <w:marLeft w:val="0"/>
                              <w:marRight w:val="0"/>
                              <w:marTop w:val="0"/>
                              <w:marBottom w:val="0"/>
                              <w:divBdr>
                                <w:top w:val="none" w:sz="0" w:space="0" w:color="auto"/>
                                <w:left w:val="none" w:sz="0" w:space="0" w:color="auto"/>
                                <w:bottom w:val="none" w:sz="0" w:space="0" w:color="auto"/>
                                <w:right w:val="none" w:sz="0" w:space="0" w:color="auto"/>
                              </w:divBdr>
                            </w:div>
                          </w:divsChild>
                        </w:div>
                        <w:div w:id="262613193">
                          <w:marLeft w:val="0"/>
                          <w:marRight w:val="0"/>
                          <w:marTop w:val="240"/>
                          <w:marBottom w:val="0"/>
                          <w:divBdr>
                            <w:top w:val="none" w:sz="0" w:space="0" w:color="auto"/>
                            <w:left w:val="none" w:sz="0" w:space="0" w:color="auto"/>
                            <w:bottom w:val="none" w:sz="0" w:space="0" w:color="auto"/>
                            <w:right w:val="none" w:sz="0" w:space="0" w:color="auto"/>
                          </w:divBdr>
                          <w:divsChild>
                            <w:div w:id="1102409990">
                              <w:marLeft w:val="0"/>
                              <w:marRight w:val="0"/>
                              <w:marTop w:val="0"/>
                              <w:marBottom w:val="0"/>
                              <w:divBdr>
                                <w:top w:val="none" w:sz="0" w:space="0" w:color="auto"/>
                                <w:left w:val="none" w:sz="0" w:space="0" w:color="auto"/>
                                <w:bottom w:val="none" w:sz="0" w:space="0" w:color="auto"/>
                                <w:right w:val="none" w:sz="0" w:space="0" w:color="auto"/>
                              </w:divBdr>
                            </w:div>
                          </w:divsChild>
                        </w:div>
                        <w:div w:id="1230729989">
                          <w:marLeft w:val="0"/>
                          <w:marRight w:val="0"/>
                          <w:marTop w:val="240"/>
                          <w:marBottom w:val="0"/>
                          <w:divBdr>
                            <w:top w:val="none" w:sz="0" w:space="0" w:color="auto"/>
                            <w:left w:val="none" w:sz="0" w:space="0" w:color="auto"/>
                            <w:bottom w:val="none" w:sz="0" w:space="0" w:color="auto"/>
                            <w:right w:val="none" w:sz="0" w:space="0" w:color="auto"/>
                          </w:divBdr>
                          <w:divsChild>
                            <w:div w:id="1155678768">
                              <w:marLeft w:val="0"/>
                              <w:marRight w:val="0"/>
                              <w:marTop w:val="0"/>
                              <w:marBottom w:val="0"/>
                              <w:divBdr>
                                <w:top w:val="none" w:sz="0" w:space="0" w:color="auto"/>
                                <w:left w:val="none" w:sz="0" w:space="0" w:color="auto"/>
                                <w:bottom w:val="none" w:sz="0" w:space="0" w:color="auto"/>
                                <w:right w:val="none" w:sz="0" w:space="0" w:color="auto"/>
                              </w:divBdr>
                            </w:div>
                          </w:divsChild>
                        </w:div>
                        <w:div w:id="1273047611">
                          <w:marLeft w:val="0"/>
                          <w:marRight w:val="0"/>
                          <w:marTop w:val="240"/>
                          <w:marBottom w:val="0"/>
                          <w:divBdr>
                            <w:top w:val="none" w:sz="0" w:space="0" w:color="auto"/>
                            <w:left w:val="none" w:sz="0" w:space="0" w:color="auto"/>
                            <w:bottom w:val="none" w:sz="0" w:space="0" w:color="auto"/>
                            <w:right w:val="none" w:sz="0" w:space="0" w:color="auto"/>
                          </w:divBdr>
                          <w:divsChild>
                            <w:div w:id="85892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78324">
                      <w:marLeft w:val="0"/>
                      <w:marRight w:val="0"/>
                      <w:marTop w:val="0"/>
                      <w:marBottom w:val="0"/>
                      <w:divBdr>
                        <w:top w:val="none" w:sz="0" w:space="0" w:color="auto"/>
                        <w:left w:val="none" w:sz="0" w:space="0" w:color="auto"/>
                        <w:bottom w:val="none" w:sz="0" w:space="0" w:color="auto"/>
                        <w:right w:val="none" w:sz="0" w:space="0" w:color="auto"/>
                      </w:divBdr>
                      <w:divsChild>
                        <w:div w:id="430393549">
                          <w:marLeft w:val="0"/>
                          <w:marRight w:val="0"/>
                          <w:marTop w:val="240"/>
                          <w:marBottom w:val="0"/>
                          <w:divBdr>
                            <w:top w:val="none" w:sz="0" w:space="0" w:color="auto"/>
                            <w:left w:val="none" w:sz="0" w:space="0" w:color="auto"/>
                            <w:bottom w:val="none" w:sz="0" w:space="0" w:color="auto"/>
                            <w:right w:val="none" w:sz="0" w:space="0" w:color="auto"/>
                          </w:divBdr>
                        </w:div>
                        <w:div w:id="939793966">
                          <w:marLeft w:val="0"/>
                          <w:marRight w:val="0"/>
                          <w:marTop w:val="0"/>
                          <w:marBottom w:val="0"/>
                          <w:divBdr>
                            <w:top w:val="none" w:sz="0" w:space="0" w:color="auto"/>
                            <w:left w:val="none" w:sz="0" w:space="0" w:color="auto"/>
                            <w:bottom w:val="none" w:sz="0" w:space="0" w:color="auto"/>
                            <w:right w:val="none" w:sz="0" w:space="0" w:color="auto"/>
                          </w:divBdr>
                          <w:divsChild>
                            <w:div w:id="2013802077">
                              <w:marLeft w:val="0"/>
                              <w:marRight w:val="0"/>
                              <w:marTop w:val="0"/>
                              <w:marBottom w:val="0"/>
                              <w:divBdr>
                                <w:top w:val="none" w:sz="0" w:space="0" w:color="auto"/>
                                <w:left w:val="none" w:sz="0" w:space="0" w:color="auto"/>
                                <w:bottom w:val="none" w:sz="0" w:space="0" w:color="auto"/>
                                <w:right w:val="none" w:sz="0" w:space="0" w:color="auto"/>
                              </w:divBdr>
                            </w:div>
                          </w:divsChild>
                        </w:div>
                        <w:div w:id="1061173121">
                          <w:marLeft w:val="0"/>
                          <w:marRight w:val="0"/>
                          <w:marTop w:val="240"/>
                          <w:marBottom w:val="0"/>
                          <w:divBdr>
                            <w:top w:val="none" w:sz="0" w:space="0" w:color="auto"/>
                            <w:left w:val="none" w:sz="0" w:space="0" w:color="auto"/>
                            <w:bottom w:val="none" w:sz="0" w:space="0" w:color="auto"/>
                            <w:right w:val="none" w:sz="0" w:space="0" w:color="auto"/>
                          </w:divBdr>
                          <w:divsChild>
                            <w:div w:id="1781290999">
                              <w:marLeft w:val="0"/>
                              <w:marRight w:val="0"/>
                              <w:marTop w:val="0"/>
                              <w:marBottom w:val="0"/>
                              <w:divBdr>
                                <w:top w:val="none" w:sz="0" w:space="0" w:color="auto"/>
                                <w:left w:val="none" w:sz="0" w:space="0" w:color="auto"/>
                                <w:bottom w:val="none" w:sz="0" w:space="0" w:color="auto"/>
                                <w:right w:val="none" w:sz="0" w:space="0" w:color="auto"/>
                              </w:divBdr>
                            </w:div>
                          </w:divsChild>
                        </w:div>
                        <w:div w:id="28730473">
                          <w:marLeft w:val="0"/>
                          <w:marRight w:val="0"/>
                          <w:marTop w:val="240"/>
                          <w:marBottom w:val="0"/>
                          <w:divBdr>
                            <w:top w:val="none" w:sz="0" w:space="0" w:color="auto"/>
                            <w:left w:val="none" w:sz="0" w:space="0" w:color="auto"/>
                            <w:bottom w:val="none" w:sz="0" w:space="0" w:color="auto"/>
                            <w:right w:val="none" w:sz="0" w:space="0" w:color="auto"/>
                          </w:divBdr>
                          <w:divsChild>
                            <w:div w:id="1909880730">
                              <w:marLeft w:val="0"/>
                              <w:marRight w:val="0"/>
                              <w:marTop w:val="0"/>
                              <w:marBottom w:val="0"/>
                              <w:divBdr>
                                <w:top w:val="none" w:sz="0" w:space="0" w:color="auto"/>
                                <w:left w:val="none" w:sz="0" w:space="0" w:color="auto"/>
                                <w:bottom w:val="none" w:sz="0" w:space="0" w:color="auto"/>
                                <w:right w:val="none" w:sz="0" w:space="0" w:color="auto"/>
                              </w:divBdr>
                            </w:div>
                          </w:divsChild>
                        </w:div>
                        <w:div w:id="527332613">
                          <w:marLeft w:val="0"/>
                          <w:marRight w:val="0"/>
                          <w:marTop w:val="240"/>
                          <w:marBottom w:val="0"/>
                          <w:divBdr>
                            <w:top w:val="none" w:sz="0" w:space="0" w:color="auto"/>
                            <w:left w:val="none" w:sz="0" w:space="0" w:color="auto"/>
                            <w:bottom w:val="none" w:sz="0" w:space="0" w:color="auto"/>
                            <w:right w:val="none" w:sz="0" w:space="0" w:color="auto"/>
                          </w:divBdr>
                          <w:divsChild>
                            <w:div w:id="966009622">
                              <w:marLeft w:val="0"/>
                              <w:marRight w:val="0"/>
                              <w:marTop w:val="0"/>
                              <w:marBottom w:val="0"/>
                              <w:divBdr>
                                <w:top w:val="none" w:sz="0" w:space="0" w:color="auto"/>
                                <w:left w:val="none" w:sz="0" w:space="0" w:color="auto"/>
                                <w:bottom w:val="none" w:sz="0" w:space="0" w:color="auto"/>
                                <w:right w:val="none" w:sz="0" w:space="0" w:color="auto"/>
                              </w:divBdr>
                            </w:div>
                          </w:divsChild>
                        </w:div>
                        <w:div w:id="917592968">
                          <w:marLeft w:val="0"/>
                          <w:marRight w:val="0"/>
                          <w:marTop w:val="240"/>
                          <w:marBottom w:val="0"/>
                          <w:divBdr>
                            <w:top w:val="none" w:sz="0" w:space="0" w:color="auto"/>
                            <w:left w:val="none" w:sz="0" w:space="0" w:color="auto"/>
                            <w:bottom w:val="none" w:sz="0" w:space="0" w:color="auto"/>
                            <w:right w:val="none" w:sz="0" w:space="0" w:color="auto"/>
                          </w:divBdr>
                          <w:divsChild>
                            <w:div w:id="1971979696">
                              <w:marLeft w:val="0"/>
                              <w:marRight w:val="0"/>
                              <w:marTop w:val="0"/>
                              <w:marBottom w:val="0"/>
                              <w:divBdr>
                                <w:top w:val="none" w:sz="0" w:space="0" w:color="auto"/>
                                <w:left w:val="none" w:sz="0" w:space="0" w:color="auto"/>
                                <w:bottom w:val="none" w:sz="0" w:space="0" w:color="auto"/>
                                <w:right w:val="none" w:sz="0" w:space="0" w:color="auto"/>
                              </w:divBdr>
                            </w:div>
                          </w:divsChild>
                        </w:div>
                        <w:div w:id="2023166428">
                          <w:marLeft w:val="0"/>
                          <w:marRight w:val="0"/>
                          <w:marTop w:val="240"/>
                          <w:marBottom w:val="0"/>
                          <w:divBdr>
                            <w:top w:val="none" w:sz="0" w:space="0" w:color="auto"/>
                            <w:left w:val="none" w:sz="0" w:space="0" w:color="auto"/>
                            <w:bottom w:val="none" w:sz="0" w:space="0" w:color="auto"/>
                            <w:right w:val="none" w:sz="0" w:space="0" w:color="auto"/>
                          </w:divBdr>
                          <w:divsChild>
                            <w:div w:id="334765378">
                              <w:marLeft w:val="0"/>
                              <w:marRight w:val="0"/>
                              <w:marTop w:val="0"/>
                              <w:marBottom w:val="0"/>
                              <w:divBdr>
                                <w:top w:val="none" w:sz="0" w:space="0" w:color="auto"/>
                                <w:left w:val="none" w:sz="0" w:space="0" w:color="auto"/>
                                <w:bottom w:val="none" w:sz="0" w:space="0" w:color="auto"/>
                                <w:right w:val="none" w:sz="0" w:space="0" w:color="auto"/>
                              </w:divBdr>
                            </w:div>
                          </w:divsChild>
                        </w:div>
                        <w:div w:id="2096242969">
                          <w:marLeft w:val="0"/>
                          <w:marRight w:val="0"/>
                          <w:marTop w:val="240"/>
                          <w:marBottom w:val="0"/>
                          <w:divBdr>
                            <w:top w:val="none" w:sz="0" w:space="0" w:color="auto"/>
                            <w:left w:val="none" w:sz="0" w:space="0" w:color="auto"/>
                            <w:bottom w:val="none" w:sz="0" w:space="0" w:color="auto"/>
                            <w:right w:val="none" w:sz="0" w:space="0" w:color="auto"/>
                          </w:divBdr>
                          <w:divsChild>
                            <w:div w:id="564294824">
                              <w:marLeft w:val="0"/>
                              <w:marRight w:val="0"/>
                              <w:marTop w:val="0"/>
                              <w:marBottom w:val="0"/>
                              <w:divBdr>
                                <w:top w:val="none" w:sz="0" w:space="0" w:color="auto"/>
                                <w:left w:val="none" w:sz="0" w:space="0" w:color="auto"/>
                                <w:bottom w:val="none" w:sz="0" w:space="0" w:color="auto"/>
                                <w:right w:val="none" w:sz="0" w:space="0" w:color="auto"/>
                              </w:divBdr>
                            </w:div>
                          </w:divsChild>
                        </w:div>
                        <w:div w:id="1466852420">
                          <w:marLeft w:val="0"/>
                          <w:marRight w:val="0"/>
                          <w:marTop w:val="240"/>
                          <w:marBottom w:val="0"/>
                          <w:divBdr>
                            <w:top w:val="none" w:sz="0" w:space="0" w:color="auto"/>
                            <w:left w:val="none" w:sz="0" w:space="0" w:color="auto"/>
                            <w:bottom w:val="none" w:sz="0" w:space="0" w:color="auto"/>
                            <w:right w:val="none" w:sz="0" w:space="0" w:color="auto"/>
                          </w:divBdr>
                          <w:divsChild>
                            <w:div w:id="1336884124">
                              <w:marLeft w:val="0"/>
                              <w:marRight w:val="0"/>
                              <w:marTop w:val="0"/>
                              <w:marBottom w:val="0"/>
                              <w:divBdr>
                                <w:top w:val="none" w:sz="0" w:space="0" w:color="auto"/>
                                <w:left w:val="none" w:sz="0" w:space="0" w:color="auto"/>
                                <w:bottom w:val="none" w:sz="0" w:space="0" w:color="auto"/>
                                <w:right w:val="none" w:sz="0" w:space="0" w:color="auto"/>
                              </w:divBdr>
                            </w:div>
                          </w:divsChild>
                        </w:div>
                        <w:div w:id="2058313827">
                          <w:marLeft w:val="0"/>
                          <w:marRight w:val="0"/>
                          <w:marTop w:val="240"/>
                          <w:marBottom w:val="0"/>
                          <w:divBdr>
                            <w:top w:val="none" w:sz="0" w:space="0" w:color="auto"/>
                            <w:left w:val="none" w:sz="0" w:space="0" w:color="auto"/>
                            <w:bottom w:val="none" w:sz="0" w:space="0" w:color="auto"/>
                            <w:right w:val="none" w:sz="0" w:space="0" w:color="auto"/>
                          </w:divBdr>
                          <w:divsChild>
                            <w:div w:id="881983878">
                              <w:marLeft w:val="0"/>
                              <w:marRight w:val="0"/>
                              <w:marTop w:val="0"/>
                              <w:marBottom w:val="0"/>
                              <w:divBdr>
                                <w:top w:val="none" w:sz="0" w:space="0" w:color="auto"/>
                                <w:left w:val="none" w:sz="0" w:space="0" w:color="auto"/>
                                <w:bottom w:val="none" w:sz="0" w:space="0" w:color="auto"/>
                                <w:right w:val="none" w:sz="0" w:space="0" w:color="auto"/>
                              </w:divBdr>
                            </w:div>
                          </w:divsChild>
                        </w:div>
                        <w:div w:id="2098209564">
                          <w:marLeft w:val="0"/>
                          <w:marRight w:val="0"/>
                          <w:marTop w:val="240"/>
                          <w:marBottom w:val="0"/>
                          <w:divBdr>
                            <w:top w:val="none" w:sz="0" w:space="0" w:color="auto"/>
                            <w:left w:val="none" w:sz="0" w:space="0" w:color="auto"/>
                            <w:bottom w:val="none" w:sz="0" w:space="0" w:color="auto"/>
                            <w:right w:val="none" w:sz="0" w:space="0" w:color="auto"/>
                          </w:divBdr>
                          <w:divsChild>
                            <w:div w:id="1431580955">
                              <w:marLeft w:val="0"/>
                              <w:marRight w:val="0"/>
                              <w:marTop w:val="0"/>
                              <w:marBottom w:val="0"/>
                              <w:divBdr>
                                <w:top w:val="none" w:sz="0" w:space="0" w:color="auto"/>
                                <w:left w:val="none" w:sz="0" w:space="0" w:color="auto"/>
                                <w:bottom w:val="none" w:sz="0" w:space="0" w:color="auto"/>
                                <w:right w:val="none" w:sz="0" w:space="0" w:color="auto"/>
                              </w:divBdr>
                            </w:div>
                          </w:divsChild>
                        </w:div>
                        <w:div w:id="98647978">
                          <w:marLeft w:val="0"/>
                          <w:marRight w:val="0"/>
                          <w:marTop w:val="240"/>
                          <w:marBottom w:val="0"/>
                          <w:divBdr>
                            <w:top w:val="none" w:sz="0" w:space="0" w:color="auto"/>
                            <w:left w:val="none" w:sz="0" w:space="0" w:color="auto"/>
                            <w:bottom w:val="none" w:sz="0" w:space="0" w:color="auto"/>
                            <w:right w:val="none" w:sz="0" w:space="0" w:color="auto"/>
                          </w:divBdr>
                          <w:divsChild>
                            <w:div w:id="2116823770">
                              <w:marLeft w:val="0"/>
                              <w:marRight w:val="0"/>
                              <w:marTop w:val="0"/>
                              <w:marBottom w:val="0"/>
                              <w:divBdr>
                                <w:top w:val="none" w:sz="0" w:space="0" w:color="auto"/>
                                <w:left w:val="none" w:sz="0" w:space="0" w:color="auto"/>
                                <w:bottom w:val="none" w:sz="0" w:space="0" w:color="auto"/>
                                <w:right w:val="none" w:sz="0" w:space="0" w:color="auto"/>
                              </w:divBdr>
                            </w:div>
                          </w:divsChild>
                        </w:div>
                        <w:div w:id="434594604">
                          <w:marLeft w:val="0"/>
                          <w:marRight w:val="0"/>
                          <w:marTop w:val="240"/>
                          <w:marBottom w:val="0"/>
                          <w:divBdr>
                            <w:top w:val="none" w:sz="0" w:space="0" w:color="auto"/>
                            <w:left w:val="none" w:sz="0" w:space="0" w:color="auto"/>
                            <w:bottom w:val="none" w:sz="0" w:space="0" w:color="auto"/>
                            <w:right w:val="none" w:sz="0" w:space="0" w:color="auto"/>
                          </w:divBdr>
                          <w:divsChild>
                            <w:div w:id="1888952339">
                              <w:marLeft w:val="0"/>
                              <w:marRight w:val="0"/>
                              <w:marTop w:val="0"/>
                              <w:marBottom w:val="0"/>
                              <w:divBdr>
                                <w:top w:val="none" w:sz="0" w:space="0" w:color="auto"/>
                                <w:left w:val="none" w:sz="0" w:space="0" w:color="auto"/>
                                <w:bottom w:val="none" w:sz="0" w:space="0" w:color="auto"/>
                                <w:right w:val="none" w:sz="0" w:space="0" w:color="auto"/>
                              </w:divBdr>
                            </w:div>
                          </w:divsChild>
                        </w:div>
                        <w:div w:id="609975750">
                          <w:marLeft w:val="0"/>
                          <w:marRight w:val="0"/>
                          <w:marTop w:val="240"/>
                          <w:marBottom w:val="0"/>
                          <w:divBdr>
                            <w:top w:val="none" w:sz="0" w:space="0" w:color="auto"/>
                            <w:left w:val="none" w:sz="0" w:space="0" w:color="auto"/>
                            <w:bottom w:val="none" w:sz="0" w:space="0" w:color="auto"/>
                            <w:right w:val="none" w:sz="0" w:space="0" w:color="auto"/>
                          </w:divBdr>
                          <w:divsChild>
                            <w:div w:id="684670694">
                              <w:marLeft w:val="0"/>
                              <w:marRight w:val="0"/>
                              <w:marTop w:val="0"/>
                              <w:marBottom w:val="0"/>
                              <w:divBdr>
                                <w:top w:val="none" w:sz="0" w:space="0" w:color="auto"/>
                                <w:left w:val="none" w:sz="0" w:space="0" w:color="auto"/>
                                <w:bottom w:val="none" w:sz="0" w:space="0" w:color="auto"/>
                                <w:right w:val="none" w:sz="0" w:space="0" w:color="auto"/>
                              </w:divBdr>
                            </w:div>
                          </w:divsChild>
                        </w:div>
                        <w:div w:id="472675978">
                          <w:marLeft w:val="0"/>
                          <w:marRight w:val="0"/>
                          <w:marTop w:val="240"/>
                          <w:marBottom w:val="0"/>
                          <w:divBdr>
                            <w:top w:val="none" w:sz="0" w:space="0" w:color="auto"/>
                            <w:left w:val="none" w:sz="0" w:space="0" w:color="auto"/>
                            <w:bottom w:val="none" w:sz="0" w:space="0" w:color="auto"/>
                            <w:right w:val="none" w:sz="0" w:space="0" w:color="auto"/>
                          </w:divBdr>
                          <w:divsChild>
                            <w:div w:id="103307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576611">
          <w:marLeft w:val="0"/>
          <w:marRight w:val="0"/>
          <w:marTop w:val="0"/>
          <w:marBottom w:val="0"/>
          <w:divBdr>
            <w:top w:val="none" w:sz="0" w:space="0" w:color="auto"/>
            <w:left w:val="none" w:sz="0" w:space="0" w:color="auto"/>
            <w:bottom w:val="none" w:sz="0" w:space="0" w:color="auto"/>
            <w:right w:val="none" w:sz="0" w:space="0" w:color="auto"/>
          </w:divBdr>
          <w:divsChild>
            <w:div w:id="993993282">
              <w:marLeft w:val="0"/>
              <w:marRight w:val="0"/>
              <w:marTop w:val="240"/>
              <w:marBottom w:val="0"/>
              <w:divBdr>
                <w:top w:val="none" w:sz="0" w:space="0" w:color="auto"/>
                <w:left w:val="none" w:sz="0" w:space="0" w:color="auto"/>
                <w:bottom w:val="none" w:sz="0" w:space="0" w:color="auto"/>
                <w:right w:val="none" w:sz="0" w:space="0" w:color="auto"/>
              </w:divBdr>
              <w:divsChild>
                <w:div w:id="300038817">
                  <w:marLeft w:val="0"/>
                  <w:marRight w:val="0"/>
                  <w:marTop w:val="240"/>
                  <w:marBottom w:val="0"/>
                  <w:divBdr>
                    <w:top w:val="none" w:sz="0" w:space="0" w:color="auto"/>
                    <w:left w:val="none" w:sz="0" w:space="0" w:color="auto"/>
                    <w:bottom w:val="none" w:sz="0" w:space="0" w:color="auto"/>
                    <w:right w:val="none" w:sz="0" w:space="0" w:color="auto"/>
                  </w:divBdr>
                  <w:divsChild>
                    <w:div w:id="944726407">
                      <w:marLeft w:val="0"/>
                      <w:marRight w:val="0"/>
                      <w:marTop w:val="0"/>
                      <w:marBottom w:val="0"/>
                      <w:divBdr>
                        <w:top w:val="none" w:sz="0" w:space="0" w:color="auto"/>
                        <w:left w:val="none" w:sz="0" w:space="0" w:color="auto"/>
                        <w:bottom w:val="none" w:sz="0" w:space="0" w:color="auto"/>
                        <w:right w:val="none" w:sz="0" w:space="0" w:color="auto"/>
                      </w:divBdr>
                    </w:div>
                  </w:divsChild>
                </w:div>
                <w:div w:id="2015449178">
                  <w:marLeft w:val="0"/>
                  <w:marRight w:val="0"/>
                  <w:marTop w:val="0"/>
                  <w:marBottom w:val="0"/>
                  <w:divBdr>
                    <w:top w:val="none" w:sz="0" w:space="0" w:color="auto"/>
                    <w:left w:val="none" w:sz="0" w:space="0" w:color="auto"/>
                    <w:bottom w:val="none" w:sz="0" w:space="0" w:color="auto"/>
                    <w:right w:val="none" w:sz="0" w:space="0" w:color="auto"/>
                  </w:divBdr>
                  <w:divsChild>
                    <w:div w:id="2123960521">
                      <w:marLeft w:val="0"/>
                      <w:marRight w:val="0"/>
                      <w:marTop w:val="0"/>
                      <w:marBottom w:val="0"/>
                      <w:divBdr>
                        <w:top w:val="none" w:sz="0" w:space="0" w:color="auto"/>
                        <w:left w:val="none" w:sz="0" w:space="0" w:color="auto"/>
                        <w:bottom w:val="none" w:sz="0" w:space="0" w:color="auto"/>
                        <w:right w:val="none" w:sz="0" w:space="0" w:color="auto"/>
                      </w:divBdr>
                      <w:divsChild>
                        <w:div w:id="1656226997">
                          <w:marLeft w:val="0"/>
                          <w:marRight w:val="0"/>
                          <w:marTop w:val="0"/>
                          <w:marBottom w:val="0"/>
                          <w:divBdr>
                            <w:top w:val="none" w:sz="0" w:space="0" w:color="auto"/>
                            <w:left w:val="none" w:sz="0" w:space="0" w:color="auto"/>
                            <w:bottom w:val="none" w:sz="0" w:space="0" w:color="auto"/>
                            <w:right w:val="none" w:sz="0" w:space="0" w:color="auto"/>
                          </w:divBdr>
                          <w:divsChild>
                            <w:div w:id="1542280794">
                              <w:marLeft w:val="0"/>
                              <w:marRight w:val="0"/>
                              <w:marTop w:val="0"/>
                              <w:marBottom w:val="0"/>
                              <w:divBdr>
                                <w:top w:val="none" w:sz="0" w:space="0" w:color="auto"/>
                                <w:left w:val="none" w:sz="0" w:space="0" w:color="auto"/>
                                <w:bottom w:val="none" w:sz="0" w:space="0" w:color="auto"/>
                                <w:right w:val="none" w:sz="0" w:space="0" w:color="auto"/>
                              </w:divBdr>
                            </w:div>
                          </w:divsChild>
                        </w:div>
                        <w:div w:id="314914763">
                          <w:marLeft w:val="0"/>
                          <w:marRight w:val="0"/>
                          <w:marTop w:val="240"/>
                          <w:marBottom w:val="0"/>
                          <w:divBdr>
                            <w:top w:val="none" w:sz="0" w:space="0" w:color="auto"/>
                            <w:left w:val="none" w:sz="0" w:space="0" w:color="auto"/>
                            <w:bottom w:val="none" w:sz="0" w:space="0" w:color="auto"/>
                            <w:right w:val="none" w:sz="0" w:space="0" w:color="auto"/>
                          </w:divBdr>
                          <w:divsChild>
                            <w:div w:id="7668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4504">
                      <w:marLeft w:val="0"/>
                      <w:marRight w:val="0"/>
                      <w:marTop w:val="0"/>
                      <w:marBottom w:val="0"/>
                      <w:divBdr>
                        <w:top w:val="none" w:sz="0" w:space="0" w:color="auto"/>
                        <w:left w:val="none" w:sz="0" w:space="0" w:color="auto"/>
                        <w:bottom w:val="none" w:sz="0" w:space="0" w:color="auto"/>
                        <w:right w:val="none" w:sz="0" w:space="0" w:color="auto"/>
                      </w:divBdr>
                      <w:divsChild>
                        <w:div w:id="2060124630">
                          <w:marLeft w:val="0"/>
                          <w:marRight w:val="0"/>
                          <w:marTop w:val="240"/>
                          <w:marBottom w:val="240"/>
                          <w:divBdr>
                            <w:top w:val="none" w:sz="0" w:space="0" w:color="auto"/>
                            <w:left w:val="none" w:sz="0" w:space="0" w:color="auto"/>
                            <w:bottom w:val="none" w:sz="0" w:space="0" w:color="auto"/>
                            <w:right w:val="none" w:sz="0" w:space="0" w:color="auto"/>
                          </w:divBdr>
                        </w:div>
                        <w:div w:id="636690347">
                          <w:marLeft w:val="0"/>
                          <w:marRight w:val="0"/>
                          <w:marTop w:val="0"/>
                          <w:marBottom w:val="0"/>
                          <w:divBdr>
                            <w:top w:val="none" w:sz="0" w:space="0" w:color="auto"/>
                            <w:left w:val="none" w:sz="0" w:space="0" w:color="auto"/>
                            <w:bottom w:val="none" w:sz="0" w:space="0" w:color="auto"/>
                            <w:right w:val="none" w:sz="0" w:space="0" w:color="auto"/>
                          </w:divBdr>
                          <w:divsChild>
                            <w:div w:id="1754548100">
                              <w:marLeft w:val="0"/>
                              <w:marRight w:val="0"/>
                              <w:marTop w:val="0"/>
                              <w:marBottom w:val="0"/>
                              <w:divBdr>
                                <w:top w:val="none" w:sz="0" w:space="0" w:color="auto"/>
                                <w:left w:val="none" w:sz="0" w:space="0" w:color="auto"/>
                                <w:bottom w:val="none" w:sz="0" w:space="0" w:color="auto"/>
                                <w:right w:val="none" w:sz="0" w:space="0" w:color="auto"/>
                              </w:divBdr>
                            </w:div>
                          </w:divsChild>
                        </w:div>
                        <w:div w:id="1016158440">
                          <w:marLeft w:val="0"/>
                          <w:marRight w:val="0"/>
                          <w:marTop w:val="240"/>
                          <w:marBottom w:val="0"/>
                          <w:divBdr>
                            <w:top w:val="none" w:sz="0" w:space="0" w:color="auto"/>
                            <w:left w:val="none" w:sz="0" w:space="0" w:color="auto"/>
                            <w:bottom w:val="none" w:sz="0" w:space="0" w:color="auto"/>
                            <w:right w:val="none" w:sz="0" w:space="0" w:color="auto"/>
                          </w:divBdr>
                          <w:divsChild>
                            <w:div w:id="1878884339">
                              <w:marLeft w:val="0"/>
                              <w:marRight w:val="0"/>
                              <w:marTop w:val="0"/>
                              <w:marBottom w:val="0"/>
                              <w:divBdr>
                                <w:top w:val="none" w:sz="0" w:space="0" w:color="auto"/>
                                <w:left w:val="none" w:sz="0" w:space="0" w:color="auto"/>
                                <w:bottom w:val="none" w:sz="0" w:space="0" w:color="auto"/>
                                <w:right w:val="none" w:sz="0" w:space="0" w:color="auto"/>
                              </w:divBdr>
                            </w:div>
                          </w:divsChild>
                        </w:div>
                        <w:div w:id="1296521959">
                          <w:marLeft w:val="0"/>
                          <w:marRight w:val="0"/>
                          <w:marTop w:val="240"/>
                          <w:marBottom w:val="0"/>
                          <w:divBdr>
                            <w:top w:val="none" w:sz="0" w:space="0" w:color="auto"/>
                            <w:left w:val="none" w:sz="0" w:space="0" w:color="auto"/>
                            <w:bottom w:val="none" w:sz="0" w:space="0" w:color="auto"/>
                            <w:right w:val="none" w:sz="0" w:space="0" w:color="auto"/>
                          </w:divBdr>
                          <w:divsChild>
                            <w:div w:id="1464421173">
                              <w:marLeft w:val="0"/>
                              <w:marRight w:val="0"/>
                              <w:marTop w:val="0"/>
                              <w:marBottom w:val="0"/>
                              <w:divBdr>
                                <w:top w:val="none" w:sz="0" w:space="0" w:color="auto"/>
                                <w:left w:val="none" w:sz="0" w:space="0" w:color="auto"/>
                                <w:bottom w:val="none" w:sz="0" w:space="0" w:color="auto"/>
                                <w:right w:val="none" w:sz="0" w:space="0" w:color="auto"/>
                              </w:divBdr>
                            </w:div>
                          </w:divsChild>
                        </w:div>
                        <w:div w:id="1917472035">
                          <w:marLeft w:val="0"/>
                          <w:marRight w:val="0"/>
                          <w:marTop w:val="240"/>
                          <w:marBottom w:val="0"/>
                          <w:divBdr>
                            <w:top w:val="none" w:sz="0" w:space="0" w:color="auto"/>
                            <w:left w:val="none" w:sz="0" w:space="0" w:color="auto"/>
                            <w:bottom w:val="none" w:sz="0" w:space="0" w:color="auto"/>
                            <w:right w:val="none" w:sz="0" w:space="0" w:color="auto"/>
                          </w:divBdr>
                          <w:divsChild>
                            <w:div w:id="2137554786">
                              <w:marLeft w:val="0"/>
                              <w:marRight w:val="0"/>
                              <w:marTop w:val="0"/>
                              <w:marBottom w:val="0"/>
                              <w:divBdr>
                                <w:top w:val="none" w:sz="0" w:space="0" w:color="auto"/>
                                <w:left w:val="none" w:sz="0" w:space="0" w:color="auto"/>
                                <w:bottom w:val="none" w:sz="0" w:space="0" w:color="auto"/>
                                <w:right w:val="none" w:sz="0" w:space="0" w:color="auto"/>
                              </w:divBdr>
                            </w:div>
                          </w:divsChild>
                        </w:div>
                        <w:div w:id="1110589746">
                          <w:marLeft w:val="0"/>
                          <w:marRight w:val="0"/>
                          <w:marTop w:val="240"/>
                          <w:marBottom w:val="0"/>
                          <w:divBdr>
                            <w:top w:val="none" w:sz="0" w:space="0" w:color="auto"/>
                            <w:left w:val="none" w:sz="0" w:space="0" w:color="auto"/>
                            <w:bottom w:val="none" w:sz="0" w:space="0" w:color="auto"/>
                            <w:right w:val="none" w:sz="0" w:space="0" w:color="auto"/>
                          </w:divBdr>
                          <w:divsChild>
                            <w:div w:id="14806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8740">
                      <w:marLeft w:val="0"/>
                      <w:marRight w:val="0"/>
                      <w:marTop w:val="0"/>
                      <w:marBottom w:val="0"/>
                      <w:divBdr>
                        <w:top w:val="none" w:sz="0" w:space="0" w:color="auto"/>
                        <w:left w:val="none" w:sz="0" w:space="0" w:color="auto"/>
                        <w:bottom w:val="none" w:sz="0" w:space="0" w:color="auto"/>
                        <w:right w:val="none" w:sz="0" w:space="0" w:color="auto"/>
                      </w:divBdr>
                      <w:divsChild>
                        <w:div w:id="2029981789">
                          <w:marLeft w:val="0"/>
                          <w:marRight w:val="0"/>
                          <w:marTop w:val="240"/>
                          <w:marBottom w:val="240"/>
                          <w:divBdr>
                            <w:top w:val="none" w:sz="0" w:space="0" w:color="auto"/>
                            <w:left w:val="none" w:sz="0" w:space="0" w:color="auto"/>
                            <w:bottom w:val="none" w:sz="0" w:space="0" w:color="auto"/>
                            <w:right w:val="none" w:sz="0" w:space="0" w:color="auto"/>
                          </w:divBdr>
                        </w:div>
                        <w:div w:id="2045910160">
                          <w:marLeft w:val="0"/>
                          <w:marRight w:val="0"/>
                          <w:marTop w:val="0"/>
                          <w:marBottom w:val="0"/>
                          <w:divBdr>
                            <w:top w:val="none" w:sz="0" w:space="0" w:color="auto"/>
                            <w:left w:val="none" w:sz="0" w:space="0" w:color="auto"/>
                            <w:bottom w:val="none" w:sz="0" w:space="0" w:color="auto"/>
                            <w:right w:val="none" w:sz="0" w:space="0" w:color="auto"/>
                          </w:divBdr>
                          <w:divsChild>
                            <w:div w:id="1162159313">
                              <w:marLeft w:val="0"/>
                              <w:marRight w:val="0"/>
                              <w:marTop w:val="0"/>
                              <w:marBottom w:val="0"/>
                              <w:divBdr>
                                <w:top w:val="none" w:sz="0" w:space="0" w:color="auto"/>
                                <w:left w:val="none" w:sz="0" w:space="0" w:color="auto"/>
                                <w:bottom w:val="none" w:sz="0" w:space="0" w:color="auto"/>
                                <w:right w:val="none" w:sz="0" w:space="0" w:color="auto"/>
                              </w:divBdr>
                            </w:div>
                          </w:divsChild>
                        </w:div>
                        <w:div w:id="903105614">
                          <w:marLeft w:val="0"/>
                          <w:marRight w:val="0"/>
                          <w:marTop w:val="240"/>
                          <w:marBottom w:val="0"/>
                          <w:divBdr>
                            <w:top w:val="none" w:sz="0" w:space="0" w:color="auto"/>
                            <w:left w:val="none" w:sz="0" w:space="0" w:color="auto"/>
                            <w:bottom w:val="none" w:sz="0" w:space="0" w:color="auto"/>
                            <w:right w:val="none" w:sz="0" w:space="0" w:color="auto"/>
                          </w:divBdr>
                          <w:divsChild>
                            <w:div w:id="1139107472">
                              <w:marLeft w:val="0"/>
                              <w:marRight w:val="0"/>
                              <w:marTop w:val="0"/>
                              <w:marBottom w:val="0"/>
                              <w:divBdr>
                                <w:top w:val="none" w:sz="0" w:space="0" w:color="auto"/>
                                <w:left w:val="none" w:sz="0" w:space="0" w:color="auto"/>
                                <w:bottom w:val="none" w:sz="0" w:space="0" w:color="auto"/>
                                <w:right w:val="none" w:sz="0" w:space="0" w:color="auto"/>
                              </w:divBdr>
                            </w:div>
                          </w:divsChild>
                        </w:div>
                        <w:div w:id="355154348">
                          <w:marLeft w:val="0"/>
                          <w:marRight w:val="0"/>
                          <w:marTop w:val="240"/>
                          <w:marBottom w:val="0"/>
                          <w:divBdr>
                            <w:top w:val="none" w:sz="0" w:space="0" w:color="auto"/>
                            <w:left w:val="none" w:sz="0" w:space="0" w:color="auto"/>
                            <w:bottom w:val="none" w:sz="0" w:space="0" w:color="auto"/>
                            <w:right w:val="none" w:sz="0" w:space="0" w:color="auto"/>
                          </w:divBdr>
                          <w:divsChild>
                            <w:div w:id="1646007451">
                              <w:marLeft w:val="0"/>
                              <w:marRight w:val="0"/>
                              <w:marTop w:val="0"/>
                              <w:marBottom w:val="0"/>
                              <w:divBdr>
                                <w:top w:val="none" w:sz="0" w:space="0" w:color="auto"/>
                                <w:left w:val="none" w:sz="0" w:space="0" w:color="auto"/>
                                <w:bottom w:val="none" w:sz="0" w:space="0" w:color="auto"/>
                                <w:right w:val="none" w:sz="0" w:space="0" w:color="auto"/>
                              </w:divBdr>
                            </w:div>
                          </w:divsChild>
                        </w:div>
                        <w:div w:id="29652356">
                          <w:marLeft w:val="0"/>
                          <w:marRight w:val="0"/>
                          <w:marTop w:val="240"/>
                          <w:marBottom w:val="0"/>
                          <w:divBdr>
                            <w:top w:val="none" w:sz="0" w:space="0" w:color="auto"/>
                            <w:left w:val="none" w:sz="0" w:space="0" w:color="auto"/>
                            <w:bottom w:val="none" w:sz="0" w:space="0" w:color="auto"/>
                            <w:right w:val="none" w:sz="0" w:space="0" w:color="auto"/>
                          </w:divBdr>
                          <w:divsChild>
                            <w:div w:id="581375488">
                              <w:marLeft w:val="0"/>
                              <w:marRight w:val="0"/>
                              <w:marTop w:val="0"/>
                              <w:marBottom w:val="0"/>
                              <w:divBdr>
                                <w:top w:val="none" w:sz="0" w:space="0" w:color="auto"/>
                                <w:left w:val="none" w:sz="0" w:space="0" w:color="auto"/>
                                <w:bottom w:val="none" w:sz="0" w:space="0" w:color="auto"/>
                                <w:right w:val="none" w:sz="0" w:space="0" w:color="auto"/>
                              </w:divBdr>
                            </w:div>
                          </w:divsChild>
                        </w:div>
                        <w:div w:id="498736198">
                          <w:marLeft w:val="0"/>
                          <w:marRight w:val="0"/>
                          <w:marTop w:val="240"/>
                          <w:marBottom w:val="0"/>
                          <w:divBdr>
                            <w:top w:val="none" w:sz="0" w:space="0" w:color="auto"/>
                            <w:left w:val="none" w:sz="0" w:space="0" w:color="auto"/>
                            <w:bottom w:val="none" w:sz="0" w:space="0" w:color="auto"/>
                            <w:right w:val="none" w:sz="0" w:space="0" w:color="auto"/>
                          </w:divBdr>
                          <w:divsChild>
                            <w:div w:id="210209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1468">
                      <w:marLeft w:val="0"/>
                      <w:marRight w:val="0"/>
                      <w:marTop w:val="0"/>
                      <w:marBottom w:val="0"/>
                      <w:divBdr>
                        <w:top w:val="none" w:sz="0" w:space="0" w:color="auto"/>
                        <w:left w:val="none" w:sz="0" w:space="0" w:color="auto"/>
                        <w:bottom w:val="none" w:sz="0" w:space="0" w:color="auto"/>
                        <w:right w:val="none" w:sz="0" w:space="0" w:color="auto"/>
                      </w:divBdr>
                      <w:divsChild>
                        <w:div w:id="1998221740">
                          <w:marLeft w:val="0"/>
                          <w:marRight w:val="0"/>
                          <w:marTop w:val="240"/>
                          <w:marBottom w:val="240"/>
                          <w:divBdr>
                            <w:top w:val="none" w:sz="0" w:space="0" w:color="auto"/>
                            <w:left w:val="none" w:sz="0" w:space="0" w:color="auto"/>
                            <w:bottom w:val="none" w:sz="0" w:space="0" w:color="auto"/>
                            <w:right w:val="none" w:sz="0" w:space="0" w:color="auto"/>
                          </w:divBdr>
                        </w:div>
                        <w:div w:id="1658419996">
                          <w:marLeft w:val="0"/>
                          <w:marRight w:val="0"/>
                          <w:marTop w:val="0"/>
                          <w:marBottom w:val="0"/>
                          <w:divBdr>
                            <w:top w:val="none" w:sz="0" w:space="0" w:color="auto"/>
                            <w:left w:val="none" w:sz="0" w:space="0" w:color="auto"/>
                            <w:bottom w:val="none" w:sz="0" w:space="0" w:color="auto"/>
                            <w:right w:val="none" w:sz="0" w:space="0" w:color="auto"/>
                          </w:divBdr>
                          <w:divsChild>
                            <w:div w:id="1788544463">
                              <w:marLeft w:val="0"/>
                              <w:marRight w:val="0"/>
                              <w:marTop w:val="0"/>
                              <w:marBottom w:val="0"/>
                              <w:divBdr>
                                <w:top w:val="none" w:sz="0" w:space="0" w:color="auto"/>
                                <w:left w:val="none" w:sz="0" w:space="0" w:color="auto"/>
                                <w:bottom w:val="none" w:sz="0" w:space="0" w:color="auto"/>
                                <w:right w:val="none" w:sz="0" w:space="0" w:color="auto"/>
                              </w:divBdr>
                            </w:div>
                          </w:divsChild>
                        </w:div>
                        <w:div w:id="1052382542">
                          <w:marLeft w:val="0"/>
                          <w:marRight w:val="0"/>
                          <w:marTop w:val="240"/>
                          <w:marBottom w:val="0"/>
                          <w:divBdr>
                            <w:top w:val="none" w:sz="0" w:space="0" w:color="auto"/>
                            <w:left w:val="none" w:sz="0" w:space="0" w:color="auto"/>
                            <w:bottom w:val="none" w:sz="0" w:space="0" w:color="auto"/>
                            <w:right w:val="none" w:sz="0" w:space="0" w:color="auto"/>
                          </w:divBdr>
                          <w:divsChild>
                            <w:div w:id="128400683">
                              <w:marLeft w:val="0"/>
                              <w:marRight w:val="0"/>
                              <w:marTop w:val="0"/>
                              <w:marBottom w:val="0"/>
                              <w:divBdr>
                                <w:top w:val="none" w:sz="0" w:space="0" w:color="auto"/>
                                <w:left w:val="none" w:sz="0" w:space="0" w:color="auto"/>
                                <w:bottom w:val="none" w:sz="0" w:space="0" w:color="auto"/>
                                <w:right w:val="none" w:sz="0" w:space="0" w:color="auto"/>
                              </w:divBdr>
                            </w:div>
                          </w:divsChild>
                        </w:div>
                        <w:div w:id="368380540">
                          <w:marLeft w:val="0"/>
                          <w:marRight w:val="0"/>
                          <w:marTop w:val="240"/>
                          <w:marBottom w:val="0"/>
                          <w:divBdr>
                            <w:top w:val="none" w:sz="0" w:space="0" w:color="auto"/>
                            <w:left w:val="none" w:sz="0" w:space="0" w:color="auto"/>
                            <w:bottom w:val="none" w:sz="0" w:space="0" w:color="auto"/>
                            <w:right w:val="none" w:sz="0" w:space="0" w:color="auto"/>
                          </w:divBdr>
                          <w:divsChild>
                            <w:div w:id="1786273239">
                              <w:marLeft w:val="0"/>
                              <w:marRight w:val="0"/>
                              <w:marTop w:val="0"/>
                              <w:marBottom w:val="0"/>
                              <w:divBdr>
                                <w:top w:val="none" w:sz="0" w:space="0" w:color="auto"/>
                                <w:left w:val="none" w:sz="0" w:space="0" w:color="auto"/>
                                <w:bottom w:val="none" w:sz="0" w:space="0" w:color="auto"/>
                                <w:right w:val="none" w:sz="0" w:space="0" w:color="auto"/>
                              </w:divBdr>
                            </w:div>
                          </w:divsChild>
                        </w:div>
                        <w:div w:id="1638341870">
                          <w:marLeft w:val="0"/>
                          <w:marRight w:val="0"/>
                          <w:marTop w:val="240"/>
                          <w:marBottom w:val="0"/>
                          <w:divBdr>
                            <w:top w:val="none" w:sz="0" w:space="0" w:color="auto"/>
                            <w:left w:val="none" w:sz="0" w:space="0" w:color="auto"/>
                            <w:bottom w:val="none" w:sz="0" w:space="0" w:color="auto"/>
                            <w:right w:val="none" w:sz="0" w:space="0" w:color="auto"/>
                          </w:divBdr>
                          <w:divsChild>
                            <w:div w:id="951518544">
                              <w:marLeft w:val="0"/>
                              <w:marRight w:val="0"/>
                              <w:marTop w:val="0"/>
                              <w:marBottom w:val="0"/>
                              <w:divBdr>
                                <w:top w:val="none" w:sz="0" w:space="0" w:color="auto"/>
                                <w:left w:val="none" w:sz="0" w:space="0" w:color="auto"/>
                                <w:bottom w:val="none" w:sz="0" w:space="0" w:color="auto"/>
                                <w:right w:val="none" w:sz="0" w:space="0" w:color="auto"/>
                              </w:divBdr>
                            </w:div>
                          </w:divsChild>
                        </w:div>
                        <w:div w:id="300699738">
                          <w:marLeft w:val="0"/>
                          <w:marRight w:val="0"/>
                          <w:marTop w:val="240"/>
                          <w:marBottom w:val="0"/>
                          <w:divBdr>
                            <w:top w:val="none" w:sz="0" w:space="0" w:color="auto"/>
                            <w:left w:val="none" w:sz="0" w:space="0" w:color="auto"/>
                            <w:bottom w:val="none" w:sz="0" w:space="0" w:color="auto"/>
                            <w:right w:val="none" w:sz="0" w:space="0" w:color="auto"/>
                          </w:divBdr>
                          <w:divsChild>
                            <w:div w:id="1640498490">
                              <w:marLeft w:val="0"/>
                              <w:marRight w:val="0"/>
                              <w:marTop w:val="0"/>
                              <w:marBottom w:val="0"/>
                              <w:divBdr>
                                <w:top w:val="none" w:sz="0" w:space="0" w:color="auto"/>
                                <w:left w:val="none" w:sz="0" w:space="0" w:color="auto"/>
                                <w:bottom w:val="none" w:sz="0" w:space="0" w:color="auto"/>
                                <w:right w:val="none" w:sz="0" w:space="0" w:color="auto"/>
                              </w:divBdr>
                            </w:div>
                          </w:divsChild>
                        </w:div>
                        <w:div w:id="658267027">
                          <w:marLeft w:val="0"/>
                          <w:marRight w:val="0"/>
                          <w:marTop w:val="240"/>
                          <w:marBottom w:val="0"/>
                          <w:divBdr>
                            <w:top w:val="none" w:sz="0" w:space="0" w:color="auto"/>
                            <w:left w:val="none" w:sz="0" w:space="0" w:color="auto"/>
                            <w:bottom w:val="none" w:sz="0" w:space="0" w:color="auto"/>
                            <w:right w:val="none" w:sz="0" w:space="0" w:color="auto"/>
                          </w:divBdr>
                          <w:divsChild>
                            <w:div w:id="506792481">
                              <w:marLeft w:val="0"/>
                              <w:marRight w:val="0"/>
                              <w:marTop w:val="0"/>
                              <w:marBottom w:val="0"/>
                              <w:divBdr>
                                <w:top w:val="none" w:sz="0" w:space="0" w:color="auto"/>
                                <w:left w:val="none" w:sz="0" w:space="0" w:color="auto"/>
                                <w:bottom w:val="none" w:sz="0" w:space="0" w:color="auto"/>
                                <w:right w:val="none" w:sz="0" w:space="0" w:color="auto"/>
                              </w:divBdr>
                            </w:div>
                          </w:divsChild>
                        </w:div>
                        <w:div w:id="622418496">
                          <w:marLeft w:val="0"/>
                          <w:marRight w:val="0"/>
                          <w:marTop w:val="240"/>
                          <w:marBottom w:val="0"/>
                          <w:divBdr>
                            <w:top w:val="none" w:sz="0" w:space="0" w:color="auto"/>
                            <w:left w:val="none" w:sz="0" w:space="0" w:color="auto"/>
                            <w:bottom w:val="none" w:sz="0" w:space="0" w:color="auto"/>
                            <w:right w:val="none" w:sz="0" w:space="0" w:color="auto"/>
                          </w:divBdr>
                          <w:divsChild>
                            <w:div w:id="9641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33831">
                      <w:marLeft w:val="0"/>
                      <w:marRight w:val="0"/>
                      <w:marTop w:val="0"/>
                      <w:marBottom w:val="0"/>
                      <w:divBdr>
                        <w:top w:val="none" w:sz="0" w:space="0" w:color="auto"/>
                        <w:left w:val="none" w:sz="0" w:space="0" w:color="auto"/>
                        <w:bottom w:val="none" w:sz="0" w:space="0" w:color="auto"/>
                        <w:right w:val="none" w:sz="0" w:space="0" w:color="auto"/>
                      </w:divBdr>
                      <w:divsChild>
                        <w:div w:id="1298485698">
                          <w:marLeft w:val="0"/>
                          <w:marRight w:val="0"/>
                          <w:marTop w:val="240"/>
                          <w:marBottom w:val="240"/>
                          <w:divBdr>
                            <w:top w:val="none" w:sz="0" w:space="0" w:color="auto"/>
                            <w:left w:val="none" w:sz="0" w:space="0" w:color="auto"/>
                            <w:bottom w:val="none" w:sz="0" w:space="0" w:color="auto"/>
                            <w:right w:val="none" w:sz="0" w:space="0" w:color="auto"/>
                          </w:divBdr>
                        </w:div>
                        <w:div w:id="2068530587">
                          <w:marLeft w:val="0"/>
                          <w:marRight w:val="0"/>
                          <w:marTop w:val="0"/>
                          <w:marBottom w:val="0"/>
                          <w:divBdr>
                            <w:top w:val="none" w:sz="0" w:space="0" w:color="auto"/>
                            <w:left w:val="none" w:sz="0" w:space="0" w:color="auto"/>
                            <w:bottom w:val="none" w:sz="0" w:space="0" w:color="auto"/>
                            <w:right w:val="none" w:sz="0" w:space="0" w:color="auto"/>
                          </w:divBdr>
                          <w:divsChild>
                            <w:div w:id="60280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next.westlaw.com/Link/Document/FullText?findType=L&amp;pubNum=1000583&amp;cite=USCOARTIS10CL1&amp;originatingDoc=I36f1c2d76d2911e8bbbcd57aa014637b&amp;refType=LQ&amp;originationContext=document&amp;transitionType=DocumentItem&amp;contextData=(sc.History*oc.Search)" TargetMode="External"/><Relationship Id="rId4" Type="http://schemas.openxmlformats.org/officeDocument/2006/relationships/hyperlink" Target="https://1.next.westlaw.com/Link/Document/FullText?findType=h&amp;pubNum=176284&amp;cite=0301239401&amp;originatingDoc=I36f1c2d76d2911e8bbbcd57aa014637b&amp;refType=RQ&amp;originationContext=document&amp;transitionType=DocumentItem&amp;contextData=(sc.History*o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mgraber</dc:creator>
  <cp:keywords/>
  <dc:description/>
  <cp:lastModifiedBy>Keith Whittington</cp:lastModifiedBy>
  <cp:revision>5</cp:revision>
  <dcterms:created xsi:type="dcterms:W3CDTF">2018-06-11T18:57:00Z</dcterms:created>
  <dcterms:modified xsi:type="dcterms:W3CDTF">2018-07-25T20:31:00Z</dcterms:modified>
</cp:coreProperties>
</file>