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441E90" w:rsidRDefault="00101523" w:rsidP="00101523">
      <w:pPr>
        <w:jc w:val="center"/>
        <w:rPr>
          <w:rFonts w:ascii="Palatino Linotype" w:hAnsi="Palatino Linotype"/>
          <w:sz w:val="20"/>
          <w:szCs w:val="20"/>
        </w:rPr>
      </w:pPr>
      <w:bookmarkStart w:id="0" w:name="_GoBack"/>
      <w:bookmarkEnd w:id="0"/>
      <w:r w:rsidRPr="00441E90">
        <w:rPr>
          <w:rFonts w:ascii="Palatino Linotype" w:hAnsi="Palatino Linotype"/>
          <w:sz w:val="20"/>
          <w:szCs w:val="20"/>
        </w:rPr>
        <w:t>AMERICAN CONSTITUTIONALISM</w:t>
      </w:r>
    </w:p>
    <w:p w14:paraId="77978E4C" w14:textId="36F10092" w:rsidR="00101523" w:rsidRPr="00441E90" w:rsidRDefault="00101523" w:rsidP="00101523">
      <w:pPr>
        <w:jc w:val="center"/>
        <w:rPr>
          <w:rFonts w:ascii="Palatino Linotype" w:hAnsi="Palatino Linotype"/>
          <w:sz w:val="20"/>
          <w:szCs w:val="20"/>
        </w:rPr>
      </w:pPr>
      <w:r w:rsidRPr="00441E90">
        <w:rPr>
          <w:rFonts w:ascii="Palatino Linotype" w:hAnsi="Palatino Linotype"/>
          <w:sz w:val="20"/>
          <w:szCs w:val="20"/>
        </w:rPr>
        <w:t>VOLUME I:  STRUCTURES OF GOVERNMENT</w:t>
      </w:r>
    </w:p>
    <w:p w14:paraId="0C3AF76B" w14:textId="77777777" w:rsidR="00101523" w:rsidRPr="00441E90" w:rsidRDefault="00101523" w:rsidP="00101523">
      <w:pPr>
        <w:jc w:val="center"/>
        <w:rPr>
          <w:rFonts w:ascii="Palatino Linotype" w:hAnsi="Palatino Linotype"/>
          <w:sz w:val="20"/>
          <w:szCs w:val="20"/>
        </w:rPr>
      </w:pPr>
      <w:r w:rsidRPr="00441E90">
        <w:rPr>
          <w:rFonts w:ascii="Palatino Linotype" w:hAnsi="Palatino Linotype"/>
          <w:sz w:val="20"/>
          <w:szCs w:val="20"/>
        </w:rPr>
        <w:t>Howard Gillman • Mark A. Graber • Keith E. Whittington</w:t>
      </w:r>
    </w:p>
    <w:p w14:paraId="4D327672" w14:textId="77777777" w:rsidR="00101523" w:rsidRPr="00441E90" w:rsidRDefault="00101523" w:rsidP="00101523">
      <w:pPr>
        <w:jc w:val="center"/>
        <w:rPr>
          <w:rFonts w:ascii="Palatino Linotype" w:hAnsi="Palatino Linotype"/>
          <w:sz w:val="20"/>
          <w:szCs w:val="20"/>
        </w:rPr>
      </w:pPr>
    </w:p>
    <w:p w14:paraId="23F6E48F" w14:textId="77777777" w:rsidR="00101523" w:rsidRPr="00441E90" w:rsidRDefault="00101523" w:rsidP="00101523">
      <w:pPr>
        <w:jc w:val="center"/>
        <w:rPr>
          <w:rFonts w:ascii="Palatino Linotype" w:hAnsi="Palatino Linotype"/>
          <w:sz w:val="20"/>
          <w:szCs w:val="20"/>
        </w:rPr>
      </w:pPr>
      <w:r w:rsidRPr="00441E90">
        <w:rPr>
          <w:rFonts w:ascii="Palatino Linotype" w:hAnsi="Palatino Linotype"/>
          <w:sz w:val="20"/>
          <w:szCs w:val="20"/>
        </w:rPr>
        <w:t>Supplementary Material</w:t>
      </w:r>
    </w:p>
    <w:p w14:paraId="51AB0010" w14:textId="77777777" w:rsidR="00101523" w:rsidRPr="00441E90" w:rsidRDefault="00101523" w:rsidP="00101523">
      <w:pPr>
        <w:jc w:val="center"/>
        <w:rPr>
          <w:rFonts w:ascii="Palatino Linotype" w:hAnsi="Palatino Linotype"/>
          <w:sz w:val="20"/>
          <w:szCs w:val="20"/>
        </w:rPr>
      </w:pPr>
    </w:p>
    <w:p w14:paraId="282E55E8" w14:textId="2FA525B8" w:rsidR="00101523" w:rsidRPr="00441E90" w:rsidRDefault="00EE2339" w:rsidP="00101523">
      <w:pPr>
        <w:jc w:val="center"/>
        <w:rPr>
          <w:rFonts w:ascii="Palatino Linotype" w:hAnsi="Palatino Linotype"/>
          <w:sz w:val="20"/>
          <w:szCs w:val="20"/>
        </w:rPr>
      </w:pPr>
      <w:r w:rsidRPr="00441E90">
        <w:rPr>
          <w:rFonts w:ascii="Palatino Linotype" w:hAnsi="Palatino Linotype"/>
          <w:sz w:val="20"/>
          <w:szCs w:val="20"/>
        </w:rPr>
        <w:t xml:space="preserve">Chapter </w:t>
      </w:r>
      <w:r w:rsidR="000B48EC" w:rsidRPr="00441E90">
        <w:rPr>
          <w:rFonts w:ascii="Palatino Linotype" w:hAnsi="Palatino Linotype"/>
          <w:sz w:val="20"/>
          <w:szCs w:val="20"/>
        </w:rPr>
        <w:t>7</w:t>
      </w:r>
      <w:r w:rsidR="00101523" w:rsidRPr="00441E90">
        <w:rPr>
          <w:rFonts w:ascii="Palatino Linotype" w:hAnsi="Palatino Linotype"/>
          <w:sz w:val="20"/>
          <w:szCs w:val="20"/>
        </w:rPr>
        <w:t xml:space="preserve">:  </w:t>
      </w:r>
      <w:r w:rsidR="00390885" w:rsidRPr="00441E90">
        <w:rPr>
          <w:rFonts w:ascii="Palatino Linotype" w:hAnsi="Palatino Linotype"/>
          <w:sz w:val="20"/>
          <w:szCs w:val="20"/>
        </w:rPr>
        <w:t xml:space="preserve">The </w:t>
      </w:r>
      <w:r w:rsidR="000B48EC" w:rsidRPr="00441E90">
        <w:rPr>
          <w:rFonts w:ascii="Palatino Linotype" w:hAnsi="Palatino Linotype"/>
          <w:sz w:val="20"/>
          <w:szCs w:val="20"/>
        </w:rPr>
        <w:t>Republican</w:t>
      </w:r>
      <w:r w:rsidR="00390885" w:rsidRPr="00441E90">
        <w:rPr>
          <w:rFonts w:ascii="Palatino Linotype" w:hAnsi="Palatino Linotype"/>
          <w:sz w:val="20"/>
          <w:szCs w:val="20"/>
        </w:rPr>
        <w:t xml:space="preserve"> Era</w:t>
      </w:r>
      <w:r w:rsidR="00101523" w:rsidRPr="00441E90">
        <w:rPr>
          <w:rFonts w:ascii="Palatino Linotype" w:hAnsi="Palatino Linotype"/>
          <w:sz w:val="20"/>
          <w:szCs w:val="20"/>
        </w:rPr>
        <w:t xml:space="preserve"> – </w:t>
      </w:r>
      <w:r w:rsidR="000B48EC" w:rsidRPr="00441E90">
        <w:rPr>
          <w:rFonts w:ascii="Palatino Linotype" w:hAnsi="Palatino Linotype"/>
          <w:sz w:val="20"/>
          <w:szCs w:val="20"/>
        </w:rPr>
        <w:t>Federalism</w:t>
      </w:r>
      <w:r w:rsidR="00393A7B" w:rsidRPr="00441E90">
        <w:rPr>
          <w:rFonts w:ascii="Palatino Linotype" w:hAnsi="Palatino Linotype"/>
          <w:sz w:val="20"/>
          <w:szCs w:val="20"/>
        </w:rPr>
        <w:t>/</w:t>
      </w:r>
      <w:r w:rsidR="000B48EC" w:rsidRPr="00441E90">
        <w:rPr>
          <w:rFonts w:ascii="Palatino Linotype" w:hAnsi="Palatino Linotype"/>
          <w:sz w:val="20"/>
          <w:szCs w:val="20"/>
        </w:rPr>
        <w:t>Constitutional Amendment and Ratification</w:t>
      </w:r>
    </w:p>
    <w:p w14:paraId="14A274EF" w14:textId="77777777" w:rsidR="00101523" w:rsidRPr="00441E90" w:rsidRDefault="00101523" w:rsidP="00101523">
      <w:pPr>
        <w:jc w:val="center"/>
        <w:rPr>
          <w:rFonts w:ascii="Palatino Linotype" w:hAnsi="Palatino Linotype"/>
          <w:sz w:val="20"/>
          <w:szCs w:val="20"/>
        </w:rPr>
      </w:pPr>
    </w:p>
    <w:p w14:paraId="376CAB86" w14:textId="77777777" w:rsidR="00101523" w:rsidRPr="00441E90" w:rsidRDefault="00101523" w:rsidP="00101523">
      <w:pPr>
        <w:jc w:val="both"/>
        <w:rPr>
          <w:rFonts w:ascii="Palatino Linotype" w:hAnsi="Palatino Linotype"/>
          <w:sz w:val="20"/>
          <w:szCs w:val="20"/>
        </w:rPr>
      </w:pPr>
    </w:p>
    <w:p w14:paraId="5EFCFE15" w14:textId="77777777" w:rsidR="000E2F1A" w:rsidRPr="00441E90" w:rsidRDefault="00965105">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C8A03D0" w:rsidR="00760334" w:rsidRPr="00441E90" w:rsidRDefault="000B48EC" w:rsidP="000E2F1A">
      <w:pPr>
        <w:jc w:val="center"/>
        <w:rPr>
          <w:rFonts w:ascii="Palatino Linotype" w:hAnsi="Palatino Linotype" w:cs="Times New Roman"/>
          <w:sz w:val="20"/>
          <w:szCs w:val="20"/>
        </w:rPr>
      </w:pPr>
      <w:r w:rsidRPr="00441E90">
        <w:rPr>
          <w:rFonts w:ascii="Palatino Linotype" w:hAnsi="Palatino Linotype" w:cs="Times New Roman"/>
          <w:b/>
          <w:sz w:val="20"/>
          <w:szCs w:val="20"/>
        </w:rPr>
        <w:t>Dillon v. Gloss</w:t>
      </w:r>
      <w:r w:rsidR="00393A7B" w:rsidRPr="00441E90">
        <w:rPr>
          <w:rFonts w:ascii="Palatino Linotype" w:hAnsi="Palatino Linotype" w:cs="Times New Roman"/>
          <w:b/>
          <w:sz w:val="20"/>
          <w:szCs w:val="20"/>
        </w:rPr>
        <w:t xml:space="preserve">, </w:t>
      </w:r>
      <w:r w:rsidRPr="00441E90">
        <w:rPr>
          <w:rFonts w:ascii="Palatino Linotype" w:hAnsi="Palatino Linotype" w:cs="Times New Roman"/>
          <w:b/>
          <w:sz w:val="20"/>
          <w:szCs w:val="20"/>
        </w:rPr>
        <w:t>256</w:t>
      </w:r>
      <w:r w:rsidR="00390885" w:rsidRPr="00441E90">
        <w:rPr>
          <w:rFonts w:ascii="Palatino Linotype" w:hAnsi="Palatino Linotype" w:cs="Times New Roman"/>
          <w:b/>
          <w:sz w:val="20"/>
          <w:szCs w:val="20"/>
        </w:rPr>
        <w:t xml:space="preserve"> U.S. </w:t>
      </w:r>
      <w:r w:rsidRPr="00441E90">
        <w:rPr>
          <w:rFonts w:ascii="Palatino Linotype" w:hAnsi="Palatino Linotype" w:cs="Times New Roman"/>
          <w:b/>
          <w:sz w:val="20"/>
          <w:szCs w:val="20"/>
        </w:rPr>
        <w:t>368</w:t>
      </w:r>
      <w:r w:rsidR="001246B5" w:rsidRPr="00441E90">
        <w:rPr>
          <w:rFonts w:ascii="Palatino Linotype" w:hAnsi="Palatino Linotype" w:cs="Times New Roman"/>
          <w:sz w:val="20"/>
          <w:szCs w:val="20"/>
        </w:rPr>
        <w:t xml:space="preserve"> (</w:t>
      </w:r>
      <w:r w:rsidR="00390885" w:rsidRPr="00441E90">
        <w:rPr>
          <w:rFonts w:ascii="Palatino Linotype" w:hAnsi="Palatino Linotype" w:cs="Times New Roman"/>
          <w:sz w:val="20"/>
          <w:szCs w:val="20"/>
        </w:rPr>
        <w:t>19</w:t>
      </w:r>
      <w:r w:rsidRPr="00441E90">
        <w:rPr>
          <w:rFonts w:ascii="Palatino Linotype" w:hAnsi="Palatino Linotype" w:cs="Times New Roman"/>
          <w:sz w:val="20"/>
          <w:szCs w:val="20"/>
        </w:rPr>
        <w:t>21</w:t>
      </w:r>
      <w:r w:rsidR="000E2F1A" w:rsidRPr="00441E90">
        <w:rPr>
          <w:rFonts w:ascii="Palatino Linotype" w:hAnsi="Palatino Linotype" w:cs="Times New Roman"/>
          <w:sz w:val="20"/>
          <w:szCs w:val="20"/>
        </w:rPr>
        <w:t>)</w:t>
      </w:r>
    </w:p>
    <w:p w14:paraId="301125D3" w14:textId="77777777" w:rsidR="000E2F1A" w:rsidRPr="00441E90" w:rsidRDefault="00965105">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41E90" w:rsidRDefault="000E2F1A">
      <w:pPr>
        <w:rPr>
          <w:rFonts w:ascii="Palatino Linotype" w:hAnsi="Palatino Linotype" w:cs="Times New Roman"/>
          <w:sz w:val="20"/>
          <w:szCs w:val="20"/>
        </w:rPr>
      </w:pPr>
    </w:p>
    <w:p w14:paraId="5A8067C0" w14:textId="42FE0EAA" w:rsidR="00AB21A8" w:rsidRPr="00441E90" w:rsidRDefault="00CE1B6F" w:rsidP="004F7FE7">
      <w:pPr>
        <w:ind w:firstLine="720"/>
        <w:jc w:val="both"/>
        <w:rPr>
          <w:rFonts w:ascii="Palatino Linotype" w:hAnsi="Palatino Linotype" w:cs="Times New Roman"/>
          <w:i/>
          <w:sz w:val="20"/>
          <w:szCs w:val="20"/>
        </w:rPr>
      </w:pPr>
      <w:r w:rsidRPr="00441E90">
        <w:rPr>
          <w:rFonts w:ascii="Palatino Linotype" w:hAnsi="Palatino Linotype" w:cs="Times New Roman"/>
          <w:i/>
          <w:sz w:val="20"/>
          <w:szCs w:val="20"/>
        </w:rPr>
        <w:t xml:space="preserve">In January 1919, a lawyer representing the wine lobby called the federal director of </w:t>
      </w:r>
      <w:r w:rsidR="00AB21A8" w:rsidRPr="00441E90">
        <w:rPr>
          <w:rFonts w:ascii="Palatino Linotype" w:hAnsi="Palatino Linotype" w:cs="Times New Roman"/>
          <w:i/>
          <w:sz w:val="20"/>
          <w:szCs w:val="20"/>
        </w:rPr>
        <w:t>p</w:t>
      </w:r>
      <w:r w:rsidRPr="00441E90">
        <w:rPr>
          <w:rFonts w:ascii="Palatino Linotype" w:hAnsi="Palatino Linotype" w:cs="Times New Roman"/>
          <w:i/>
          <w:sz w:val="20"/>
          <w:szCs w:val="20"/>
        </w:rPr>
        <w:t>rohibition enforcement in California to let him know that J.J. Dillon would be delivering a barrel of wine to a purchaser. Dillon was promptly arrested for violating the newly enacted National Prohibition Act, and the liquor industry immediately filed for a writ of habeas corpus in federal district court arguing that the statute was unconstitutional. The district court judge in San Francisco upheld the constitutionality of the prohibition law. By the time the case reached the U.S. Supreme Court, some of the constitutional issues surrounding Prohibition had</w:t>
      </w:r>
      <w:r w:rsidR="00AB21A8" w:rsidRPr="00441E90">
        <w:rPr>
          <w:rFonts w:ascii="Palatino Linotype" w:hAnsi="Palatino Linotype" w:cs="Times New Roman"/>
          <w:i/>
          <w:sz w:val="20"/>
          <w:szCs w:val="20"/>
        </w:rPr>
        <w:t xml:space="preserve"> already been resolved and the general counsel for the Wholesale Liquor Dealers’ Association focused his argument on a narrower set of questions.</w:t>
      </w:r>
    </w:p>
    <w:p w14:paraId="7E63E14A" w14:textId="5A00FDEE" w:rsidR="00871CB2" w:rsidRPr="00441E90" w:rsidRDefault="00AB21A8" w:rsidP="004F7FE7">
      <w:pPr>
        <w:ind w:firstLine="720"/>
        <w:jc w:val="both"/>
        <w:rPr>
          <w:rFonts w:ascii="Palatino Linotype" w:hAnsi="Palatino Linotype" w:cs="Times New Roman"/>
          <w:i/>
          <w:sz w:val="20"/>
          <w:szCs w:val="20"/>
        </w:rPr>
      </w:pPr>
      <w:r w:rsidRPr="00441E90">
        <w:rPr>
          <w:rFonts w:ascii="Palatino Linotype" w:hAnsi="Palatino Linotype" w:cs="Times New Roman"/>
          <w:i/>
          <w:sz w:val="20"/>
          <w:szCs w:val="20"/>
        </w:rPr>
        <w:t>The liquor lobby pointed to two potential defects in the National Prohibition Act. First, the Eighteenth Amendment to the Constitution that authorized Congress to adopt the statute was invalid because the joint resolution by which Congress had proposed the amendment had specified a deadline for state ratification of seven years. Second, the National Prohibition Act had not yet gone into effect at the time of his arrest. A unanimous Supreme Court brushed aside both objections, upheld the law, and affirmed the lower court.</w:t>
      </w:r>
      <w:r w:rsidR="00441E90">
        <w:rPr>
          <w:rFonts w:ascii="Palatino Linotype" w:hAnsi="Palatino Linotype" w:cs="Times New Roman"/>
          <w:i/>
          <w:sz w:val="20"/>
          <w:szCs w:val="20"/>
        </w:rPr>
        <w:t xml:space="preserve"> The Court concluded that not only was it reasonable for Congress to specify a time limit for state ratification, but that ratification by its nature could not be completely open-ended and unratified amendments eventually expired</w:t>
      </w:r>
      <w:r w:rsidR="00061F9F">
        <w:rPr>
          <w:rFonts w:ascii="Palatino Linotype" w:hAnsi="Palatino Linotype" w:cs="Times New Roman"/>
          <w:i/>
          <w:sz w:val="20"/>
          <w:szCs w:val="20"/>
        </w:rPr>
        <w:t xml:space="preserve"> even if Congress had set no deadline by which the states must act</w:t>
      </w:r>
      <w:r w:rsidR="00441E90">
        <w:rPr>
          <w:rFonts w:ascii="Palatino Linotype" w:hAnsi="Palatino Linotype" w:cs="Times New Roman"/>
          <w:i/>
          <w:sz w:val="20"/>
          <w:szCs w:val="20"/>
        </w:rPr>
        <w:t xml:space="preserve">. The Court also concluded that the amendment became valid – and thus the enforcement statute became valid – on the date that the last state ratified the amendment. Ratification was complete when the necessary number of state legislatures took action, not when a federal government official certified that </w:t>
      </w:r>
      <w:r w:rsidR="00061F9F">
        <w:rPr>
          <w:rFonts w:ascii="Palatino Linotype" w:hAnsi="Palatino Linotype" w:cs="Times New Roman"/>
          <w:i/>
          <w:sz w:val="20"/>
          <w:szCs w:val="20"/>
        </w:rPr>
        <w:t>result.</w:t>
      </w:r>
      <w:r w:rsidR="00441E90">
        <w:rPr>
          <w:rFonts w:ascii="Palatino Linotype" w:hAnsi="Palatino Linotype" w:cs="Times New Roman"/>
          <w:i/>
          <w:sz w:val="20"/>
          <w:szCs w:val="20"/>
        </w:rPr>
        <w:t xml:space="preserve"> </w:t>
      </w:r>
    </w:p>
    <w:p w14:paraId="04EBCA6B" w14:textId="77777777" w:rsidR="000E2F1A" w:rsidRPr="00441E90" w:rsidRDefault="000E2F1A" w:rsidP="004F7FE7">
      <w:pPr>
        <w:jc w:val="both"/>
        <w:rPr>
          <w:rFonts w:ascii="Palatino Linotype" w:hAnsi="Palatino Linotype" w:cs="Times New Roman"/>
          <w:sz w:val="20"/>
          <w:szCs w:val="20"/>
        </w:rPr>
      </w:pPr>
    </w:p>
    <w:p w14:paraId="681307B9" w14:textId="36AC5ECD" w:rsidR="00A62C6F" w:rsidRPr="00441E90" w:rsidRDefault="00A62C6F" w:rsidP="00200749">
      <w:pPr>
        <w:jc w:val="both"/>
        <w:rPr>
          <w:rFonts w:ascii="Palatino Linotype" w:hAnsi="Palatino Linotype" w:cs="Times New Roman"/>
          <w:sz w:val="20"/>
          <w:szCs w:val="20"/>
        </w:rPr>
      </w:pPr>
      <w:r w:rsidRPr="00441E90">
        <w:rPr>
          <w:rFonts w:ascii="Palatino Linotype" w:hAnsi="Palatino Linotype" w:cs="Times New Roman"/>
          <w:sz w:val="20"/>
          <w:szCs w:val="20"/>
        </w:rPr>
        <w:t xml:space="preserve">JUSTICE </w:t>
      </w:r>
      <w:r w:rsidR="000B48EC" w:rsidRPr="00441E90">
        <w:rPr>
          <w:rFonts w:ascii="Palatino Linotype" w:hAnsi="Palatino Linotype" w:cs="Times New Roman"/>
          <w:sz w:val="20"/>
          <w:szCs w:val="20"/>
        </w:rPr>
        <w:t>VAN DEVANTER</w:t>
      </w:r>
      <w:r w:rsidRPr="00441E90">
        <w:rPr>
          <w:rFonts w:ascii="Palatino Linotype" w:hAnsi="Palatino Linotype" w:cs="Times New Roman"/>
          <w:sz w:val="20"/>
          <w:szCs w:val="20"/>
        </w:rPr>
        <w:t xml:space="preserve"> delivered the opinion </w:t>
      </w:r>
      <w:r w:rsidR="00200749" w:rsidRPr="00441E90">
        <w:rPr>
          <w:rFonts w:ascii="Palatino Linotype" w:hAnsi="Palatino Linotype" w:cs="Times New Roman"/>
          <w:sz w:val="20"/>
          <w:szCs w:val="20"/>
        </w:rPr>
        <w:t>of the C</w:t>
      </w:r>
      <w:r w:rsidRPr="00441E90">
        <w:rPr>
          <w:rFonts w:ascii="Palatino Linotype" w:hAnsi="Palatino Linotype" w:cs="Times New Roman"/>
          <w:sz w:val="20"/>
          <w:szCs w:val="20"/>
        </w:rPr>
        <w:t>ourt.</w:t>
      </w:r>
    </w:p>
    <w:p w14:paraId="6260D637" w14:textId="766EE708" w:rsidR="00793EE2" w:rsidRPr="00441E90" w:rsidRDefault="000E2F1A" w:rsidP="00A62C6F">
      <w:pPr>
        <w:ind w:firstLine="720"/>
        <w:jc w:val="both"/>
        <w:rPr>
          <w:rFonts w:ascii="Palatino Linotype" w:hAnsi="Palatino Linotype" w:cs="Times New Roman"/>
          <w:sz w:val="20"/>
          <w:szCs w:val="20"/>
        </w:rPr>
      </w:pPr>
      <w:r w:rsidRPr="00441E90">
        <w:rPr>
          <w:rFonts w:ascii="Palatino Linotype" w:hAnsi="Palatino Linotype" w:cs="Times New Roman"/>
          <w:sz w:val="20"/>
          <w:szCs w:val="20"/>
        </w:rPr>
        <w:t>. . . .</w:t>
      </w:r>
    </w:p>
    <w:p w14:paraId="4B2201BD" w14:textId="2DC6CAB0" w:rsidR="00704132" w:rsidRPr="00441E90" w:rsidRDefault="00AB21A8" w:rsidP="00704132">
      <w:pPr>
        <w:ind w:firstLine="720"/>
        <w:jc w:val="both"/>
        <w:rPr>
          <w:rFonts w:ascii="Palatino Linotype" w:hAnsi="Palatino Linotype"/>
          <w:sz w:val="20"/>
          <w:szCs w:val="20"/>
        </w:rPr>
      </w:pPr>
      <w:r w:rsidRPr="00441E90">
        <w:rPr>
          <w:rFonts w:ascii="Palatino Linotype" w:hAnsi="Palatino Linotype"/>
          <w:sz w:val="20"/>
          <w:szCs w:val="20"/>
        </w:rPr>
        <w:t>It will be seen that [Article V of the U.S. Constitution] says nothing about the time within which ratification may be had — neither that it shall be unlimited nor that it shall be fixed by Congress. What then is the reasonable inference or implication? Is it that ratification may be had at any time, as within a few years, a century or even a longer period; or that it must be had within some reasonable period which Congress is left free to define? Neither the debates in the federal convention which framed the Constitution nor those in the state conventions which ratified it shed any light on the question.</w:t>
      </w:r>
    </w:p>
    <w:p w14:paraId="3E5A93D6" w14:textId="46C020BB" w:rsidR="00AB21A8" w:rsidRPr="00441E90" w:rsidRDefault="00AB21A8" w:rsidP="00704132">
      <w:pPr>
        <w:ind w:firstLine="720"/>
        <w:jc w:val="both"/>
        <w:rPr>
          <w:rFonts w:ascii="Palatino Linotype" w:hAnsi="Palatino Linotype"/>
          <w:sz w:val="20"/>
          <w:szCs w:val="20"/>
        </w:rPr>
      </w:pPr>
      <w:r w:rsidRPr="00441E90">
        <w:rPr>
          <w:rFonts w:ascii="Palatino Linotype" w:hAnsi="Palatino Linotype"/>
          <w:sz w:val="20"/>
          <w:szCs w:val="20"/>
        </w:rPr>
        <w:t>The proposal for the Eighteenth Amendment is the first in which a definite period for ratification was fixed.</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Theretofore twenty-one amendments had been proposed by Congress and seventeen of these had been ratified by the legislatures of three-fourths of the States, — some within a single year after their proposal and all within four years. Each of the remaining four had been ratified in some of the States, but not in a sufficient number.</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Eighty years after the partial ratification of one an effort was made to complete its ratification and the legislature of Ohio passed a joint resolution to that end,</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after which the effort was abandoned. Two, after ratification in one less than the required number of States, had lain dormant for a century.</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 xml:space="preserve">The other, proposed March 2, 1861, declared: "No amendment shall be made to the Constitution </w:t>
      </w:r>
      <w:r w:rsidRPr="00441E90">
        <w:rPr>
          <w:rFonts w:ascii="Palatino Linotype" w:hAnsi="Palatino Linotype"/>
          <w:sz w:val="20"/>
          <w:szCs w:val="20"/>
        </w:rPr>
        <w:lastRenderedPageBreak/>
        <w:t>which will authorize or give to Congress the power to abolish or interfere, within any State, with the domestic institutions thereof, including that of persons held to labor or service by the laws of said State." Its principal purpose was to protect slavery and at the time of its proposal and partial ratification it was a subject of absorbing interest, but after the adoption of the Thirteenth Amendment it was generally forgotten. Whether an amendment proposed without fixing any time for ratification, and which after favorable action in less than the required number of States had lain dormant for many years, could be resurrected and its ratification completed had been mooted on several occasions, but was still an open question.</w:t>
      </w:r>
    </w:p>
    <w:p w14:paraId="53B4773B" w14:textId="75F47D69" w:rsidR="00AB21A8" w:rsidRPr="00441E90" w:rsidRDefault="00AB21A8" w:rsidP="00704132">
      <w:pPr>
        <w:ind w:firstLine="720"/>
        <w:jc w:val="both"/>
        <w:rPr>
          <w:rFonts w:ascii="Palatino Linotype" w:hAnsi="Palatino Linotype"/>
          <w:sz w:val="20"/>
          <w:szCs w:val="20"/>
        </w:rPr>
      </w:pPr>
      <w:r w:rsidRPr="00441E90">
        <w:rPr>
          <w:rFonts w:ascii="Palatino Linotype" w:hAnsi="Palatino Linotype"/>
          <w:sz w:val="20"/>
          <w:szCs w:val="20"/>
        </w:rPr>
        <w:t>These were the circumstances in the light of which Congress in proposing the Eighteenth Amendment fixed seven years as the period for ratification. Whether this could be done was questioned at the time and debated at length, but the prevailing view in both houses was that some limitation was intended and that seven years was a reasonable period.</w:t>
      </w:r>
    </w:p>
    <w:p w14:paraId="3F7C262C" w14:textId="6404AF27" w:rsidR="00AB21A8" w:rsidRPr="00441E90" w:rsidRDefault="00AB21A8" w:rsidP="00704132">
      <w:pPr>
        <w:ind w:firstLine="720"/>
        <w:jc w:val="both"/>
        <w:rPr>
          <w:rFonts w:ascii="Palatino Linotype" w:hAnsi="Palatino Linotype"/>
          <w:sz w:val="20"/>
          <w:szCs w:val="20"/>
        </w:rPr>
      </w:pPr>
      <w:r w:rsidRPr="00441E90">
        <w:rPr>
          <w:rFonts w:ascii="Palatino Linotype" w:hAnsi="Palatino Linotype"/>
          <w:sz w:val="20"/>
          <w:szCs w:val="20"/>
        </w:rPr>
        <w:t>That the Constitution contains no express provision on the subject is not in itself controlling; for with the Constitution, as with a statute or other written instrument, what is reasonably implied is as much a part of it as what is expressed. An examination of Article V discloses that it is intended to invest Congress with a wide range of power in proposing amendments. . . . The plain meaning of this is (a) that all amendments must have the sanction of the people of the United States, the original fountain of power, acting through representative assemblies, and (b) that ratification by these assemblies in three-fourths of the States shall be taken as a decisive expression of the people's will and be binding on all.</w:t>
      </w:r>
    </w:p>
    <w:p w14:paraId="22C05F75" w14:textId="602004CA" w:rsidR="00AB21A8" w:rsidRPr="00441E90" w:rsidRDefault="00441E90" w:rsidP="00704132">
      <w:pPr>
        <w:ind w:firstLine="720"/>
        <w:jc w:val="both"/>
        <w:rPr>
          <w:rFonts w:ascii="Palatino Linotype" w:hAnsi="Palatino Linotype"/>
          <w:sz w:val="20"/>
          <w:szCs w:val="20"/>
        </w:rPr>
      </w:pPr>
      <w:r w:rsidRPr="00441E90">
        <w:rPr>
          <w:rFonts w:ascii="Palatino Linotype" w:hAnsi="Palatino Linotype"/>
          <w:sz w:val="20"/>
          <w:szCs w:val="20"/>
        </w:rPr>
        <w:t>We do not find anything in the Article which suggests that an amendment once proposed is to be open to ratification for all time, or that ratification in some of the States may be separated from that in others by many years and yet be effective. We do find that which strongly suggests the contrary. First, proposal and ratification are not treated as unrelated acts but as succeeding steps in a single endeavor, the natural inference being that they are not to be widely separated in time. Secondly, it is only when there is deemed to be a necessity therefor that amendments are to be proposed, the reasonable implication being that when proposed they are to be considered and disposed of presently. Thirdly, as ratification is but the expression of the approbation of the people and is to be effective when had in three-fourths of the States, there is a fair implication that it must be sufficiently contemporaneous in that number of States to reflect the will of the people in all sections at relatively the same period, which of course ratification scattered through a long series of years would not do. These considerations and the general purport and spirit of the Article lead to the conclusion expressed by Judge Jameson "that an alteration of the Constitution proposed today has relation to the sentiment and the felt needs of today, and that, if not ratified early while that sentiment may fairly be supposed to exist, it ought to be regarded as waived, and not again to be voted upon, unless a second time proposed by Congress." That this is the better conclusion becomes even more manifest when what is comprehended in the other view is considered; for, according to it, four amendments proposed long ago — two in 1789, one in 1810 and one in 1861 — are still pending and in a situation where their ratification in some of the States many years since by representatives of generations now largely forgotten may be effectively supplemented in enough more States to make three-fourths by representatives of the present or some future generation. To that view few would be able to subscribe, and in our opinion it is quite untenable. We conclude that the fair inference or implication from Article V is that the ratification must be within some reasonable time after the proposal.</w:t>
      </w:r>
    </w:p>
    <w:p w14:paraId="401B6105" w14:textId="4AC62E7E" w:rsidR="00441E90" w:rsidRPr="00441E90" w:rsidRDefault="00441E90" w:rsidP="00704132">
      <w:pPr>
        <w:ind w:firstLine="720"/>
        <w:jc w:val="both"/>
        <w:rPr>
          <w:rFonts w:ascii="Palatino Linotype" w:hAnsi="Palatino Linotype"/>
          <w:sz w:val="20"/>
          <w:szCs w:val="20"/>
        </w:rPr>
      </w:pPr>
      <w:r w:rsidRPr="00441E90">
        <w:rPr>
          <w:rFonts w:ascii="Palatino Linotype" w:hAnsi="Palatino Linotype"/>
          <w:sz w:val="20"/>
          <w:szCs w:val="20"/>
        </w:rPr>
        <w:t>Of the power of Congress, keeping within reasonable limits, to fix a definite period for the ratification we entertain no doubt. As a rule the Constitution speaks in general terms, leaving Congress to deal with subsidiary matters of detail as the public interests and changing conditions may require;</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 xml:space="preserve">and Article V is no exception to the rule. Whether a definite period for ratification shall be fixed so that all may know what it is and speculation on what is a reasonable time may be avoided, is, in our opinion, a matter of detail which Congress may determine as an incident of its power to designate the mode of </w:t>
      </w:r>
      <w:r w:rsidRPr="00441E90">
        <w:rPr>
          <w:rFonts w:ascii="Palatino Linotype" w:hAnsi="Palatino Linotype"/>
          <w:sz w:val="20"/>
          <w:szCs w:val="20"/>
        </w:rPr>
        <w:lastRenderedPageBreak/>
        <w:t>ratification. It is not questioned that seven years, the period fixed in this instance, was reasonable, if power existed to fix a definite time; nor could it well be questioned considering the periods within which prior amendments were ratified.</w:t>
      </w:r>
    </w:p>
    <w:p w14:paraId="4273E980" w14:textId="00F5E6CA" w:rsidR="00441E90" w:rsidRPr="00441E90" w:rsidRDefault="00441E90" w:rsidP="00704132">
      <w:pPr>
        <w:ind w:firstLine="720"/>
        <w:jc w:val="both"/>
        <w:rPr>
          <w:rFonts w:ascii="Palatino Linotype" w:hAnsi="Palatino Linotype"/>
          <w:sz w:val="20"/>
          <w:szCs w:val="20"/>
        </w:rPr>
      </w:pPr>
      <w:r w:rsidRPr="00441E90">
        <w:rPr>
          <w:rFonts w:ascii="Palatino Linotype" w:hAnsi="Palatino Linotype"/>
          <w:sz w:val="20"/>
          <w:szCs w:val="20"/>
        </w:rPr>
        <w:t>The provisions of the act which the petitioner was charged with violating and under which he was arrested were by the terms of the act to be in force from and after the date when the Eighteenth Amendment should go into effect, and the latter by its own terms was to go into effect one year after being ratified. Its ratification, of which we take judicial notice, was consummated January 16, 1919.</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That the Secretary of State did not proclaim its ratification until January 29, 1919,</w:t>
      </w:r>
      <w:r w:rsidRPr="00441E90">
        <w:rPr>
          <w:rFonts w:ascii="Palatino Linotype" w:hAnsi="Palatino Linotype"/>
          <w:sz w:val="20"/>
          <w:szCs w:val="20"/>
          <w:vertAlign w:val="superscript"/>
        </w:rPr>
        <w:t xml:space="preserve"> </w:t>
      </w:r>
      <w:r w:rsidRPr="00441E90">
        <w:rPr>
          <w:rFonts w:ascii="Palatino Linotype" w:hAnsi="Palatino Linotype"/>
          <w:sz w:val="20"/>
          <w:szCs w:val="20"/>
        </w:rPr>
        <w:t>is not material, for the date of its consummation, and not that on which it is proclaimed, controls. It follows that the provisions of the act with which the petitioner is concerned went into effect January 16, 1920. His alleged offense and his arrest were on the following day; so his claim that those provisions had not gone into effect at the time is not well grounded.</w:t>
      </w:r>
    </w:p>
    <w:p w14:paraId="74A37CAA" w14:textId="1A8CE13D" w:rsidR="00441E90" w:rsidRPr="00441E90" w:rsidRDefault="00441E90" w:rsidP="00704132">
      <w:pPr>
        <w:ind w:firstLine="720"/>
        <w:jc w:val="both"/>
        <w:rPr>
          <w:rFonts w:ascii="Palatino Linotype" w:hAnsi="Palatino Linotype" w:cs="Times New Roman"/>
          <w:sz w:val="20"/>
          <w:szCs w:val="20"/>
        </w:rPr>
      </w:pPr>
      <w:r w:rsidRPr="00441E90">
        <w:rPr>
          <w:rFonts w:ascii="Palatino Linotype" w:hAnsi="Palatino Linotype"/>
          <w:i/>
          <w:sz w:val="20"/>
          <w:szCs w:val="20"/>
        </w:rPr>
        <w:t>Affirmed</w:t>
      </w:r>
      <w:r w:rsidRPr="00441E90">
        <w:rPr>
          <w:rFonts w:ascii="Palatino Linotype" w:hAnsi="Palatino Linotype"/>
          <w:sz w:val="20"/>
          <w:szCs w:val="20"/>
        </w:rPr>
        <w:t>.</w:t>
      </w:r>
    </w:p>
    <w:sectPr w:rsidR="00441E90" w:rsidRPr="00441E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F45C" w14:textId="77777777" w:rsidR="00965105" w:rsidRDefault="00965105" w:rsidP="000E2F1A">
      <w:r>
        <w:separator/>
      </w:r>
    </w:p>
  </w:endnote>
  <w:endnote w:type="continuationSeparator" w:id="0">
    <w:p w14:paraId="03A7DEE2" w14:textId="77777777" w:rsidR="00965105" w:rsidRDefault="0096510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741D9DFC" w:rsidR="000E2F1A" w:rsidRDefault="000E2F1A">
        <w:pPr>
          <w:pStyle w:val="Footer"/>
          <w:jc w:val="center"/>
        </w:pPr>
        <w:r>
          <w:fldChar w:fldCharType="begin"/>
        </w:r>
        <w:r>
          <w:instrText xml:space="preserve"> PAGE   \* MERGEFORMAT </w:instrText>
        </w:r>
        <w:r>
          <w:fldChar w:fldCharType="separate"/>
        </w:r>
        <w:r w:rsidR="0093059D">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1A215" w14:textId="77777777" w:rsidR="00965105" w:rsidRDefault="00965105" w:rsidP="000E2F1A">
      <w:r>
        <w:separator/>
      </w:r>
    </w:p>
  </w:footnote>
  <w:footnote w:type="continuationSeparator" w:id="0">
    <w:p w14:paraId="40079B36" w14:textId="77777777" w:rsidR="00965105" w:rsidRDefault="0096510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61F9F"/>
    <w:rsid w:val="000B48EC"/>
    <w:rsid w:val="000E0C08"/>
    <w:rsid w:val="000E2F1A"/>
    <w:rsid w:val="000F4C64"/>
    <w:rsid w:val="00101523"/>
    <w:rsid w:val="001246B5"/>
    <w:rsid w:val="00200749"/>
    <w:rsid w:val="002020F3"/>
    <w:rsid w:val="002833A8"/>
    <w:rsid w:val="002B619F"/>
    <w:rsid w:val="003207CD"/>
    <w:rsid w:val="00322694"/>
    <w:rsid w:val="00361F18"/>
    <w:rsid w:val="0038458C"/>
    <w:rsid w:val="00386388"/>
    <w:rsid w:val="00390885"/>
    <w:rsid w:val="00393A7B"/>
    <w:rsid w:val="003F2081"/>
    <w:rsid w:val="003F2AAD"/>
    <w:rsid w:val="00441E90"/>
    <w:rsid w:val="00467D49"/>
    <w:rsid w:val="004E477E"/>
    <w:rsid w:val="004F7FE7"/>
    <w:rsid w:val="00530FC0"/>
    <w:rsid w:val="00562B67"/>
    <w:rsid w:val="00595709"/>
    <w:rsid w:val="005D4895"/>
    <w:rsid w:val="00622CF5"/>
    <w:rsid w:val="00640D40"/>
    <w:rsid w:val="00676590"/>
    <w:rsid w:val="00683143"/>
    <w:rsid w:val="006E2465"/>
    <w:rsid w:val="00700E02"/>
    <w:rsid w:val="00704132"/>
    <w:rsid w:val="00715EF2"/>
    <w:rsid w:val="00725F35"/>
    <w:rsid w:val="00793EE2"/>
    <w:rsid w:val="007A4B79"/>
    <w:rsid w:val="00864010"/>
    <w:rsid w:val="00871CB2"/>
    <w:rsid w:val="008A26B4"/>
    <w:rsid w:val="0093059D"/>
    <w:rsid w:val="00954C68"/>
    <w:rsid w:val="00965105"/>
    <w:rsid w:val="00976265"/>
    <w:rsid w:val="009B27B0"/>
    <w:rsid w:val="00A62C6F"/>
    <w:rsid w:val="00AB21A8"/>
    <w:rsid w:val="00AC7C58"/>
    <w:rsid w:val="00B73345"/>
    <w:rsid w:val="00B802C2"/>
    <w:rsid w:val="00B9406A"/>
    <w:rsid w:val="00BA49AE"/>
    <w:rsid w:val="00BF69A4"/>
    <w:rsid w:val="00C04042"/>
    <w:rsid w:val="00C04969"/>
    <w:rsid w:val="00C64673"/>
    <w:rsid w:val="00CC59BB"/>
    <w:rsid w:val="00CD5307"/>
    <w:rsid w:val="00CE1B6F"/>
    <w:rsid w:val="00CF05A5"/>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D05-B908-457D-8AF5-343E1CC5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2020-12-05T08:36:00Z</dcterms:created>
  <dcterms:modified xsi:type="dcterms:W3CDTF">2020-12-05T08:36:00Z</dcterms:modified>
</cp:coreProperties>
</file>