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828F1" w14:textId="77777777" w:rsidR="00101523" w:rsidRPr="00984108" w:rsidRDefault="00101523" w:rsidP="00101523">
      <w:pPr>
        <w:jc w:val="center"/>
        <w:rPr>
          <w:rFonts w:ascii="Palatino Linotype" w:hAnsi="Palatino Linotype"/>
          <w:sz w:val="20"/>
          <w:szCs w:val="20"/>
        </w:rPr>
      </w:pPr>
      <w:r w:rsidRPr="00984108">
        <w:rPr>
          <w:rFonts w:ascii="Palatino Linotype" w:hAnsi="Palatino Linotype"/>
          <w:sz w:val="20"/>
          <w:szCs w:val="20"/>
        </w:rPr>
        <w:t>AMERICAN CONSTITUTIONALISM</w:t>
      </w:r>
    </w:p>
    <w:p w14:paraId="77978E4C" w14:textId="6950FF03" w:rsidR="00101523" w:rsidRPr="00984108" w:rsidRDefault="00101523" w:rsidP="00101523">
      <w:pPr>
        <w:jc w:val="center"/>
        <w:rPr>
          <w:rFonts w:ascii="Palatino Linotype" w:hAnsi="Palatino Linotype"/>
          <w:sz w:val="20"/>
          <w:szCs w:val="20"/>
        </w:rPr>
      </w:pPr>
      <w:r w:rsidRPr="00984108">
        <w:rPr>
          <w:rFonts w:ascii="Palatino Linotype" w:hAnsi="Palatino Linotype"/>
          <w:sz w:val="20"/>
          <w:szCs w:val="20"/>
        </w:rPr>
        <w:t>VOLUME I:  STRUCTURES OF GOVERNMENT</w:t>
      </w:r>
    </w:p>
    <w:p w14:paraId="0C3AF76B" w14:textId="77777777" w:rsidR="00101523" w:rsidRPr="00984108" w:rsidRDefault="00101523" w:rsidP="00101523">
      <w:pPr>
        <w:jc w:val="center"/>
        <w:rPr>
          <w:rFonts w:ascii="Palatino Linotype" w:hAnsi="Palatino Linotype"/>
          <w:sz w:val="20"/>
          <w:szCs w:val="20"/>
        </w:rPr>
      </w:pPr>
      <w:r w:rsidRPr="00984108">
        <w:rPr>
          <w:rFonts w:ascii="Palatino Linotype" w:hAnsi="Palatino Linotype"/>
          <w:sz w:val="20"/>
          <w:szCs w:val="20"/>
        </w:rPr>
        <w:t>Howard Gillman • Mark A. Graber • Keith E. Whittington</w:t>
      </w:r>
    </w:p>
    <w:p w14:paraId="4D327672" w14:textId="77777777" w:rsidR="00101523" w:rsidRPr="00984108" w:rsidRDefault="00101523" w:rsidP="00101523">
      <w:pPr>
        <w:jc w:val="center"/>
        <w:rPr>
          <w:rFonts w:ascii="Palatino Linotype" w:hAnsi="Palatino Linotype"/>
          <w:sz w:val="20"/>
          <w:szCs w:val="20"/>
        </w:rPr>
      </w:pPr>
      <w:bookmarkStart w:id="0" w:name="_GoBack"/>
      <w:bookmarkEnd w:id="0"/>
    </w:p>
    <w:p w14:paraId="23F6E48F" w14:textId="77777777" w:rsidR="00101523" w:rsidRPr="00984108" w:rsidRDefault="00101523" w:rsidP="00101523">
      <w:pPr>
        <w:jc w:val="center"/>
        <w:rPr>
          <w:rFonts w:ascii="Palatino Linotype" w:hAnsi="Palatino Linotype"/>
          <w:sz w:val="20"/>
          <w:szCs w:val="20"/>
        </w:rPr>
      </w:pPr>
      <w:r w:rsidRPr="00984108">
        <w:rPr>
          <w:rFonts w:ascii="Palatino Linotype" w:hAnsi="Palatino Linotype"/>
          <w:sz w:val="20"/>
          <w:szCs w:val="20"/>
        </w:rPr>
        <w:t>Supplementary Material</w:t>
      </w:r>
    </w:p>
    <w:p w14:paraId="51AB0010" w14:textId="77777777" w:rsidR="00101523" w:rsidRPr="00984108" w:rsidRDefault="00101523" w:rsidP="00101523">
      <w:pPr>
        <w:jc w:val="center"/>
        <w:rPr>
          <w:rFonts w:ascii="Palatino Linotype" w:hAnsi="Palatino Linotype"/>
          <w:sz w:val="20"/>
          <w:szCs w:val="20"/>
        </w:rPr>
      </w:pPr>
    </w:p>
    <w:p w14:paraId="282E55E8" w14:textId="15B75496" w:rsidR="00101523" w:rsidRPr="00984108" w:rsidRDefault="00EE2339" w:rsidP="00101523">
      <w:pPr>
        <w:jc w:val="center"/>
        <w:rPr>
          <w:rFonts w:ascii="Palatino Linotype" w:hAnsi="Palatino Linotype"/>
          <w:sz w:val="20"/>
          <w:szCs w:val="20"/>
        </w:rPr>
      </w:pPr>
      <w:r w:rsidRPr="00984108">
        <w:rPr>
          <w:rFonts w:ascii="Palatino Linotype" w:hAnsi="Palatino Linotype"/>
          <w:sz w:val="20"/>
          <w:szCs w:val="20"/>
        </w:rPr>
        <w:t xml:space="preserve">Chapter </w:t>
      </w:r>
      <w:r w:rsidR="009E0727" w:rsidRPr="00984108">
        <w:rPr>
          <w:rFonts w:ascii="Palatino Linotype" w:hAnsi="Palatino Linotype"/>
          <w:sz w:val="20"/>
          <w:szCs w:val="20"/>
        </w:rPr>
        <w:t>8</w:t>
      </w:r>
      <w:r w:rsidR="00101523" w:rsidRPr="00984108">
        <w:rPr>
          <w:rFonts w:ascii="Palatino Linotype" w:hAnsi="Palatino Linotype"/>
          <w:sz w:val="20"/>
          <w:szCs w:val="20"/>
        </w:rPr>
        <w:t xml:space="preserve">:  </w:t>
      </w:r>
      <w:r w:rsidR="00F60DE0" w:rsidRPr="00984108">
        <w:rPr>
          <w:rFonts w:ascii="Palatino Linotype" w:hAnsi="Palatino Linotype"/>
          <w:sz w:val="20"/>
          <w:szCs w:val="20"/>
        </w:rPr>
        <w:t xml:space="preserve">The </w:t>
      </w:r>
      <w:r w:rsidR="00930D8D" w:rsidRPr="00984108">
        <w:rPr>
          <w:rFonts w:ascii="Palatino Linotype" w:hAnsi="Palatino Linotype"/>
          <w:sz w:val="20"/>
          <w:szCs w:val="20"/>
        </w:rPr>
        <w:t>New Deal/Great Society</w:t>
      </w:r>
      <w:r w:rsidR="00F60DE0" w:rsidRPr="00984108">
        <w:rPr>
          <w:rFonts w:ascii="Palatino Linotype" w:hAnsi="Palatino Linotype"/>
          <w:sz w:val="20"/>
          <w:szCs w:val="20"/>
        </w:rPr>
        <w:t xml:space="preserve"> Era</w:t>
      </w:r>
      <w:r w:rsidR="00101523" w:rsidRPr="00984108">
        <w:rPr>
          <w:rFonts w:ascii="Palatino Linotype" w:hAnsi="Palatino Linotype"/>
          <w:sz w:val="20"/>
          <w:szCs w:val="20"/>
        </w:rPr>
        <w:t xml:space="preserve"> – </w:t>
      </w:r>
      <w:r w:rsidR="009E0727" w:rsidRPr="00984108">
        <w:rPr>
          <w:rFonts w:ascii="Palatino Linotype" w:hAnsi="Palatino Linotype"/>
          <w:sz w:val="20"/>
          <w:szCs w:val="20"/>
        </w:rPr>
        <w:t>Federalism/State Regulation of Federal Elections</w:t>
      </w:r>
    </w:p>
    <w:p w14:paraId="14A274EF" w14:textId="77777777" w:rsidR="00101523" w:rsidRPr="00984108" w:rsidRDefault="00101523" w:rsidP="00101523">
      <w:pPr>
        <w:jc w:val="center"/>
        <w:rPr>
          <w:rFonts w:ascii="Palatino Linotype" w:hAnsi="Palatino Linotype"/>
          <w:sz w:val="20"/>
          <w:szCs w:val="20"/>
        </w:rPr>
      </w:pPr>
    </w:p>
    <w:p w14:paraId="376CAB86" w14:textId="77777777" w:rsidR="00101523" w:rsidRPr="00984108" w:rsidRDefault="00101523" w:rsidP="00101523">
      <w:pPr>
        <w:jc w:val="both"/>
        <w:rPr>
          <w:rFonts w:ascii="Palatino Linotype" w:hAnsi="Palatino Linotype"/>
          <w:sz w:val="20"/>
          <w:szCs w:val="20"/>
        </w:rPr>
      </w:pPr>
    </w:p>
    <w:p w14:paraId="5EFCFE15" w14:textId="77777777" w:rsidR="000E2F1A" w:rsidRPr="00984108" w:rsidRDefault="008D07D8">
      <w:pPr>
        <w:rPr>
          <w:rFonts w:ascii="Palatino Linotype" w:hAnsi="Palatino Linotype" w:cs="Times New Roman"/>
          <w:sz w:val="20"/>
          <w:szCs w:val="20"/>
        </w:rPr>
      </w:pPr>
      <w:r w:rsidRPr="00984108">
        <w:rPr>
          <w:rFonts w:ascii="Palatino Linotype" w:hAnsi="Palatino Linotype" w:cs="Times New Roman"/>
          <w:sz w:val="20"/>
          <w:szCs w:val="20"/>
        </w:rPr>
        <w:pict w14:anchorId="16C402A0">
          <v:rect id="_x0000_i1025" style="width:468pt;height:1.5pt" o:hralign="center" o:hrstd="t" o:hrnoshade="t" o:hr="t" fillcolor="black [3213]" stroked="f"/>
        </w:pict>
      </w:r>
    </w:p>
    <w:p w14:paraId="2AAC53A2" w14:textId="2F6BC3B3" w:rsidR="00760334" w:rsidRPr="00984108" w:rsidRDefault="00930D8D" w:rsidP="000E2F1A">
      <w:pPr>
        <w:jc w:val="center"/>
        <w:rPr>
          <w:rFonts w:ascii="Palatino Linotype" w:hAnsi="Palatino Linotype" w:cs="Times New Roman"/>
          <w:sz w:val="20"/>
          <w:szCs w:val="20"/>
        </w:rPr>
      </w:pPr>
      <w:r w:rsidRPr="00984108">
        <w:rPr>
          <w:rFonts w:ascii="Palatino Linotype" w:hAnsi="Palatino Linotype" w:cs="Times New Roman"/>
          <w:b/>
          <w:sz w:val="20"/>
          <w:szCs w:val="20"/>
        </w:rPr>
        <w:t>Ray v. Blair</w:t>
      </w:r>
      <w:r w:rsidR="00393A7B" w:rsidRPr="00984108">
        <w:rPr>
          <w:rFonts w:ascii="Palatino Linotype" w:hAnsi="Palatino Linotype" w:cs="Times New Roman"/>
          <w:b/>
          <w:sz w:val="20"/>
          <w:szCs w:val="20"/>
        </w:rPr>
        <w:t xml:space="preserve">, </w:t>
      </w:r>
      <w:r w:rsidRPr="00984108">
        <w:rPr>
          <w:rFonts w:ascii="Palatino Linotype" w:hAnsi="Palatino Linotype" w:cs="Times New Roman"/>
          <w:b/>
          <w:sz w:val="20"/>
          <w:szCs w:val="20"/>
        </w:rPr>
        <w:t>334</w:t>
      </w:r>
      <w:r w:rsidR="00393A7B" w:rsidRPr="00984108">
        <w:rPr>
          <w:rFonts w:ascii="Palatino Linotype" w:hAnsi="Palatino Linotype" w:cs="Times New Roman"/>
          <w:b/>
          <w:sz w:val="20"/>
          <w:szCs w:val="20"/>
        </w:rPr>
        <w:t xml:space="preserve"> U.S. </w:t>
      </w:r>
      <w:r w:rsidRPr="00984108">
        <w:rPr>
          <w:rFonts w:ascii="Palatino Linotype" w:hAnsi="Palatino Linotype" w:cs="Times New Roman"/>
          <w:b/>
          <w:sz w:val="20"/>
          <w:szCs w:val="20"/>
        </w:rPr>
        <w:t>214</w:t>
      </w:r>
      <w:r w:rsidR="001246B5" w:rsidRPr="00984108">
        <w:rPr>
          <w:rFonts w:ascii="Palatino Linotype" w:hAnsi="Palatino Linotype" w:cs="Times New Roman"/>
          <w:sz w:val="20"/>
          <w:szCs w:val="20"/>
        </w:rPr>
        <w:t xml:space="preserve"> (</w:t>
      </w:r>
      <w:r w:rsidRPr="00984108">
        <w:rPr>
          <w:rFonts w:ascii="Palatino Linotype" w:hAnsi="Palatino Linotype" w:cs="Times New Roman"/>
          <w:sz w:val="20"/>
          <w:szCs w:val="20"/>
        </w:rPr>
        <w:t>1952</w:t>
      </w:r>
      <w:r w:rsidR="000E2F1A" w:rsidRPr="00984108">
        <w:rPr>
          <w:rFonts w:ascii="Palatino Linotype" w:hAnsi="Palatino Linotype" w:cs="Times New Roman"/>
          <w:sz w:val="20"/>
          <w:szCs w:val="20"/>
        </w:rPr>
        <w:t>)</w:t>
      </w:r>
    </w:p>
    <w:p w14:paraId="301125D3" w14:textId="77777777" w:rsidR="000E2F1A" w:rsidRPr="00984108" w:rsidRDefault="008D07D8">
      <w:pPr>
        <w:rPr>
          <w:rFonts w:ascii="Palatino Linotype" w:hAnsi="Palatino Linotype" w:cs="Times New Roman"/>
          <w:sz w:val="20"/>
          <w:szCs w:val="20"/>
        </w:rPr>
      </w:pPr>
      <w:r w:rsidRPr="00984108">
        <w:rPr>
          <w:rFonts w:ascii="Palatino Linotype" w:hAnsi="Palatino Linotype" w:cs="Times New Roman"/>
          <w:sz w:val="20"/>
          <w:szCs w:val="20"/>
        </w:rPr>
        <w:pict w14:anchorId="78A5808C">
          <v:rect id="_x0000_i1026" style="width:468pt;height:1.5pt" o:hralign="center" o:hrstd="t" o:hrnoshade="t" o:hr="t" fillcolor="black [3213]" stroked="f"/>
        </w:pict>
      </w:r>
    </w:p>
    <w:p w14:paraId="1CE4DD6E" w14:textId="77777777" w:rsidR="000E2F1A" w:rsidRPr="00984108" w:rsidRDefault="000E2F1A">
      <w:pPr>
        <w:rPr>
          <w:rFonts w:ascii="Palatino Linotype" w:hAnsi="Palatino Linotype" w:cs="Times New Roman"/>
          <w:sz w:val="20"/>
          <w:szCs w:val="20"/>
        </w:rPr>
      </w:pPr>
    </w:p>
    <w:p w14:paraId="28F73882" w14:textId="77777777" w:rsidR="00DC1995" w:rsidRPr="00984108" w:rsidRDefault="00DC1995" w:rsidP="004F7FE7">
      <w:pPr>
        <w:ind w:firstLine="720"/>
        <w:jc w:val="both"/>
        <w:rPr>
          <w:rFonts w:ascii="Palatino Linotype" w:hAnsi="Palatino Linotype" w:cs="Times New Roman"/>
          <w:i/>
          <w:sz w:val="20"/>
          <w:szCs w:val="20"/>
        </w:rPr>
      </w:pPr>
      <w:r w:rsidRPr="00984108">
        <w:rPr>
          <w:rFonts w:ascii="Palatino Linotype" w:hAnsi="Palatino Linotype" w:cs="Times New Roman"/>
          <w:i/>
          <w:sz w:val="20"/>
          <w:szCs w:val="20"/>
        </w:rPr>
        <w:t xml:space="preserve">The state of Alabama provided for the primary elections for the selection of party nominees for federal office. The election law empowered the state party chair to certify the party candidates to the secretary of state for inclusion on the ballot for the general election. The political parties could set their own qualifications for both candidates and voters in their party primaries, </w:t>
      </w:r>
      <w:proofErr w:type="gramStart"/>
      <w:r w:rsidRPr="00984108">
        <w:rPr>
          <w:rFonts w:ascii="Palatino Linotype" w:hAnsi="Palatino Linotype" w:cs="Times New Roman"/>
          <w:i/>
          <w:sz w:val="20"/>
          <w:szCs w:val="20"/>
        </w:rPr>
        <w:t>The</w:t>
      </w:r>
      <w:proofErr w:type="gramEnd"/>
      <w:r w:rsidRPr="00984108">
        <w:rPr>
          <w:rFonts w:ascii="Palatino Linotype" w:hAnsi="Palatino Linotype" w:cs="Times New Roman"/>
          <w:i/>
          <w:sz w:val="20"/>
          <w:szCs w:val="20"/>
        </w:rPr>
        <w:t xml:space="preserve"> state law required specified that the primary election ballot include a pledge that participants would “abide by the result of this primary election.” The state Democratic Party required candidates for the office of presidential elector take a pledge that they would support the “nominees of the National Convention of the Democratic Party for President and Vice-President.”</w:t>
      </w:r>
    </w:p>
    <w:p w14:paraId="7E63E14A" w14:textId="1F587C15" w:rsidR="00871CB2" w:rsidRPr="00984108" w:rsidRDefault="00DC1995" w:rsidP="004F7FE7">
      <w:pPr>
        <w:ind w:firstLine="720"/>
        <w:jc w:val="both"/>
        <w:rPr>
          <w:rFonts w:ascii="Palatino Linotype" w:hAnsi="Palatino Linotype" w:cs="Times New Roman"/>
          <w:i/>
          <w:sz w:val="20"/>
          <w:szCs w:val="20"/>
        </w:rPr>
      </w:pPr>
      <w:r w:rsidRPr="00984108">
        <w:rPr>
          <w:rFonts w:ascii="Palatino Linotype" w:hAnsi="Palatino Linotype" w:cs="Times New Roman"/>
          <w:i/>
          <w:sz w:val="20"/>
          <w:szCs w:val="20"/>
        </w:rPr>
        <w:t xml:space="preserve">Edmund Blair won the state primary to be a Democratic presidential elector, but refused to take the pledge. </w:t>
      </w:r>
      <w:r w:rsidR="00A06023" w:rsidRPr="00984108">
        <w:rPr>
          <w:rFonts w:ascii="Palatino Linotype" w:hAnsi="Palatino Linotype" w:cs="Times New Roman"/>
          <w:i/>
          <w:sz w:val="20"/>
          <w:szCs w:val="20"/>
        </w:rPr>
        <w:t>Ben Ray, the chair of the state Democratic executive committee, refused to certify Blair as a Democratic presidential elector. Blair was part of a slate of “</w:t>
      </w:r>
      <w:proofErr w:type="spellStart"/>
      <w:r w:rsidR="00A06023" w:rsidRPr="00984108">
        <w:rPr>
          <w:rFonts w:ascii="Palatino Linotype" w:hAnsi="Palatino Linotype" w:cs="Times New Roman"/>
          <w:i/>
          <w:sz w:val="20"/>
          <w:szCs w:val="20"/>
        </w:rPr>
        <w:t>antiloyalist</w:t>
      </w:r>
      <w:proofErr w:type="spellEnd"/>
      <w:r w:rsidR="00A06023" w:rsidRPr="00984108">
        <w:rPr>
          <w:rFonts w:ascii="Palatino Linotype" w:hAnsi="Palatino Linotype" w:cs="Times New Roman"/>
          <w:i/>
          <w:sz w:val="20"/>
          <w:szCs w:val="20"/>
        </w:rPr>
        <w:t>” Democrats who were open to a “</w:t>
      </w:r>
      <w:proofErr w:type="spellStart"/>
      <w:r w:rsidR="00A06023" w:rsidRPr="00984108">
        <w:rPr>
          <w:rFonts w:ascii="Palatino Linotype" w:hAnsi="Palatino Linotype" w:cs="Times New Roman"/>
          <w:i/>
          <w:sz w:val="20"/>
          <w:szCs w:val="20"/>
        </w:rPr>
        <w:t>Dixiecrat</w:t>
      </w:r>
      <w:proofErr w:type="spellEnd"/>
      <w:r w:rsidR="00A06023" w:rsidRPr="00984108">
        <w:rPr>
          <w:rFonts w:ascii="Palatino Linotype" w:hAnsi="Palatino Linotype" w:cs="Times New Roman"/>
          <w:i/>
          <w:sz w:val="20"/>
          <w:szCs w:val="20"/>
        </w:rPr>
        <w:t xml:space="preserve">” revolt if they thought the national party was too supportive of racial civil rights. (In 1948, Strom Thurmond won the Alabama presidential vote </w:t>
      </w:r>
      <w:r w:rsidR="00530269" w:rsidRPr="00984108">
        <w:rPr>
          <w:rFonts w:ascii="Palatino Linotype" w:hAnsi="Palatino Linotype" w:cs="Times New Roman"/>
          <w:i/>
          <w:sz w:val="20"/>
          <w:szCs w:val="20"/>
        </w:rPr>
        <w:t xml:space="preserve">in rejection of the national Democratic Party’s choice of President Harry Truman.) Blair sought a writ of mandamus from the state courts requiring Ray to certify Blair as the official Democratic candidate. The state </w:t>
      </w:r>
      <w:proofErr w:type="gramStart"/>
      <w:r w:rsidR="00530269" w:rsidRPr="00984108">
        <w:rPr>
          <w:rFonts w:ascii="Palatino Linotype" w:hAnsi="Palatino Linotype" w:cs="Times New Roman"/>
          <w:i/>
          <w:sz w:val="20"/>
          <w:szCs w:val="20"/>
        </w:rPr>
        <w:t>supreme court</w:t>
      </w:r>
      <w:proofErr w:type="gramEnd"/>
      <w:r w:rsidR="00530269" w:rsidRPr="00984108">
        <w:rPr>
          <w:rFonts w:ascii="Palatino Linotype" w:hAnsi="Palatino Linotype" w:cs="Times New Roman"/>
          <w:i/>
          <w:sz w:val="20"/>
          <w:szCs w:val="20"/>
        </w:rPr>
        <w:t xml:space="preserve"> ruled in Blair’s favor, concluding that the pledge requirement violated the Twelfth Amendment of the U.S. Constitution. On appeal, the U.S. Supreme Court ruled 5-2 (with two justices not participating) that the requirement of a pledge of party loyalty for presidential electors was consistent with the U.S. Constitution.</w:t>
      </w:r>
    </w:p>
    <w:p w14:paraId="04EBCA6B" w14:textId="77777777" w:rsidR="000E2F1A" w:rsidRPr="00984108" w:rsidRDefault="000E2F1A" w:rsidP="004F7FE7">
      <w:pPr>
        <w:jc w:val="both"/>
        <w:rPr>
          <w:rFonts w:ascii="Palatino Linotype" w:hAnsi="Palatino Linotype" w:cs="Times New Roman"/>
          <w:sz w:val="20"/>
          <w:szCs w:val="20"/>
        </w:rPr>
      </w:pPr>
    </w:p>
    <w:p w14:paraId="681307B9" w14:textId="146F0CB9" w:rsidR="00A62C6F" w:rsidRPr="00984108" w:rsidRDefault="00A62C6F" w:rsidP="00200749">
      <w:pPr>
        <w:jc w:val="both"/>
        <w:rPr>
          <w:rFonts w:ascii="Palatino Linotype" w:hAnsi="Palatino Linotype" w:cs="Times New Roman"/>
          <w:sz w:val="20"/>
          <w:szCs w:val="20"/>
        </w:rPr>
      </w:pPr>
      <w:r w:rsidRPr="00984108">
        <w:rPr>
          <w:rFonts w:ascii="Palatino Linotype" w:hAnsi="Palatino Linotype" w:cs="Times New Roman"/>
          <w:sz w:val="20"/>
          <w:szCs w:val="20"/>
        </w:rPr>
        <w:t xml:space="preserve">JUSTICE </w:t>
      </w:r>
      <w:r w:rsidR="00930D8D" w:rsidRPr="00984108">
        <w:rPr>
          <w:rFonts w:ascii="Palatino Linotype" w:hAnsi="Palatino Linotype" w:cs="Times New Roman"/>
          <w:sz w:val="20"/>
          <w:szCs w:val="20"/>
        </w:rPr>
        <w:t>REED</w:t>
      </w:r>
      <w:r w:rsidRPr="00984108">
        <w:rPr>
          <w:rFonts w:ascii="Palatino Linotype" w:hAnsi="Palatino Linotype" w:cs="Times New Roman"/>
          <w:sz w:val="20"/>
          <w:szCs w:val="20"/>
        </w:rPr>
        <w:t xml:space="preserve"> delivered the opinion </w:t>
      </w:r>
      <w:r w:rsidR="00200749" w:rsidRPr="00984108">
        <w:rPr>
          <w:rFonts w:ascii="Palatino Linotype" w:hAnsi="Palatino Linotype" w:cs="Times New Roman"/>
          <w:sz w:val="20"/>
          <w:szCs w:val="20"/>
        </w:rPr>
        <w:t>of the C</w:t>
      </w:r>
      <w:r w:rsidRPr="00984108">
        <w:rPr>
          <w:rFonts w:ascii="Palatino Linotype" w:hAnsi="Palatino Linotype" w:cs="Times New Roman"/>
          <w:sz w:val="20"/>
          <w:szCs w:val="20"/>
        </w:rPr>
        <w:t>ourt.</w:t>
      </w:r>
    </w:p>
    <w:p w14:paraId="6260D637" w14:textId="189B7DA1" w:rsidR="00793EE2" w:rsidRPr="00984108" w:rsidRDefault="000E2F1A" w:rsidP="00A62C6F">
      <w:pPr>
        <w:ind w:firstLine="720"/>
        <w:jc w:val="both"/>
        <w:rPr>
          <w:rFonts w:ascii="Palatino Linotype" w:hAnsi="Palatino Linotype" w:cs="Times New Roman"/>
          <w:sz w:val="20"/>
          <w:szCs w:val="20"/>
        </w:rPr>
      </w:pPr>
      <w:r w:rsidRPr="00984108">
        <w:rPr>
          <w:rFonts w:ascii="Palatino Linotype" w:hAnsi="Palatino Linotype" w:cs="Times New Roman"/>
          <w:sz w:val="20"/>
          <w:szCs w:val="20"/>
        </w:rPr>
        <w:t>. . . .</w:t>
      </w:r>
    </w:p>
    <w:p w14:paraId="202F3C4B" w14:textId="635E0635" w:rsidR="003F27F2" w:rsidRPr="00984108" w:rsidRDefault="002F7462" w:rsidP="00A62C6F">
      <w:pPr>
        <w:ind w:firstLine="720"/>
        <w:jc w:val="both"/>
        <w:rPr>
          <w:rFonts w:ascii="Palatino Linotype" w:hAnsi="Palatino Linotype"/>
          <w:sz w:val="20"/>
          <w:szCs w:val="20"/>
        </w:rPr>
      </w:pPr>
      <w:r w:rsidRPr="00984108">
        <w:rPr>
          <w:rFonts w:ascii="Palatino Linotype" w:hAnsi="Palatino Linotype"/>
          <w:sz w:val="20"/>
          <w:szCs w:val="20"/>
        </w:rPr>
        <w:t>As is well known, political parties in the modern sense were not born with the Republic. They were created by necessity, by the need to organize the rapidly increasing population, scattered over our Land, so as to coordinate efforts to secure needed legislation and oppose that deemed undesirable. The party conventions of locally chosen delegates, from the county to the national level, succeeded the caucuses of self-appointed legislators or other interested individuals. Dissatisfaction with the manipulation of conventions caused that system to be largely superseded by the direct primary. This was particularly true in the South because, with the predominance of the Democratic Party in that section, the nomination was more important than the election. There primaries are generally, as in Alabama, optional. Various tests of party allegiance for candidates in direct primaries are found in a number of states. The requirement of a pledge from the candidate participating in primaries to support the nominee is not unusual. Such a provision protects a party from intrusion by those with adverse political principles. . . .</w:t>
      </w:r>
    </w:p>
    <w:p w14:paraId="2920FBCB" w14:textId="5C67C732" w:rsidR="002F7462" w:rsidRPr="00984108" w:rsidRDefault="002F7462" w:rsidP="00A62C6F">
      <w:pPr>
        <w:ind w:firstLine="720"/>
        <w:jc w:val="both"/>
        <w:rPr>
          <w:rFonts w:ascii="Palatino Linotype" w:hAnsi="Palatino Linotype"/>
          <w:sz w:val="20"/>
          <w:szCs w:val="20"/>
        </w:rPr>
      </w:pPr>
      <w:r w:rsidRPr="00984108">
        <w:rPr>
          <w:rFonts w:ascii="Palatino Linotype" w:hAnsi="Palatino Linotype"/>
          <w:sz w:val="20"/>
          <w:szCs w:val="20"/>
        </w:rPr>
        <w:t>The opinion of the Supreme Court of Alabama concluded that the Executive Committee requirement violated the Twelfth Amendment</w:t>
      </w:r>
      <w:r w:rsidRPr="00984108">
        <w:rPr>
          <w:rFonts w:ascii="Palatino Linotype" w:hAnsi="Palatino Linotype"/>
          <w:i/>
          <w:iCs/>
          <w:sz w:val="20"/>
          <w:szCs w:val="20"/>
        </w:rPr>
        <w:t>.</w:t>
      </w:r>
      <w:r w:rsidRPr="00984108">
        <w:rPr>
          <w:rFonts w:ascii="Palatino Linotype" w:hAnsi="Palatino Linotype"/>
          <w:sz w:val="20"/>
          <w:szCs w:val="20"/>
        </w:rPr>
        <w:t xml:space="preserve"> It said:</w:t>
      </w:r>
    </w:p>
    <w:p w14:paraId="1451AC13" w14:textId="059C14E4" w:rsidR="002F7462" w:rsidRPr="00984108" w:rsidRDefault="002F7462" w:rsidP="00A62C6F">
      <w:pPr>
        <w:ind w:firstLine="720"/>
        <w:jc w:val="both"/>
        <w:rPr>
          <w:rFonts w:ascii="Palatino Linotype" w:hAnsi="Palatino Linotype"/>
          <w:sz w:val="20"/>
          <w:szCs w:val="20"/>
        </w:rPr>
      </w:pPr>
    </w:p>
    <w:p w14:paraId="4FDA19C3" w14:textId="186B38FD" w:rsidR="002F7462" w:rsidRPr="00984108" w:rsidRDefault="002F7462" w:rsidP="002F7462">
      <w:pPr>
        <w:ind w:left="720" w:right="720"/>
        <w:jc w:val="both"/>
        <w:rPr>
          <w:rFonts w:ascii="Palatino Linotype" w:hAnsi="Palatino Linotype"/>
          <w:sz w:val="20"/>
          <w:szCs w:val="20"/>
        </w:rPr>
      </w:pPr>
      <w:r w:rsidRPr="00984108">
        <w:rPr>
          <w:rFonts w:ascii="Palatino Linotype" w:hAnsi="Palatino Linotype"/>
          <w:sz w:val="20"/>
          <w:szCs w:val="20"/>
        </w:rPr>
        <w:t xml:space="preserve">"We appreciate the argument that from time immemorial, the electors selected to vote in the college have voted in accordance with the wishes of the party to which they belong. </w:t>
      </w:r>
      <w:r w:rsidRPr="00984108">
        <w:rPr>
          <w:rFonts w:ascii="Palatino Linotype" w:hAnsi="Palatino Linotype"/>
          <w:sz w:val="20"/>
          <w:szCs w:val="20"/>
        </w:rPr>
        <w:lastRenderedPageBreak/>
        <w:t>But in doing so, the effective compulsion has been party loyalty. That theory has generally been taken for granted, so that the voting for a president and vice-president has been usually formal merely. But the Twelfth Amendment does not make it so. The nominees of the party for president and vice-president may have become disqualified, or peculiarly offensive not only to the electors but their constituents also. They should be free to vote for another, as contemplated by the Twelfth Amendment."</w:t>
      </w:r>
    </w:p>
    <w:p w14:paraId="7ABEFB94" w14:textId="43BBCBAA" w:rsidR="002F7462" w:rsidRPr="00984108" w:rsidRDefault="002F7462" w:rsidP="00A62C6F">
      <w:pPr>
        <w:ind w:firstLine="720"/>
        <w:jc w:val="both"/>
        <w:rPr>
          <w:rFonts w:ascii="Palatino Linotype" w:hAnsi="Palatino Linotype"/>
          <w:sz w:val="20"/>
          <w:szCs w:val="20"/>
        </w:rPr>
      </w:pPr>
    </w:p>
    <w:p w14:paraId="168118BE" w14:textId="207A69BB" w:rsidR="002F7462" w:rsidRPr="00984108" w:rsidRDefault="002F7462" w:rsidP="002F7462">
      <w:pPr>
        <w:jc w:val="both"/>
        <w:rPr>
          <w:rFonts w:ascii="Palatino Linotype" w:hAnsi="Palatino Linotype" w:cs="Times New Roman"/>
          <w:sz w:val="20"/>
          <w:szCs w:val="20"/>
        </w:rPr>
      </w:pPr>
      <w:r w:rsidRPr="00984108">
        <w:rPr>
          <w:rFonts w:ascii="Palatino Linotype" w:hAnsi="Palatino Linotype" w:cs="Times New Roman"/>
          <w:sz w:val="20"/>
          <w:szCs w:val="20"/>
        </w:rPr>
        <w:t>. . . .</w:t>
      </w:r>
    </w:p>
    <w:p w14:paraId="1336E442" w14:textId="6BCB2AC8" w:rsidR="002F7462" w:rsidRPr="00984108" w:rsidRDefault="002F7462" w:rsidP="002F7462">
      <w:pPr>
        <w:ind w:firstLine="720"/>
        <w:jc w:val="both"/>
        <w:rPr>
          <w:rFonts w:ascii="Palatino Linotype" w:hAnsi="Palatino Linotype"/>
          <w:sz w:val="20"/>
          <w:szCs w:val="20"/>
        </w:rPr>
      </w:pPr>
      <w:r w:rsidRPr="00984108">
        <w:rPr>
          <w:rFonts w:ascii="Palatino Linotype" w:hAnsi="Palatino Linotype"/>
          <w:sz w:val="20"/>
          <w:szCs w:val="20"/>
        </w:rPr>
        <w:t>The applicable constitutional provisions on their face furnish no definite answer to the query whether a state may permit a party to require party regularity from its primary candidates for national electors. The presidential electors exercise a federal function in balloting for President and Vice-President but they are not federal officers or agents any more than the state elector who votes for congressmen. They act by authority of the state that in turn receives its authority from the Federal Constitution. Neither the language of Art. II, § 1, nor that of the Twelfth Amendment forbids a party to require from candidates in its primary a pledge of political conformity with the aims of the party. Unless such a requirement is implicit, certainly neither provision of the Constitution requires a state political party, affiliated with a national party through acceptance of the national call to send state delegates to the national convention, to accept persons as candidates who refuse to agree to abide by the party's requirement.</w:t>
      </w:r>
    </w:p>
    <w:p w14:paraId="6C352D26" w14:textId="5100431E" w:rsidR="002F7462" w:rsidRPr="00984108" w:rsidRDefault="002F7462" w:rsidP="002F7462">
      <w:pPr>
        <w:ind w:firstLine="720"/>
        <w:jc w:val="both"/>
        <w:rPr>
          <w:rFonts w:ascii="Palatino Linotype" w:hAnsi="Palatino Linotype"/>
          <w:sz w:val="20"/>
          <w:szCs w:val="20"/>
        </w:rPr>
      </w:pPr>
      <w:r w:rsidRPr="00984108">
        <w:rPr>
          <w:rFonts w:ascii="Palatino Linotype" w:hAnsi="Palatino Linotype"/>
          <w:sz w:val="20"/>
          <w:szCs w:val="20"/>
        </w:rPr>
        <w:t>The argument against the party's power to exclude as candidates in the primary those unwilling to agree to aid and support the national nominees runs as follows: The constitutional method for the selection of the President and Vice-President is for states to appoint electors who shall in turn vote for our chief executives. The intention of the Founders was that those electors should exercise their judgment in voting for President and Vice-President. Therefore this requirement of a pledge is a restriction in substance, if not in form, that interferes with the performance of this constitutional duty to select the proper persons to head the Nation, according to the best judgment of the elector. . . .</w:t>
      </w:r>
    </w:p>
    <w:p w14:paraId="121BBD61" w14:textId="69DC8070" w:rsidR="002F7462" w:rsidRPr="00984108" w:rsidRDefault="002F7462" w:rsidP="002F7462">
      <w:pPr>
        <w:ind w:firstLine="720"/>
        <w:jc w:val="both"/>
        <w:rPr>
          <w:rFonts w:ascii="Palatino Linotype" w:hAnsi="Palatino Linotype"/>
          <w:sz w:val="20"/>
          <w:szCs w:val="20"/>
        </w:rPr>
      </w:pPr>
      <w:r w:rsidRPr="00984108">
        <w:rPr>
          <w:rFonts w:ascii="Palatino Linotype" w:hAnsi="Palatino Linotype"/>
          <w:sz w:val="20"/>
          <w:szCs w:val="20"/>
        </w:rPr>
        <w:t>. . . .</w:t>
      </w:r>
    </w:p>
    <w:p w14:paraId="4B38284C" w14:textId="22261932" w:rsidR="002F7462" w:rsidRPr="00984108" w:rsidRDefault="002F7462" w:rsidP="002F7462">
      <w:pPr>
        <w:ind w:firstLine="720"/>
        <w:jc w:val="both"/>
        <w:rPr>
          <w:rFonts w:ascii="Palatino Linotype" w:hAnsi="Palatino Linotype"/>
          <w:sz w:val="20"/>
          <w:szCs w:val="20"/>
        </w:rPr>
      </w:pPr>
      <w:r w:rsidRPr="00984108">
        <w:rPr>
          <w:rFonts w:ascii="Palatino Linotype" w:hAnsi="Palatino Linotype"/>
          <w:sz w:val="20"/>
          <w:szCs w:val="20"/>
        </w:rPr>
        <w:t xml:space="preserve">In Alabama, too, the primary and general elections are a part of the state-controlled elective process. The issue here, however, is quite different from the power of Congress to punish criminal conduct in a primary or to allow damages for wrongs to rights secured by the Constitution. A state's or a political party's exclusion of candidates from a party primary because they will not pledge to support the party's nominees is a method of securing party candidates in the general election, pledged to the philosophy and leadership of that party. It is an exercise of the state's right to appoint electors in such manner, subject to possible constitutional limitations, as it may choose. . . . </w:t>
      </w:r>
    </w:p>
    <w:p w14:paraId="2AA15F71" w14:textId="33392237" w:rsidR="002F7462" w:rsidRPr="00984108" w:rsidRDefault="002F7462" w:rsidP="002F7462">
      <w:pPr>
        <w:ind w:firstLine="720"/>
        <w:jc w:val="both"/>
        <w:rPr>
          <w:rFonts w:ascii="Palatino Linotype" w:hAnsi="Palatino Linotype"/>
          <w:sz w:val="20"/>
          <w:szCs w:val="20"/>
        </w:rPr>
      </w:pPr>
      <w:r w:rsidRPr="00984108">
        <w:rPr>
          <w:rFonts w:ascii="Palatino Linotype" w:hAnsi="Palatino Linotype"/>
          <w:sz w:val="20"/>
          <w:szCs w:val="20"/>
        </w:rPr>
        <w:t>Secondly, we consider the argument that the Twelfth Amendment demands absolute freedom for the elector to vote his own choice, uninhibited by a pledge. It is true that the Amendment says the electors shall vote by ballot. But it is also true that the Amendment does not prohibit an elector's announcing his choice beforehand, pledging himself. The suggestion that in the early elections candidates for electors—contemporaries of the Founders—would have hesitated, because of constitutional limitations, to pledge themselves to support party nominees in the event of their selection as electors is impossible to accept. History teaches that the electors were expecte</w:t>
      </w:r>
      <w:r w:rsidR="0067382C" w:rsidRPr="00984108">
        <w:rPr>
          <w:rFonts w:ascii="Palatino Linotype" w:hAnsi="Palatino Linotype"/>
          <w:sz w:val="20"/>
          <w:szCs w:val="20"/>
        </w:rPr>
        <w:t xml:space="preserve">d to support the party nominees. </w:t>
      </w:r>
      <w:r w:rsidRPr="00984108">
        <w:rPr>
          <w:rFonts w:ascii="Palatino Linotype" w:hAnsi="Palatino Linotype"/>
          <w:sz w:val="20"/>
          <w:szCs w:val="20"/>
        </w:rPr>
        <w:t xml:space="preserve">Experts in the history of government recognize the long-standing </w:t>
      </w:r>
      <w:r w:rsidR="0067382C" w:rsidRPr="00984108">
        <w:rPr>
          <w:rFonts w:ascii="Palatino Linotype" w:hAnsi="Palatino Linotype"/>
          <w:sz w:val="20"/>
          <w:szCs w:val="20"/>
        </w:rPr>
        <w:t xml:space="preserve">practice. </w:t>
      </w:r>
      <w:r w:rsidRPr="00984108">
        <w:rPr>
          <w:rFonts w:ascii="Palatino Linotype" w:hAnsi="Palatino Linotype"/>
          <w:sz w:val="20"/>
          <w:szCs w:val="20"/>
        </w:rPr>
        <w:t>Indeed, more than twenty states do not print the names of the candidates for electors on the general election ballot. Instead, in one form or another, they allow a vote for the presidential candidate of the national conventions to be counted as a vote for his party's nom</w:t>
      </w:r>
      <w:r w:rsidR="0067382C" w:rsidRPr="00984108">
        <w:rPr>
          <w:rFonts w:ascii="Palatino Linotype" w:hAnsi="Palatino Linotype"/>
          <w:sz w:val="20"/>
          <w:szCs w:val="20"/>
        </w:rPr>
        <w:t xml:space="preserve">inees for the </w:t>
      </w:r>
      <w:proofErr w:type="gramStart"/>
      <w:r w:rsidR="0067382C" w:rsidRPr="00984108">
        <w:rPr>
          <w:rFonts w:ascii="Palatino Linotype" w:hAnsi="Palatino Linotype"/>
          <w:sz w:val="20"/>
          <w:szCs w:val="20"/>
        </w:rPr>
        <w:t>electoral college</w:t>
      </w:r>
      <w:proofErr w:type="gramEnd"/>
      <w:r w:rsidR="0067382C" w:rsidRPr="00984108">
        <w:rPr>
          <w:rFonts w:ascii="Palatino Linotype" w:hAnsi="Palatino Linotype"/>
          <w:sz w:val="20"/>
          <w:szCs w:val="20"/>
        </w:rPr>
        <w:t xml:space="preserve">. </w:t>
      </w:r>
      <w:r w:rsidRPr="00984108">
        <w:rPr>
          <w:rFonts w:ascii="Palatino Linotype" w:hAnsi="Palatino Linotype"/>
          <w:sz w:val="20"/>
          <w:szCs w:val="20"/>
        </w:rPr>
        <w:t xml:space="preserve"> This long-continued practical interpretation of the constitutional propriety of an implied or oral pledge of his ballot by a candidate for elector as to his vote in the </w:t>
      </w:r>
      <w:proofErr w:type="gramStart"/>
      <w:r w:rsidRPr="00984108">
        <w:rPr>
          <w:rFonts w:ascii="Palatino Linotype" w:hAnsi="Palatino Linotype"/>
          <w:sz w:val="20"/>
          <w:szCs w:val="20"/>
        </w:rPr>
        <w:t>electoral college</w:t>
      </w:r>
      <w:proofErr w:type="gramEnd"/>
      <w:r w:rsidRPr="00984108">
        <w:rPr>
          <w:rFonts w:ascii="Palatino Linotype" w:hAnsi="Palatino Linotype"/>
          <w:sz w:val="20"/>
          <w:szCs w:val="20"/>
        </w:rPr>
        <w:t xml:space="preserve"> weighs heavily in considering the constitutionality of a pledge, such as the one here required, in the primary.</w:t>
      </w:r>
    </w:p>
    <w:p w14:paraId="31E2708C" w14:textId="53EA3462" w:rsidR="0067382C" w:rsidRPr="00984108" w:rsidRDefault="0067382C" w:rsidP="002F7462">
      <w:pPr>
        <w:ind w:firstLine="720"/>
        <w:jc w:val="both"/>
        <w:rPr>
          <w:rFonts w:ascii="Palatino Linotype" w:hAnsi="Palatino Linotype"/>
          <w:sz w:val="20"/>
          <w:szCs w:val="20"/>
        </w:rPr>
      </w:pPr>
      <w:r w:rsidRPr="00984108">
        <w:rPr>
          <w:rFonts w:ascii="Palatino Linotype" w:hAnsi="Palatino Linotype"/>
          <w:sz w:val="20"/>
          <w:szCs w:val="20"/>
        </w:rPr>
        <w:lastRenderedPageBreak/>
        <w:t xml:space="preserve">However, even if such promises of candidates for the </w:t>
      </w:r>
      <w:proofErr w:type="gramStart"/>
      <w:r w:rsidRPr="00984108">
        <w:rPr>
          <w:rFonts w:ascii="Palatino Linotype" w:hAnsi="Palatino Linotype"/>
          <w:sz w:val="20"/>
          <w:szCs w:val="20"/>
        </w:rPr>
        <w:t>electoral college</w:t>
      </w:r>
      <w:proofErr w:type="gramEnd"/>
      <w:r w:rsidRPr="00984108">
        <w:rPr>
          <w:rFonts w:ascii="Palatino Linotype" w:hAnsi="Palatino Linotype"/>
          <w:sz w:val="20"/>
          <w:szCs w:val="20"/>
        </w:rPr>
        <w:t xml:space="preserve"> are legally unenforceable because </w:t>
      </w:r>
      <w:proofErr w:type="spellStart"/>
      <w:r w:rsidRPr="00984108">
        <w:rPr>
          <w:rFonts w:ascii="Palatino Linotype" w:hAnsi="Palatino Linotype"/>
          <w:sz w:val="20"/>
          <w:szCs w:val="20"/>
        </w:rPr>
        <w:t>violative</w:t>
      </w:r>
      <w:proofErr w:type="spellEnd"/>
      <w:r w:rsidRPr="00984108">
        <w:rPr>
          <w:rFonts w:ascii="Palatino Linotype" w:hAnsi="Palatino Linotype"/>
          <w:sz w:val="20"/>
          <w:szCs w:val="20"/>
        </w:rPr>
        <w:t xml:space="preserve"> of an assumed constitutional freedom of the elector under the Constitution, Art. II, § 1, to vote as he may choose in the </w:t>
      </w:r>
      <w:proofErr w:type="gramStart"/>
      <w:r w:rsidRPr="00984108">
        <w:rPr>
          <w:rFonts w:ascii="Palatino Linotype" w:hAnsi="Palatino Linotype"/>
          <w:sz w:val="20"/>
          <w:szCs w:val="20"/>
        </w:rPr>
        <w:t>electoral college</w:t>
      </w:r>
      <w:proofErr w:type="gramEnd"/>
      <w:r w:rsidRPr="00984108">
        <w:rPr>
          <w:rFonts w:ascii="Palatino Linotype" w:hAnsi="Palatino Linotype"/>
          <w:sz w:val="20"/>
          <w:szCs w:val="20"/>
        </w:rPr>
        <w:t>, it would not follow that the requirement of a pledge in the primary is unconstitutional. A candidacy in the primary is a voluntary act of the applicant. He is not barred, discriminatorily, from participating but must comply with the rules of the party. Surely one may voluntarily assume obligations to vote for a certain candidate. The state offers him opportunity to become a candidate for elector on his own terms, although he must file his declaration before the primary. Even though the victory of an independent candidate for elector in Alabama cannot be anticipated, the state does offer the opportunity for the development of other strong political organizations where the need is felt for them by a sizable block of voters. Such parties may leave their electors to their own choice.</w:t>
      </w:r>
    </w:p>
    <w:p w14:paraId="1DA73014" w14:textId="4764F777" w:rsidR="0067382C" w:rsidRPr="00984108" w:rsidRDefault="0067382C" w:rsidP="002F7462">
      <w:pPr>
        <w:ind w:firstLine="720"/>
        <w:jc w:val="both"/>
        <w:rPr>
          <w:rFonts w:ascii="Palatino Linotype" w:hAnsi="Palatino Linotype"/>
          <w:sz w:val="20"/>
          <w:szCs w:val="20"/>
        </w:rPr>
      </w:pPr>
      <w:r w:rsidRPr="00984108">
        <w:rPr>
          <w:rFonts w:ascii="Palatino Linotype" w:hAnsi="Palatino Linotype"/>
          <w:sz w:val="20"/>
          <w:szCs w:val="20"/>
        </w:rPr>
        <w:t>We conclude that the Twelfth Amendment does not bar a political party from requiring the pledge to support the nominees of the National Convention. Where a state authorizes a party to choose its nominees for elector in a party primary and to fix the qualifications for the candidates, we see no federal constitutional objection to the requirement of this pledge.</w:t>
      </w:r>
    </w:p>
    <w:p w14:paraId="07765864" w14:textId="663F1A33" w:rsidR="0067382C" w:rsidRPr="00984108" w:rsidRDefault="0067382C" w:rsidP="002F7462">
      <w:pPr>
        <w:ind w:firstLine="720"/>
        <w:jc w:val="both"/>
        <w:rPr>
          <w:rFonts w:ascii="Palatino Linotype" w:hAnsi="Palatino Linotype" w:cs="Times New Roman"/>
          <w:sz w:val="20"/>
          <w:szCs w:val="20"/>
        </w:rPr>
      </w:pPr>
      <w:r w:rsidRPr="00984108">
        <w:rPr>
          <w:rFonts w:ascii="Palatino Linotype" w:hAnsi="Palatino Linotype"/>
          <w:i/>
          <w:sz w:val="20"/>
          <w:szCs w:val="20"/>
        </w:rPr>
        <w:t>Reversed</w:t>
      </w:r>
      <w:r w:rsidRPr="00984108">
        <w:rPr>
          <w:rFonts w:ascii="Palatino Linotype" w:hAnsi="Palatino Linotype"/>
          <w:sz w:val="20"/>
          <w:szCs w:val="20"/>
        </w:rPr>
        <w:t>.</w:t>
      </w:r>
    </w:p>
    <w:p w14:paraId="6DF5A2EC" w14:textId="6A0834D6" w:rsidR="00FC6726" w:rsidRPr="00984108" w:rsidRDefault="00FC6726" w:rsidP="00776B21">
      <w:pPr>
        <w:ind w:firstLine="720"/>
        <w:jc w:val="both"/>
        <w:rPr>
          <w:rFonts w:ascii="Palatino Linotype" w:hAnsi="Palatino Linotype" w:cs="Times New Roman"/>
          <w:sz w:val="20"/>
          <w:szCs w:val="20"/>
        </w:rPr>
      </w:pPr>
      <w:r w:rsidRPr="00984108">
        <w:rPr>
          <w:rFonts w:ascii="Palatino Linotype" w:hAnsi="Palatino Linotype" w:cs="Times New Roman"/>
          <w:sz w:val="20"/>
          <w:szCs w:val="20"/>
        </w:rPr>
        <w:t xml:space="preserve"> </w:t>
      </w:r>
    </w:p>
    <w:p w14:paraId="57DFE0D0" w14:textId="536FA1AF" w:rsidR="009E0727" w:rsidRPr="00984108" w:rsidRDefault="009E0727" w:rsidP="002A2516">
      <w:pPr>
        <w:jc w:val="both"/>
        <w:rPr>
          <w:rFonts w:ascii="Palatino Linotype" w:hAnsi="Palatino Linotype" w:cs="Times New Roman"/>
          <w:sz w:val="20"/>
          <w:szCs w:val="20"/>
        </w:rPr>
      </w:pPr>
      <w:r w:rsidRPr="00984108">
        <w:rPr>
          <w:rFonts w:ascii="Palatino Linotype" w:hAnsi="Palatino Linotype" w:cs="Times New Roman"/>
          <w:sz w:val="20"/>
          <w:szCs w:val="20"/>
        </w:rPr>
        <w:t>JUSTICE BLACK and JUSTICE FRANKFURTER took no part in the consideration or decision of this case.</w:t>
      </w:r>
    </w:p>
    <w:p w14:paraId="7C9A94C1" w14:textId="44AD096E" w:rsidR="009E0727" w:rsidRPr="00984108" w:rsidRDefault="009E0727" w:rsidP="00776B21">
      <w:pPr>
        <w:ind w:firstLine="720"/>
        <w:jc w:val="both"/>
        <w:rPr>
          <w:rFonts w:ascii="Palatino Linotype" w:hAnsi="Palatino Linotype" w:cs="Times New Roman"/>
          <w:sz w:val="20"/>
          <w:szCs w:val="20"/>
        </w:rPr>
      </w:pPr>
    </w:p>
    <w:p w14:paraId="3D4FA6A4" w14:textId="038FD0DA" w:rsidR="009E0727" w:rsidRPr="00984108" w:rsidRDefault="009E0727" w:rsidP="002A2516">
      <w:pPr>
        <w:jc w:val="both"/>
        <w:rPr>
          <w:rFonts w:ascii="Palatino Linotype" w:hAnsi="Palatino Linotype" w:cs="Times New Roman"/>
          <w:sz w:val="20"/>
          <w:szCs w:val="20"/>
        </w:rPr>
      </w:pPr>
      <w:r w:rsidRPr="00984108">
        <w:rPr>
          <w:rFonts w:ascii="Palatino Linotype" w:hAnsi="Palatino Linotype" w:cs="Times New Roman"/>
          <w:sz w:val="20"/>
          <w:szCs w:val="20"/>
        </w:rPr>
        <w:t xml:space="preserve">JUSTICE JACKSON, with whom JUSTICE DOUGLAS </w:t>
      </w:r>
      <w:r w:rsidR="002A2516" w:rsidRPr="00984108">
        <w:rPr>
          <w:rFonts w:ascii="Palatino Linotype" w:hAnsi="Palatino Linotype" w:cs="Times New Roman"/>
          <w:sz w:val="20"/>
          <w:szCs w:val="20"/>
        </w:rPr>
        <w:t>joins, dissenting.</w:t>
      </w:r>
    </w:p>
    <w:p w14:paraId="3F4BFB7C" w14:textId="21F7DFA3" w:rsidR="002A2516" w:rsidRPr="00984108" w:rsidRDefault="0067382C" w:rsidP="00776B21">
      <w:pPr>
        <w:ind w:firstLine="720"/>
        <w:jc w:val="both"/>
        <w:rPr>
          <w:rFonts w:ascii="Palatino Linotype" w:hAnsi="Palatino Linotype"/>
          <w:sz w:val="20"/>
          <w:szCs w:val="20"/>
        </w:rPr>
      </w:pPr>
      <w:r w:rsidRPr="00984108">
        <w:rPr>
          <w:rFonts w:ascii="Palatino Linotype" w:hAnsi="Palatino Linotype"/>
          <w:sz w:val="20"/>
          <w:szCs w:val="20"/>
        </w:rPr>
        <w:t>The Constitution and its Twelfth Amendment allow each State, in its own way, to name electors with such personal qualifications, apart from stated disqualifications, as the State prescribes. Their number, the time that they shall be named, the manner in which the State must certify their ascertainment and the determination of any contest are prescribed by federal law. When chosen, they perform a federal function of balloting for President and Vice President, federal law prescribing the time of meeting, the manner of certifying "all the votes given by them," and in detail how such certificates shall be transmitted and counted. But federal statute undertakes no control of their votes beyond providing "The electors shall vote for President and Vice President, respectively, in the manner directed by the Constitution," and the Constitution requires only that they "vote by ballot for President and Vice-President, one of whom, at least, shall not be an inhabitant of the same state with themselves." No one faithful to our history can deny that the plan originally contemplated, what is implicit in its text, that electors would be free agents, to exercise an independent and nonpartisan judgment as to the men best qualified for the Nation's highest offices. Certainly under that plan no state law could control the elector in performance of his federal duty, any more than it could a United States Senator who also is chosen by, and represents, the State.</w:t>
      </w:r>
    </w:p>
    <w:p w14:paraId="3D4B3D51" w14:textId="031D4AAF" w:rsidR="0067382C" w:rsidRPr="00984108" w:rsidRDefault="0067382C" w:rsidP="00776B21">
      <w:pPr>
        <w:ind w:firstLine="720"/>
        <w:jc w:val="both"/>
        <w:rPr>
          <w:rFonts w:ascii="Palatino Linotype" w:hAnsi="Palatino Linotype"/>
          <w:i/>
          <w:iCs/>
          <w:sz w:val="20"/>
          <w:szCs w:val="20"/>
        </w:rPr>
      </w:pPr>
      <w:r w:rsidRPr="00984108">
        <w:rPr>
          <w:rFonts w:ascii="Palatino Linotype" w:hAnsi="Palatino Linotype"/>
          <w:sz w:val="20"/>
          <w:szCs w:val="20"/>
        </w:rPr>
        <w:t xml:space="preserve">This arrangement miscarried. Electors, although often personally eminent, independent, and respectable, officially became voluntary party lackeys and intellectual nonentities to whose memory we might justly paraphrase a tuneful satire: They always voted at their Party's call </w:t>
      </w:r>
      <w:r w:rsidR="00984108">
        <w:rPr>
          <w:rFonts w:ascii="Palatino Linotype" w:hAnsi="Palatino Linotype"/>
          <w:sz w:val="20"/>
          <w:szCs w:val="20"/>
        </w:rPr>
        <w:t>a</w:t>
      </w:r>
      <w:r w:rsidRPr="00984108">
        <w:rPr>
          <w:rFonts w:ascii="Palatino Linotype" w:hAnsi="Palatino Linotype"/>
          <w:sz w:val="20"/>
          <w:szCs w:val="20"/>
        </w:rPr>
        <w:t xml:space="preserve">nd never thought of thinking for themselves at all. As an institution the Electoral College suffered atrophy almost indistinguishable from </w:t>
      </w:r>
      <w:r w:rsidRPr="00984108">
        <w:rPr>
          <w:rFonts w:ascii="Palatino Linotype" w:hAnsi="Palatino Linotype"/>
          <w:i/>
          <w:iCs/>
          <w:sz w:val="20"/>
          <w:szCs w:val="20"/>
        </w:rPr>
        <w:t>rigor mortis.</w:t>
      </w:r>
    </w:p>
    <w:p w14:paraId="41BF4D03" w14:textId="45B90F7A" w:rsidR="0067382C" w:rsidRPr="00984108" w:rsidRDefault="00E549A7" w:rsidP="00776B21">
      <w:pPr>
        <w:ind w:firstLine="720"/>
        <w:jc w:val="both"/>
        <w:rPr>
          <w:rFonts w:ascii="Palatino Linotype" w:hAnsi="Palatino Linotype"/>
          <w:sz w:val="20"/>
          <w:szCs w:val="20"/>
        </w:rPr>
      </w:pPr>
      <w:r w:rsidRPr="00984108">
        <w:rPr>
          <w:rFonts w:ascii="Palatino Linotype" w:hAnsi="Palatino Linotype"/>
          <w:sz w:val="20"/>
          <w:szCs w:val="20"/>
        </w:rPr>
        <w:t xml:space="preserve">However, in 1948, Alabama's Democratic Party Electors refused to vote for the nominee of the Democratic National Convention. To put an end to such party unreliability the party organization, exercising state-delegated authority, closed the official primary to any candidate for elector unless he would pledge himself, under oath, to support any candidate named by the Democratic National Convention. It is conceded that under long-prevailing conditions this effectively forecloses any chance of the State being represented by an unpledged elector. In effect, before one can become an elector for Alabama, its law requires that he must pawn his ballot to a candidate not yet named, by a convention not yet held, of delegates not yet chosen. Even if the nominee repudiates the platform adopted by the same convention, as Democratic nominees have twice done in my lifetime (1904, 1928), the elector is bound to vote for him. It will be seen that the State has sought to achieve control of the electors' ballots. But the </w:t>
      </w:r>
      <w:r w:rsidRPr="00984108">
        <w:rPr>
          <w:rFonts w:ascii="Palatino Linotype" w:hAnsi="Palatino Linotype"/>
          <w:sz w:val="20"/>
          <w:szCs w:val="20"/>
        </w:rPr>
        <w:lastRenderedPageBreak/>
        <w:t>balloting cannot be constitutionally subjected to any such control because it was intended to be free, an act performed after all functions of the electoral process left to the States have been completed. The Alabama Supreme Court held that such a requirement violates the Federal Constitution, and I agree.</w:t>
      </w:r>
    </w:p>
    <w:p w14:paraId="67938ECA" w14:textId="22731F4D" w:rsidR="00E549A7" w:rsidRPr="00984108" w:rsidRDefault="00E549A7" w:rsidP="00776B21">
      <w:pPr>
        <w:ind w:firstLine="720"/>
        <w:jc w:val="both"/>
        <w:rPr>
          <w:rFonts w:ascii="Palatino Linotype" w:hAnsi="Palatino Linotype"/>
          <w:sz w:val="20"/>
          <w:szCs w:val="20"/>
        </w:rPr>
      </w:pPr>
      <w:r w:rsidRPr="00984108">
        <w:rPr>
          <w:rFonts w:ascii="Palatino Linotype" w:hAnsi="Palatino Linotype"/>
          <w:sz w:val="20"/>
          <w:szCs w:val="20"/>
        </w:rPr>
        <w:t>It may be admitted that this law does no more than to make a legal obligation of what has been a voluntary general practice. If custom were sufficient authority for amendment of the Constitution by Court decree, the decision in this matter would be warranted. Usage may sometimes impart changed content to constitutional generalities, such as "due process of law," "equal protection," or "commerce among the states." But I do not think powers or discretions granted to federal officials by the Federal Constitution can be forfeited by the Court for disuse. A political practice which has its origin in custom must rely upon custom for its sanctions.</w:t>
      </w:r>
    </w:p>
    <w:p w14:paraId="35848BEA" w14:textId="5FA8022A" w:rsidR="00E549A7" w:rsidRPr="00984108" w:rsidRDefault="00E549A7" w:rsidP="00776B21">
      <w:pPr>
        <w:ind w:firstLine="720"/>
        <w:jc w:val="both"/>
        <w:rPr>
          <w:rFonts w:ascii="Palatino Linotype" w:hAnsi="Palatino Linotype"/>
          <w:sz w:val="20"/>
          <w:szCs w:val="20"/>
        </w:rPr>
      </w:pPr>
      <w:r w:rsidRPr="00984108">
        <w:rPr>
          <w:rFonts w:ascii="Palatino Linotype" w:hAnsi="Palatino Linotype"/>
          <w:sz w:val="20"/>
          <w:szCs w:val="20"/>
        </w:rPr>
        <w:t>The demise of the whole electoral system would not impress me as a disaster. At its best it is a mystifying and distorting factor in presidential elections which may resolve a popular defeat into an electoral victory. At its worst it is open to local corruption and manipulation, once so flagrant as to threaten the stability of the country. To abolish it and substitute direct election of the President, so that every vote wherever cast would have equal weight in calculating the result, would seem to me a gain for simplicity and integrity of our governmental processes.</w:t>
      </w:r>
    </w:p>
    <w:p w14:paraId="4B67EDA2" w14:textId="080B721E" w:rsidR="00E549A7" w:rsidRPr="00984108" w:rsidRDefault="00E549A7" w:rsidP="00776B21">
      <w:pPr>
        <w:ind w:firstLine="720"/>
        <w:jc w:val="both"/>
        <w:rPr>
          <w:rFonts w:ascii="Palatino Linotype" w:hAnsi="Palatino Linotype"/>
          <w:sz w:val="20"/>
          <w:szCs w:val="20"/>
        </w:rPr>
      </w:pPr>
      <w:r w:rsidRPr="00984108">
        <w:rPr>
          <w:rFonts w:ascii="Palatino Linotype" w:hAnsi="Palatino Linotype"/>
          <w:sz w:val="20"/>
          <w:szCs w:val="20"/>
        </w:rPr>
        <w:t>But the Court's decision does not even move in that direction. What it is doing is to entrench the worst features of the system in constitutional law and to elevate the perversion of the forefathers' plan into a constitutional principle. This judicial overturn of the theory that has come down to us cannot plead the excuse that it is a practical remedy for the evils or weaknesses of the system.</w:t>
      </w:r>
    </w:p>
    <w:p w14:paraId="3A258CF1" w14:textId="3DF8782E" w:rsidR="00E549A7" w:rsidRPr="00984108" w:rsidRDefault="00E549A7" w:rsidP="00776B21">
      <w:pPr>
        <w:ind w:firstLine="720"/>
        <w:jc w:val="both"/>
        <w:rPr>
          <w:rFonts w:ascii="Palatino Linotype" w:hAnsi="Palatino Linotype"/>
          <w:sz w:val="20"/>
          <w:szCs w:val="20"/>
        </w:rPr>
      </w:pPr>
      <w:r w:rsidRPr="00984108">
        <w:rPr>
          <w:rFonts w:ascii="Palatino Linotype" w:hAnsi="Palatino Linotype"/>
          <w:sz w:val="20"/>
          <w:szCs w:val="20"/>
        </w:rPr>
        <w:t>The Court is sanctioning a new instrument of power in the hands of any faction that can get control of the Democratic National Convention to make it sure of Alabama's electoral vote. . . . If we desire free elections, we should not add to the leverage over local party representatives always possessed by those who enjoy the prestige and dispense the patronage of a national administration.</w:t>
      </w:r>
    </w:p>
    <w:p w14:paraId="00275368" w14:textId="17952E2C" w:rsidR="00E549A7" w:rsidRPr="00984108" w:rsidRDefault="00E549A7" w:rsidP="00776B21">
      <w:pPr>
        <w:ind w:firstLine="720"/>
        <w:jc w:val="both"/>
        <w:rPr>
          <w:rFonts w:ascii="Palatino Linotype" w:hAnsi="Palatino Linotype"/>
          <w:sz w:val="20"/>
          <w:szCs w:val="20"/>
        </w:rPr>
      </w:pPr>
      <w:r w:rsidRPr="00984108">
        <w:rPr>
          <w:rFonts w:ascii="Palatino Linotype" w:hAnsi="Palatino Linotype"/>
          <w:sz w:val="20"/>
          <w:szCs w:val="20"/>
        </w:rPr>
        <w:t>The view of many that it is the progressive or liberal element of the party that will presently advantage from this device does not prove that the device itself has any proper place in a truly liberal or progressive scheme of government. Who will come to possess this weapon and to whose advantage it will prove in the long run I am not foresighted enough to predict. But party control entrenched by disfranchisement and exclusion of nonconforming party members is a means which to my mind cannot be justified by any end. In the interest of free government, we should foster the power and the will to be independent even on the part of those we may think to be independently wrong.</w:t>
      </w:r>
    </w:p>
    <w:p w14:paraId="511901D6" w14:textId="0C9BF74F" w:rsidR="00E549A7" w:rsidRPr="00984108" w:rsidRDefault="00E549A7" w:rsidP="00776B21">
      <w:pPr>
        <w:ind w:firstLine="720"/>
        <w:jc w:val="both"/>
        <w:rPr>
          <w:rFonts w:ascii="Palatino Linotype" w:hAnsi="Palatino Linotype"/>
          <w:sz w:val="20"/>
          <w:szCs w:val="20"/>
        </w:rPr>
      </w:pPr>
      <w:r w:rsidRPr="00984108">
        <w:rPr>
          <w:rFonts w:ascii="Palatino Linotype" w:hAnsi="Palatino Linotype"/>
          <w:sz w:val="20"/>
          <w:szCs w:val="20"/>
        </w:rPr>
        <w:t xml:space="preserve">. . . . </w:t>
      </w:r>
    </w:p>
    <w:p w14:paraId="566B40C1" w14:textId="6E9155EF" w:rsidR="00E549A7" w:rsidRPr="00984108" w:rsidRDefault="00E549A7" w:rsidP="00776B21">
      <w:pPr>
        <w:ind w:firstLine="720"/>
        <w:jc w:val="both"/>
        <w:rPr>
          <w:rFonts w:ascii="Palatino Linotype" w:hAnsi="Palatino Linotype"/>
          <w:sz w:val="20"/>
          <w:szCs w:val="20"/>
        </w:rPr>
      </w:pPr>
      <w:r w:rsidRPr="00984108">
        <w:rPr>
          <w:rFonts w:ascii="Palatino Linotype" w:hAnsi="Palatino Linotype"/>
          <w:sz w:val="20"/>
          <w:szCs w:val="20"/>
        </w:rPr>
        <w:t>It is not for me, as a judge, to pass upon the wisdom or righteousness of the political revolt this measure was designed to suppress. For me it is enough that, be it ever so benevolent and virtuous, the end cannot justify these means.</w:t>
      </w:r>
    </w:p>
    <w:p w14:paraId="589AB266" w14:textId="23C7B8DD" w:rsidR="00E549A7" w:rsidRPr="00984108" w:rsidRDefault="00E549A7" w:rsidP="00776B21">
      <w:pPr>
        <w:ind w:firstLine="720"/>
        <w:jc w:val="both"/>
        <w:rPr>
          <w:rFonts w:ascii="Palatino Linotype" w:hAnsi="Palatino Linotype" w:cs="Times New Roman"/>
          <w:sz w:val="20"/>
          <w:szCs w:val="20"/>
        </w:rPr>
      </w:pPr>
      <w:r w:rsidRPr="00984108">
        <w:rPr>
          <w:rFonts w:ascii="Palatino Linotype" w:hAnsi="Palatino Linotype"/>
          <w:sz w:val="20"/>
          <w:szCs w:val="20"/>
        </w:rPr>
        <w:t>. . . .</w:t>
      </w:r>
    </w:p>
    <w:sectPr w:rsidR="00E549A7" w:rsidRPr="0098410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DC36E0" w14:textId="77777777" w:rsidR="008D07D8" w:rsidRDefault="008D07D8" w:rsidP="000E2F1A">
      <w:r>
        <w:separator/>
      </w:r>
    </w:p>
  </w:endnote>
  <w:endnote w:type="continuationSeparator" w:id="0">
    <w:p w14:paraId="729F7079" w14:textId="77777777" w:rsidR="008D07D8" w:rsidRDefault="008D07D8"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3441495"/>
      <w:docPartObj>
        <w:docPartGallery w:val="Page Numbers (Bottom of Page)"/>
        <w:docPartUnique/>
      </w:docPartObj>
    </w:sdtPr>
    <w:sdtEndPr>
      <w:rPr>
        <w:noProof/>
      </w:rPr>
    </w:sdtEndPr>
    <w:sdtContent>
      <w:p w14:paraId="7A2E3024" w14:textId="5C1DA50C" w:rsidR="000E2F1A" w:rsidRDefault="000E2F1A">
        <w:pPr>
          <w:pStyle w:val="Footer"/>
          <w:jc w:val="center"/>
        </w:pPr>
        <w:r>
          <w:fldChar w:fldCharType="begin"/>
        </w:r>
        <w:r>
          <w:instrText xml:space="preserve"> PAGE   \* MERGEFORMAT </w:instrText>
        </w:r>
        <w:r>
          <w:fldChar w:fldCharType="separate"/>
        </w:r>
        <w:r w:rsidR="00984108">
          <w:rPr>
            <w:noProof/>
          </w:rPr>
          <w:t>1</w:t>
        </w:r>
        <w:r>
          <w:rPr>
            <w:noProof/>
          </w:rPr>
          <w:fldChar w:fldCharType="end"/>
        </w:r>
      </w:p>
    </w:sdtContent>
  </w:sdt>
  <w:p w14:paraId="58F9C180" w14:textId="77777777" w:rsidR="000E2F1A" w:rsidRDefault="000E2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76C6DD" w14:textId="77777777" w:rsidR="008D07D8" w:rsidRDefault="008D07D8" w:rsidP="000E2F1A">
      <w:r>
        <w:separator/>
      </w:r>
    </w:p>
  </w:footnote>
  <w:footnote w:type="continuationSeparator" w:id="0">
    <w:p w14:paraId="0C83AAAC" w14:textId="77777777" w:rsidR="008D07D8" w:rsidRDefault="008D07D8" w:rsidP="000E2F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F1A"/>
    <w:rsid w:val="000E0C08"/>
    <w:rsid w:val="000E2F1A"/>
    <w:rsid w:val="00101523"/>
    <w:rsid w:val="001246B5"/>
    <w:rsid w:val="001749ED"/>
    <w:rsid w:val="001C76D0"/>
    <w:rsid w:val="00200749"/>
    <w:rsid w:val="002020F3"/>
    <w:rsid w:val="00234A60"/>
    <w:rsid w:val="002833A8"/>
    <w:rsid w:val="002A2516"/>
    <w:rsid w:val="002B619F"/>
    <w:rsid w:val="002F7462"/>
    <w:rsid w:val="003207CD"/>
    <w:rsid w:val="00322694"/>
    <w:rsid w:val="00361F18"/>
    <w:rsid w:val="00386388"/>
    <w:rsid w:val="00393A7B"/>
    <w:rsid w:val="003F2081"/>
    <w:rsid w:val="003F27F2"/>
    <w:rsid w:val="003F2AAD"/>
    <w:rsid w:val="003F5D41"/>
    <w:rsid w:val="00467D49"/>
    <w:rsid w:val="00477E27"/>
    <w:rsid w:val="004877F1"/>
    <w:rsid w:val="004F7FE7"/>
    <w:rsid w:val="00530269"/>
    <w:rsid w:val="00530FC0"/>
    <w:rsid w:val="00595709"/>
    <w:rsid w:val="005D4895"/>
    <w:rsid w:val="00622CF5"/>
    <w:rsid w:val="006318BC"/>
    <w:rsid w:val="0067382C"/>
    <w:rsid w:val="00683143"/>
    <w:rsid w:val="006E2465"/>
    <w:rsid w:val="00700E02"/>
    <w:rsid w:val="00715EF2"/>
    <w:rsid w:val="00776B21"/>
    <w:rsid w:val="007913FA"/>
    <w:rsid w:val="00793EE2"/>
    <w:rsid w:val="00871CB2"/>
    <w:rsid w:val="0087725A"/>
    <w:rsid w:val="008A26B4"/>
    <w:rsid w:val="008D07D8"/>
    <w:rsid w:val="008D2C9A"/>
    <w:rsid w:val="00930D8D"/>
    <w:rsid w:val="00954C68"/>
    <w:rsid w:val="00976265"/>
    <w:rsid w:val="00984108"/>
    <w:rsid w:val="0098557A"/>
    <w:rsid w:val="009B27B0"/>
    <w:rsid w:val="009E0727"/>
    <w:rsid w:val="00A06023"/>
    <w:rsid w:val="00A25235"/>
    <w:rsid w:val="00A37675"/>
    <w:rsid w:val="00A62C6F"/>
    <w:rsid w:val="00A85EC3"/>
    <w:rsid w:val="00AC7C58"/>
    <w:rsid w:val="00B73345"/>
    <w:rsid w:val="00B9406A"/>
    <w:rsid w:val="00BA49AE"/>
    <w:rsid w:val="00C04042"/>
    <w:rsid w:val="00C04969"/>
    <w:rsid w:val="00C64673"/>
    <w:rsid w:val="00CC59BB"/>
    <w:rsid w:val="00CD5307"/>
    <w:rsid w:val="00DC1995"/>
    <w:rsid w:val="00DE6176"/>
    <w:rsid w:val="00E549A7"/>
    <w:rsid w:val="00E65009"/>
    <w:rsid w:val="00E672FD"/>
    <w:rsid w:val="00E74ACD"/>
    <w:rsid w:val="00EB6FF6"/>
    <w:rsid w:val="00ED3666"/>
    <w:rsid w:val="00ED74A1"/>
    <w:rsid w:val="00EE2339"/>
    <w:rsid w:val="00F60DE0"/>
    <w:rsid w:val="00F667E2"/>
    <w:rsid w:val="00F82D3C"/>
    <w:rsid w:val="00FC67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907355"/>
  <w15:docId w15:val="{4EFBC957-49E6-46E4-AC9F-ACF0C429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character" w:styleId="Hyperlink">
    <w:name w:val="Hyperlink"/>
    <w:basedOn w:val="DefaultParagraphFont"/>
    <w:uiPriority w:val="99"/>
    <w:semiHidden/>
    <w:unhideWhenUsed/>
    <w:rsid w:val="00976265"/>
    <w:rPr>
      <w:color w:val="0000FF"/>
      <w:u w:val="single"/>
    </w:rPr>
  </w:style>
  <w:style w:type="character" w:customStyle="1" w:styleId="headertext">
    <w:name w:val="headertext"/>
    <w:basedOn w:val="DefaultParagraphFont"/>
    <w:rsid w:val="0087725A"/>
  </w:style>
  <w:style w:type="paragraph" w:styleId="NormalWeb">
    <w:name w:val="Normal (Web)"/>
    <w:basedOn w:val="Normal"/>
    <w:uiPriority w:val="99"/>
    <w:unhideWhenUsed/>
    <w:rsid w:val="0087725A"/>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87725A"/>
    <w:rPr>
      <w:i/>
      <w:iCs/>
    </w:rPr>
  </w:style>
  <w:style w:type="character" w:customStyle="1" w:styleId="l-normaldigitafter">
    <w:name w:val="l-normaldigitafter"/>
    <w:basedOn w:val="DefaultParagraphFont"/>
    <w:rsid w:val="0087725A"/>
  </w:style>
  <w:style w:type="character" w:customStyle="1" w:styleId="l-leftover">
    <w:name w:val="l-leftover"/>
    <w:basedOn w:val="DefaultParagraphFont"/>
    <w:rsid w:val="00A85E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548221">
      <w:bodyDiv w:val="1"/>
      <w:marLeft w:val="0"/>
      <w:marRight w:val="0"/>
      <w:marTop w:val="0"/>
      <w:marBottom w:val="0"/>
      <w:divBdr>
        <w:top w:val="none" w:sz="0" w:space="0" w:color="auto"/>
        <w:left w:val="none" w:sz="0" w:space="0" w:color="auto"/>
        <w:bottom w:val="none" w:sz="0" w:space="0" w:color="auto"/>
        <w:right w:val="none" w:sz="0" w:space="0" w:color="auto"/>
      </w:divBdr>
    </w:div>
    <w:div w:id="953943252">
      <w:bodyDiv w:val="1"/>
      <w:marLeft w:val="0"/>
      <w:marRight w:val="0"/>
      <w:marTop w:val="0"/>
      <w:marBottom w:val="0"/>
      <w:divBdr>
        <w:top w:val="none" w:sz="0" w:space="0" w:color="auto"/>
        <w:left w:val="none" w:sz="0" w:space="0" w:color="auto"/>
        <w:bottom w:val="none" w:sz="0" w:space="0" w:color="auto"/>
        <w:right w:val="none" w:sz="0" w:space="0" w:color="auto"/>
      </w:divBdr>
    </w:div>
    <w:div w:id="175134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ACBDD-7460-4B23-A0A8-A9252AA22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4</Pages>
  <Words>2334</Words>
  <Characters>13308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Keith Whittington</cp:lastModifiedBy>
  <cp:revision>7</cp:revision>
  <dcterms:created xsi:type="dcterms:W3CDTF">2018-07-04T04:02:00Z</dcterms:created>
  <dcterms:modified xsi:type="dcterms:W3CDTF">2018-07-25T19:13:00Z</dcterms:modified>
</cp:coreProperties>
</file>