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EFA50" w14:textId="77777777" w:rsidR="00E961AD" w:rsidRPr="00400368" w:rsidRDefault="00E961AD" w:rsidP="00E961AD">
      <w:pPr>
        <w:spacing w:after="0" w:line="240" w:lineRule="auto"/>
        <w:jc w:val="center"/>
        <w:rPr>
          <w:rFonts w:ascii="Palatino Linotype" w:hAnsi="Palatino Linotype"/>
          <w:sz w:val="20"/>
          <w:szCs w:val="20"/>
        </w:rPr>
      </w:pPr>
      <w:bookmarkStart w:id="0" w:name="_Hlk57865269"/>
      <w:r w:rsidRPr="00400368">
        <w:rPr>
          <w:rFonts w:ascii="Palatino Linotype" w:hAnsi="Palatino Linotype"/>
          <w:sz w:val="20"/>
          <w:szCs w:val="20"/>
        </w:rPr>
        <w:t>AMERICAN CONSTITUTIONALISM</w:t>
      </w:r>
    </w:p>
    <w:p w14:paraId="7E65ACCB" w14:textId="77777777" w:rsidR="00E961AD" w:rsidRPr="00400368" w:rsidRDefault="00E961AD" w:rsidP="00E961AD">
      <w:pPr>
        <w:spacing w:after="0" w:line="240" w:lineRule="auto"/>
        <w:jc w:val="center"/>
        <w:rPr>
          <w:rFonts w:ascii="Palatino Linotype" w:hAnsi="Palatino Linotype"/>
          <w:sz w:val="20"/>
          <w:szCs w:val="20"/>
        </w:rPr>
      </w:pPr>
      <w:r w:rsidRPr="00400368">
        <w:rPr>
          <w:rFonts w:ascii="Palatino Linotype" w:hAnsi="Palatino Linotype"/>
          <w:sz w:val="20"/>
          <w:szCs w:val="20"/>
        </w:rPr>
        <w:t>VOLUME II:  RIGHTS AND LIBERTIES</w:t>
      </w:r>
    </w:p>
    <w:p w14:paraId="1DA2F0F1" w14:textId="77777777" w:rsidR="00E961AD" w:rsidRPr="00400368" w:rsidRDefault="00E961AD" w:rsidP="00E961AD">
      <w:pPr>
        <w:spacing w:after="0" w:line="240" w:lineRule="auto"/>
        <w:jc w:val="center"/>
        <w:rPr>
          <w:rFonts w:ascii="Palatino Linotype" w:hAnsi="Palatino Linotype"/>
          <w:sz w:val="20"/>
          <w:szCs w:val="20"/>
        </w:rPr>
      </w:pPr>
      <w:r w:rsidRPr="00400368">
        <w:rPr>
          <w:rFonts w:ascii="Palatino Linotype" w:hAnsi="Palatino Linotype"/>
          <w:sz w:val="20"/>
          <w:szCs w:val="20"/>
        </w:rPr>
        <w:t>Howard Gillman • Mark A. Graber • Keith E. Whittington</w:t>
      </w:r>
    </w:p>
    <w:p w14:paraId="0F021782" w14:textId="77777777" w:rsidR="00E961AD" w:rsidRPr="00400368" w:rsidRDefault="00E961AD" w:rsidP="00E961AD">
      <w:pPr>
        <w:spacing w:after="0" w:line="240" w:lineRule="auto"/>
        <w:jc w:val="center"/>
        <w:rPr>
          <w:rFonts w:ascii="Palatino Linotype" w:hAnsi="Palatino Linotype"/>
          <w:sz w:val="20"/>
          <w:szCs w:val="20"/>
        </w:rPr>
      </w:pPr>
    </w:p>
    <w:p w14:paraId="5E4C946A" w14:textId="77777777" w:rsidR="00E961AD" w:rsidRPr="00400368" w:rsidRDefault="00E961AD" w:rsidP="00E961AD">
      <w:pPr>
        <w:spacing w:after="0" w:line="240" w:lineRule="auto"/>
        <w:jc w:val="center"/>
        <w:rPr>
          <w:rFonts w:ascii="Palatino Linotype" w:hAnsi="Palatino Linotype"/>
          <w:sz w:val="20"/>
          <w:szCs w:val="20"/>
        </w:rPr>
      </w:pPr>
      <w:r w:rsidRPr="00400368">
        <w:rPr>
          <w:rFonts w:ascii="Palatino Linotype" w:hAnsi="Palatino Linotype"/>
          <w:sz w:val="20"/>
          <w:szCs w:val="20"/>
        </w:rPr>
        <w:t>Supplementary Material</w:t>
      </w:r>
    </w:p>
    <w:p w14:paraId="3AE69D92" w14:textId="77777777" w:rsidR="00E961AD" w:rsidRPr="00400368" w:rsidRDefault="00E961AD" w:rsidP="00E961AD">
      <w:pPr>
        <w:spacing w:after="0" w:line="240" w:lineRule="auto"/>
        <w:jc w:val="center"/>
        <w:rPr>
          <w:rFonts w:ascii="Palatino Linotype" w:hAnsi="Palatino Linotype"/>
          <w:sz w:val="20"/>
          <w:szCs w:val="20"/>
        </w:rPr>
      </w:pPr>
    </w:p>
    <w:p w14:paraId="3C37B591" w14:textId="7B58F46E" w:rsidR="00E961AD" w:rsidRPr="00400368" w:rsidRDefault="00E961AD" w:rsidP="00E961AD">
      <w:pPr>
        <w:spacing w:after="0" w:line="240" w:lineRule="auto"/>
        <w:jc w:val="center"/>
        <w:rPr>
          <w:rFonts w:ascii="Palatino Linotype" w:hAnsi="Palatino Linotype"/>
          <w:sz w:val="20"/>
          <w:szCs w:val="20"/>
        </w:rPr>
      </w:pPr>
      <w:r w:rsidRPr="00400368">
        <w:rPr>
          <w:rFonts w:ascii="Palatino Linotype" w:hAnsi="Palatino Linotype"/>
          <w:sz w:val="20"/>
          <w:szCs w:val="20"/>
        </w:rPr>
        <w:t>Chapter 12:  The Contemporary Era – Criminal Justice/Punishments</w:t>
      </w:r>
      <w:r w:rsidR="00C079FC" w:rsidRPr="00400368">
        <w:rPr>
          <w:rFonts w:ascii="Palatino Linotype" w:hAnsi="Palatino Linotype"/>
          <w:sz w:val="20"/>
          <w:szCs w:val="20"/>
        </w:rPr>
        <w:t>/The Death Penalty</w:t>
      </w:r>
    </w:p>
    <w:p w14:paraId="403D591D" w14:textId="77777777" w:rsidR="00E961AD" w:rsidRPr="00400368" w:rsidRDefault="00E961AD" w:rsidP="00E961AD">
      <w:pPr>
        <w:spacing w:after="0" w:line="240" w:lineRule="auto"/>
        <w:jc w:val="center"/>
        <w:rPr>
          <w:rFonts w:ascii="Palatino Linotype" w:hAnsi="Palatino Linotype"/>
          <w:sz w:val="20"/>
          <w:szCs w:val="20"/>
        </w:rPr>
      </w:pPr>
    </w:p>
    <w:p w14:paraId="0C90746C" w14:textId="77777777" w:rsidR="00E961AD" w:rsidRPr="00400368" w:rsidRDefault="001A02B7" w:rsidP="00E961A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6205C8B">
          <v:rect id="_x0000_i1025" style="width:468pt;height:1.5pt" o:hralign="center" o:hrstd="t" o:hrnoshade="t" o:hr="t" fillcolor="black [3213]" stroked="f"/>
        </w:pict>
      </w:r>
    </w:p>
    <w:p w14:paraId="1CCF0045" w14:textId="4877A6DD" w:rsidR="00E961AD" w:rsidRPr="00400368" w:rsidRDefault="00E961AD" w:rsidP="00E961AD">
      <w:pPr>
        <w:spacing w:after="0" w:line="240" w:lineRule="auto"/>
        <w:jc w:val="center"/>
        <w:rPr>
          <w:rFonts w:ascii="Palatino Linotype" w:eastAsia="Times New Roman" w:hAnsi="Palatino Linotype" w:cs="Times New Roman"/>
          <w:sz w:val="20"/>
          <w:szCs w:val="20"/>
        </w:rPr>
      </w:pPr>
      <w:r w:rsidRPr="00400368">
        <w:rPr>
          <w:rFonts w:ascii="Palatino Linotype" w:eastAsia="Times New Roman" w:hAnsi="Palatino Linotype" w:cs="Times New Roman"/>
          <w:b/>
          <w:bCs/>
          <w:sz w:val="20"/>
          <w:szCs w:val="20"/>
        </w:rPr>
        <w:t xml:space="preserve">Barr v. </w:t>
      </w:r>
      <w:proofErr w:type="spellStart"/>
      <w:r w:rsidRPr="00400368">
        <w:rPr>
          <w:rFonts w:ascii="Palatino Linotype" w:eastAsia="Times New Roman" w:hAnsi="Palatino Linotype" w:cs="Times New Roman"/>
          <w:b/>
          <w:bCs/>
          <w:sz w:val="20"/>
          <w:szCs w:val="20"/>
        </w:rPr>
        <w:t>Purkey</w:t>
      </w:r>
      <w:proofErr w:type="spellEnd"/>
      <w:r w:rsidRPr="00400368">
        <w:rPr>
          <w:rFonts w:ascii="Palatino Linotype" w:eastAsia="Times New Roman" w:hAnsi="Palatino Linotype" w:cs="Times New Roman"/>
          <w:b/>
          <w:bCs/>
          <w:sz w:val="20"/>
          <w:szCs w:val="20"/>
        </w:rPr>
        <w:t xml:space="preserve">, 140 </w:t>
      </w:r>
      <w:proofErr w:type="spellStart"/>
      <w:r w:rsidRPr="00400368">
        <w:rPr>
          <w:rFonts w:ascii="Palatino Linotype" w:eastAsia="Times New Roman" w:hAnsi="Palatino Linotype" w:cs="Times New Roman"/>
          <w:b/>
          <w:bCs/>
          <w:sz w:val="20"/>
          <w:szCs w:val="20"/>
        </w:rPr>
        <w:t>S.Ct</w:t>
      </w:r>
      <w:proofErr w:type="spellEnd"/>
      <w:r w:rsidRPr="00400368">
        <w:rPr>
          <w:rFonts w:ascii="Palatino Linotype" w:eastAsia="Times New Roman" w:hAnsi="Palatino Linotype" w:cs="Times New Roman"/>
          <w:b/>
          <w:bCs/>
          <w:sz w:val="20"/>
          <w:szCs w:val="20"/>
        </w:rPr>
        <w:t xml:space="preserve">. 2594 </w:t>
      </w:r>
      <w:r w:rsidRPr="00400368">
        <w:rPr>
          <w:rFonts w:ascii="Palatino Linotype" w:eastAsia="Times New Roman" w:hAnsi="Palatino Linotype" w:cs="Times New Roman"/>
          <w:sz w:val="20"/>
          <w:szCs w:val="20"/>
        </w:rPr>
        <w:t>(2020)</w:t>
      </w:r>
    </w:p>
    <w:p w14:paraId="4C4A10E9" w14:textId="77777777" w:rsidR="00E961AD" w:rsidRPr="00400368" w:rsidRDefault="001A02B7" w:rsidP="00E961A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28B0F19">
          <v:rect id="_x0000_i1026" style="width:468pt;height:1.5pt" o:hralign="center" o:hrstd="t" o:hrnoshade="t" o:hr="t" fillcolor="black [3213]" stroked="f"/>
        </w:pict>
      </w:r>
    </w:p>
    <w:p w14:paraId="50779D2D" w14:textId="708CEF06" w:rsidR="00E961AD" w:rsidRPr="00400368" w:rsidRDefault="00E961AD" w:rsidP="00E961AD">
      <w:pPr>
        <w:spacing w:after="0" w:line="240" w:lineRule="auto"/>
        <w:rPr>
          <w:rFonts w:ascii="Palatino Linotype" w:eastAsia="Times New Roman" w:hAnsi="Palatino Linotype" w:cs="Times New Roman"/>
          <w:sz w:val="20"/>
          <w:szCs w:val="20"/>
        </w:rPr>
      </w:pPr>
    </w:p>
    <w:p w14:paraId="69BAA1A1" w14:textId="45278207" w:rsidR="003C5D46" w:rsidRPr="00400368" w:rsidRDefault="003C5D46" w:rsidP="00E961AD">
      <w:pPr>
        <w:spacing w:after="0" w:line="240" w:lineRule="auto"/>
        <w:rPr>
          <w:rFonts w:ascii="Palatino Linotype" w:eastAsia="Times New Roman" w:hAnsi="Palatino Linotype" w:cs="Times New Roman"/>
          <w:i/>
          <w:iCs/>
          <w:sz w:val="20"/>
          <w:szCs w:val="20"/>
        </w:rPr>
      </w:pPr>
      <w:r w:rsidRPr="00400368">
        <w:rPr>
          <w:rFonts w:ascii="Palatino Linotype" w:eastAsia="Times New Roman" w:hAnsi="Palatino Linotype" w:cs="Times New Roman"/>
          <w:i/>
          <w:iCs/>
          <w:sz w:val="20"/>
          <w:szCs w:val="20"/>
        </w:rPr>
        <w:t xml:space="preserve">Wesley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xml:space="preserve"> in 1998 kidnapped, raped, and brutally murdered Jennifer Long, who was 16 years old at the time of her death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xml:space="preserve"> was 46 when the murder was committed).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xml:space="preserve"> was arrested, </w:t>
      </w:r>
      <w:proofErr w:type="gramStart"/>
      <w:r w:rsidRPr="00400368">
        <w:rPr>
          <w:rFonts w:ascii="Palatino Linotype" w:eastAsia="Times New Roman" w:hAnsi="Palatino Linotype" w:cs="Times New Roman"/>
          <w:i/>
          <w:iCs/>
          <w:sz w:val="20"/>
          <w:szCs w:val="20"/>
        </w:rPr>
        <w:t>convicted</w:t>
      </w:r>
      <w:proofErr w:type="gramEnd"/>
      <w:r w:rsidRPr="00400368">
        <w:rPr>
          <w:rFonts w:ascii="Palatino Linotype" w:eastAsia="Times New Roman" w:hAnsi="Palatino Linotype" w:cs="Times New Roman"/>
          <w:i/>
          <w:iCs/>
          <w:sz w:val="20"/>
          <w:szCs w:val="20"/>
        </w:rPr>
        <w:t xml:space="preserve"> and sentenced to </w:t>
      </w:r>
      <w:r w:rsidR="00BD7564" w:rsidRPr="00400368">
        <w:rPr>
          <w:rFonts w:ascii="Palatino Linotype" w:eastAsia="Times New Roman" w:hAnsi="Palatino Linotype" w:cs="Times New Roman"/>
          <w:i/>
          <w:iCs/>
          <w:sz w:val="20"/>
          <w:szCs w:val="20"/>
        </w:rPr>
        <w:t>death</w:t>
      </w:r>
      <w:r w:rsidRPr="00400368">
        <w:rPr>
          <w:rFonts w:ascii="Palatino Linotype" w:eastAsia="Times New Roman" w:hAnsi="Palatino Linotype" w:cs="Times New Roman"/>
          <w:i/>
          <w:iCs/>
          <w:sz w:val="20"/>
          <w:szCs w:val="20"/>
        </w:rPr>
        <w:t xml:space="preserve"> by a federal jury.  After a very long series of appeals,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xml:space="preserve"> was scheduled to be executed on July 16, 2020.  A federal district court on July 15, 2020 issued a temporary injunction, forbidding the government from executing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xml:space="preserve"> until a hearing was held to determine whether </w:t>
      </w:r>
      <w:proofErr w:type="spellStart"/>
      <w:r w:rsidRPr="00400368">
        <w:rPr>
          <w:rFonts w:ascii="Palatino Linotype" w:eastAsia="Times New Roman" w:hAnsi="Palatino Linotype" w:cs="Times New Roman"/>
          <w:i/>
          <w:iCs/>
          <w:sz w:val="20"/>
          <w:szCs w:val="20"/>
        </w:rPr>
        <w:t>Purkey</w:t>
      </w:r>
      <w:proofErr w:type="spellEnd"/>
      <w:r w:rsidRPr="00400368">
        <w:rPr>
          <w:rFonts w:ascii="Palatino Linotype" w:eastAsia="Times New Roman" w:hAnsi="Palatino Linotype" w:cs="Times New Roman"/>
          <w:i/>
          <w:iCs/>
          <w:sz w:val="20"/>
          <w:szCs w:val="20"/>
        </w:rPr>
        <w:t>, who was suffering from brain damage and numerous psychiatric disorders, was competent to be executed.  William Barr, the Attorney General of the United States appealed to the Supreme Court.</w:t>
      </w:r>
    </w:p>
    <w:p w14:paraId="1C806078" w14:textId="5BEE2D91" w:rsidR="003C5D46" w:rsidRPr="00400368" w:rsidRDefault="003C5D46" w:rsidP="00E961AD">
      <w:pPr>
        <w:spacing w:after="0" w:line="240" w:lineRule="auto"/>
        <w:rPr>
          <w:rFonts w:ascii="Palatino Linotype" w:eastAsia="Times New Roman" w:hAnsi="Palatino Linotype" w:cs="Times New Roman"/>
          <w:i/>
          <w:iCs/>
          <w:sz w:val="20"/>
          <w:szCs w:val="20"/>
        </w:rPr>
      </w:pPr>
      <w:r w:rsidRPr="00400368">
        <w:rPr>
          <w:rFonts w:ascii="Palatino Linotype" w:eastAsia="Times New Roman" w:hAnsi="Palatino Linotype" w:cs="Times New Roman"/>
          <w:i/>
          <w:iCs/>
          <w:sz w:val="20"/>
          <w:szCs w:val="20"/>
        </w:rPr>
        <w:tab/>
        <w:t xml:space="preserve">The Supreme Court by a 5-4 vote vacated the preliminary injunction.  Justices Stephen Breyer and Ruth Bader Ginsburg dissented from that decision on the ground that the process by which </w:t>
      </w:r>
      <w:proofErr w:type="spellStart"/>
      <w:r w:rsidRPr="00400368">
        <w:rPr>
          <w:rFonts w:ascii="Palatino Linotype" w:eastAsia="Times New Roman" w:hAnsi="Palatino Linotype" w:cs="Times New Roman"/>
          <w:i/>
          <w:iCs/>
          <w:sz w:val="20"/>
          <w:szCs w:val="20"/>
        </w:rPr>
        <w:t>Purkey’s</w:t>
      </w:r>
      <w:proofErr w:type="spellEnd"/>
      <w:r w:rsidRPr="00400368">
        <w:rPr>
          <w:rFonts w:ascii="Palatino Linotype" w:eastAsia="Times New Roman" w:hAnsi="Palatino Linotype" w:cs="Times New Roman"/>
          <w:i/>
          <w:iCs/>
          <w:sz w:val="20"/>
          <w:szCs w:val="20"/>
        </w:rPr>
        <w:t xml:space="preserve"> death sentence was imposed and reviewed further demonstrated that the death penalty could not be constitutionally implemented.  Justice Sonya Sotomayor’s dissent objected to the removal of the preliminary injunction.  Under what conditions does Sotomayor claim a court can vacate a preliminary injunction issued by a lower federal court?  Why does she believe the judicial decision in this case does not meet that standard?  Can you imagine a death penalty case in which the Supreme Court would be justified in vacating a preliminary injunction issued by a lower federal court?  Does this demonstrate that Sotomayor’s standard is too high or that the death penalty cannot be imposed </w:t>
      </w:r>
      <w:r w:rsidR="00BE3933" w:rsidRPr="00400368">
        <w:rPr>
          <w:rFonts w:ascii="Palatino Linotype" w:eastAsia="Times New Roman" w:hAnsi="Palatino Linotype" w:cs="Times New Roman"/>
          <w:i/>
          <w:iCs/>
          <w:sz w:val="20"/>
          <w:szCs w:val="20"/>
        </w:rPr>
        <w:t>equitably and consistently with contemporary notions of due process?</w:t>
      </w:r>
    </w:p>
    <w:p w14:paraId="0E7039D9" w14:textId="77777777" w:rsidR="003C5D46" w:rsidRPr="00400368" w:rsidRDefault="003C5D46" w:rsidP="00E961AD">
      <w:pPr>
        <w:shd w:val="clear" w:color="auto" w:fill="FFFFFF"/>
        <w:spacing w:after="0" w:line="240" w:lineRule="auto"/>
        <w:textAlignment w:val="baseline"/>
        <w:rPr>
          <w:rFonts w:ascii="Palatino Linotype" w:eastAsia="Times New Roman" w:hAnsi="Palatino Linotype" w:cs="Times New Roman"/>
          <w:sz w:val="20"/>
          <w:szCs w:val="20"/>
        </w:rPr>
      </w:pPr>
    </w:p>
    <w:p w14:paraId="4204F6D2" w14:textId="0267F58E"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The application for stay or vacatur presented to THE CHIEF JUSTICE and by him referred to the Court is granted. The District Court's July 15, 2020 order granting a preliminary injunction is vacated.</w:t>
      </w:r>
    </w:p>
    <w:p w14:paraId="2299946B" w14:textId="77777777"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p>
    <w:p w14:paraId="537DB3CC" w14:textId="7ADA4518"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Justice </w:t>
      </w:r>
      <w:hyperlink r:id="rId4" w:history="1">
        <w:r w:rsidRPr="00400368">
          <w:rPr>
            <w:rFonts w:ascii="Palatino Linotype" w:eastAsia="Times New Roman" w:hAnsi="Palatino Linotype" w:cs="Times New Roman"/>
            <w:sz w:val="20"/>
            <w:szCs w:val="20"/>
            <w:bdr w:val="none" w:sz="0" w:space="0" w:color="auto" w:frame="1"/>
          </w:rPr>
          <w:t>BREYER</w:t>
        </w:r>
      </w:hyperlink>
      <w:r w:rsidRPr="00400368">
        <w:rPr>
          <w:rFonts w:ascii="Palatino Linotype" w:eastAsia="Times New Roman" w:hAnsi="Palatino Linotype" w:cs="Times New Roman"/>
          <w:sz w:val="20"/>
          <w:szCs w:val="20"/>
        </w:rPr>
        <w:t>, with whom Justice </w:t>
      </w:r>
      <w:hyperlink r:id="rId5" w:history="1">
        <w:r w:rsidRPr="00400368">
          <w:rPr>
            <w:rFonts w:ascii="Palatino Linotype" w:eastAsia="Times New Roman" w:hAnsi="Palatino Linotype" w:cs="Times New Roman"/>
            <w:sz w:val="20"/>
            <w:szCs w:val="20"/>
            <w:bdr w:val="none" w:sz="0" w:space="0" w:color="auto" w:frame="1"/>
          </w:rPr>
          <w:t>GINSBURG</w:t>
        </w:r>
      </w:hyperlink>
      <w:r w:rsidRPr="00400368">
        <w:rPr>
          <w:rFonts w:ascii="Palatino Linotype" w:eastAsia="Times New Roman" w:hAnsi="Palatino Linotype" w:cs="Times New Roman"/>
          <w:sz w:val="20"/>
          <w:szCs w:val="20"/>
        </w:rPr>
        <w:t> joins, dissenting.</w:t>
      </w:r>
    </w:p>
    <w:p w14:paraId="46594816" w14:textId="77777777"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18678D53" w14:textId="3DFA122B"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Two days ago, the Federal Government conducted its first execution in nearly two decades. Today, it will conduct its second. Both cases have come before us with the defendants pointing to what I believe are serious legal defects of a kind that have long plagued the administration of the death penalty in the United States. See </w:t>
      </w:r>
      <w:r w:rsidRPr="00400368">
        <w:rPr>
          <w:rFonts w:ascii="Palatino Linotype" w:eastAsia="Times New Roman" w:hAnsi="Palatino Linotype" w:cs="Times New Roman"/>
          <w:i/>
          <w:iCs/>
          <w:sz w:val="20"/>
          <w:szCs w:val="20"/>
          <w:bdr w:val="none" w:sz="0" w:space="0" w:color="auto" w:frame="1"/>
        </w:rPr>
        <w:t>Glossip</w:t>
      </w:r>
      <w:r w:rsidRPr="00400368">
        <w:rPr>
          <w:rFonts w:ascii="Palatino Linotype" w:eastAsia="Times New Roman" w:hAnsi="Palatino Linotype" w:cs="Times New Roman"/>
          <w:sz w:val="20"/>
          <w:szCs w:val="20"/>
          <w:bdr w:val="none" w:sz="0" w:space="0" w:color="auto" w:frame="1"/>
        </w:rPr>
        <w:t> v. </w:t>
      </w:r>
      <w:r w:rsidRPr="00400368">
        <w:rPr>
          <w:rFonts w:ascii="Palatino Linotype" w:eastAsia="Times New Roman" w:hAnsi="Palatino Linotype" w:cs="Times New Roman"/>
          <w:i/>
          <w:iCs/>
          <w:sz w:val="20"/>
          <w:szCs w:val="20"/>
          <w:bdr w:val="none" w:sz="0" w:space="0" w:color="auto" w:frame="1"/>
        </w:rPr>
        <w:t>Gross</w:t>
      </w:r>
      <w:r w:rsidRPr="00400368">
        <w:rPr>
          <w:rFonts w:ascii="Palatino Linotype" w:eastAsia="Times New Roman" w:hAnsi="Palatino Linotype" w:cs="Times New Roman"/>
          <w:sz w:val="20"/>
          <w:szCs w:val="20"/>
          <w:bdr w:val="none" w:sz="0" w:space="0" w:color="auto" w:frame="1"/>
        </w:rPr>
        <w:t xml:space="preserve"> (2015)</w:t>
      </w:r>
      <w:r w:rsidRPr="00400368">
        <w:rPr>
          <w:rFonts w:ascii="Palatino Linotype" w:eastAsia="Times New Roman" w:hAnsi="Palatino Linotype" w:cs="Times New Roman"/>
          <w:sz w:val="20"/>
          <w:szCs w:val="20"/>
        </w:rPr>
        <w:t> (BREYER, J., dissenting).</w:t>
      </w:r>
    </w:p>
    <w:p w14:paraId="57A5786D" w14:textId="02B1865B"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The first case, that of Daniel Lewis Lee, revealed the inherent arbitrariness of the death penalty. Lee was sentenced to death and his codefendant to life even though the two men committed the same crime. Lee's case also implicated the problem of excessive delay and the risk of severe and unnecessary suffering brought about by the Government's chosen method of execution.  Today's case, that of Wesley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raises similar problems.</w:t>
      </w:r>
    </w:p>
    <w:p w14:paraId="0209CE2F" w14:textId="7B2B3156"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Consider the problem of delay. Wesley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was sentenced to death over 16 years ago for a crime committed six years before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is now 68 years old, frail, and suffering from </w:t>
      </w:r>
      <w:hyperlink r:id="rId6" w:history="1">
        <w:r w:rsidRPr="00400368">
          <w:rPr>
            <w:rFonts w:ascii="Palatino Linotype" w:eastAsia="Times New Roman" w:hAnsi="Palatino Linotype" w:cs="Times New Roman"/>
            <w:sz w:val="20"/>
            <w:szCs w:val="20"/>
            <w:bdr w:val="none" w:sz="0" w:space="0" w:color="auto" w:frame="1"/>
          </w:rPr>
          <w:t>Alzheimer's disease</w:t>
        </w:r>
      </w:hyperlink>
      <w:r w:rsidRPr="00400368">
        <w:rPr>
          <w:rFonts w:ascii="Palatino Linotype" w:eastAsia="Times New Roman" w:hAnsi="Palatino Linotype" w:cs="Times New Roman"/>
          <w:sz w:val="20"/>
          <w:szCs w:val="20"/>
        </w:rPr>
        <w:t> and other psychiatric conditions. He has undergone many years of what this Court has called the “immense mental anxiety” of confinement on death row awaiting an uncertain date of execution. </w:t>
      </w:r>
    </w:p>
    <w:p w14:paraId="4D3799B8" w14:textId="03A0D770"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lastRenderedPageBreak/>
        <w:t xml:space="preserve">The delay itself undermines the penological rationales for the death penalty: deterrence and retribution.  I have previously explained that prolonged delays likely reduce the death penalty's deterrent effect. </w:t>
      </w:r>
      <w:r w:rsidRPr="00400368">
        <w:rPr>
          <w:rFonts w:ascii="Palatino Linotype" w:eastAsia="Times New Roman" w:hAnsi="Palatino Linotype" w:cs="Times New Roman"/>
          <w:i/>
          <w:iCs/>
          <w:sz w:val="20"/>
          <w:szCs w:val="20"/>
          <w:bdr w:val="none" w:sz="0" w:space="0" w:color="auto" w:frame="1"/>
        </w:rPr>
        <w:t>Glossip</w:t>
      </w:r>
      <w:r w:rsidRPr="00400368">
        <w:rPr>
          <w:rFonts w:ascii="Palatino Linotype" w:eastAsia="Times New Roman" w:hAnsi="Palatino Linotype" w:cs="Times New Roman"/>
          <w:sz w:val="20"/>
          <w:szCs w:val="20"/>
        </w:rPr>
        <w:t xml:space="preserve">.  And after so many years have passed, executing the offender may not serve the interest in retribution either. In Lee's case, for example, the victims’ relatives explained that Lee's execution would only </w:t>
      </w:r>
      <w:proofErr w:type="gramStart"/>
      <w:r w:rsidRPr="00400368">
        <w:rPr>
          <w:rFonts w:ascii="Palatino Linotype" w:eastAsia="Times New Roman" w:hAnsi="Palatino Linotype" w:cs="Times New Roman"/>
          <w:sz w:val="20"/>
          <w:szCs w:val="20"/>
        </w:rPr>
        <w:t>“ ‘</w:t>
      </w:r>
      <w:proofErr w:type="gramEnd"/>
      <w:r w:rsidRPr="00400368">
        <w:rPr>
          <w:rFonts w:ascii="Palatino Linotype" w:eastAsia="Times New Roman" w:hAnsi="Palatino Linotype" w:cs="Times New Roman"/>
          <w:sz w:val="20"/>
          <w:szCs w:val="20"/>
        </w:rPr>
        <w:t xml:space="preserve">bring [the] family more pain.’ ” And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alleges that, in the years since his sentencing, his mental condition has deteriorated to the point where he no longer understands why he is being executed. We have “question[ed] the retributive value of executing a person” under such circumstances.</w:t>
      </w:r>
    </w:p>
    <w:p w14:paraId="69110DF9" w14:textId="0E750A8C"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case also raises serious problems of proper procedure. Simplifying the problem, imagine that a death-sentenced defendant's trial or sentencing suffered from his lawyer's constitutionally inadequate performance. Suppose too that his lawyer in his initial habeas proceeding was himself inadequate because he failed to raise the trial lawyer's initial constitutional inadequacy. Can the defendant bring the matter up in </w:t>
      </w:r>
      <w:proofErr w:type="gramStart"/>
      <w:r w:rsidRPr="00400368">
        <w:rPr>
          <w:rFonts w:ascii="Palatino Linotype" w:eastAsia="Times New Roman" w:hAnsi="Palatino Linotype" w:cs="Times New Roman"/>
          <w:sz w:val="20"/>
          <w:szCs w:val="20"/>
        </w:rPr>
        <w:t>a later habeas</w:t>
      </w:r>
      <w:proofErr w:type="gramEnd"/>
      <w:r w:rsidRPr="00400368">
        <w:rPr>
          <w:rFonts w:ascii="Palatino Linotype" w:eastAsia="Times New Roman" w:hAnsi="Palatino Linotype" w:cs="Times New Roman"/>
          <w:sz w:val="20"/>
          <w:szCs w:val="20"/>
        </w:rPr>
        <w:t xml:space="preserve"> proceeding, say, a proceeding where he now has a better lawyer? He can sometimes do so where a state conviction is at issue. But can he do so where, as here, a federal conviction is at issue? In my view, the question, as presented here, is difficult. On the one hand, we ought not to have a procedural system where challenges to a conviction can go on endlessly. On the other hand, is it consistent with criminal justice principles to allow the execution of a defendant whose conviction rests upon the constitutional inadequacy of a lawyer, when no court has ever adjudicated that inadequacy?</w:t>
      </w:r>
    </w:p>
    <w:p w14:paraId="4E51EA0A" w14:textId="3B225FC5"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The question reflects the heightened need for reliability in the death penalty context. The risk of error that we may accept as necessary to the functioning of the system more generally is less tolerable when the punishment is, by definition, irreparable. Yet the requisite opportunities to challenge and then correct errors necessarily entail delay that, in turn, undercuts the penological rationale for the death penalty. In this context, it is especially difficult to reconcile the competing values of finality and accuracy.</w:t>
      </w:r>
    </w:p>
    <w:p w14:paraId="378C60A5" w14:textId="4CEE24AB"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 . . A modern system of criminal justice must be reasonably accurate, fair, humane, and timely. Our recent experience with the Federal Government's resumption of executions adds to the mounting body of evidence that the death penalty cannot be reconciled with those values. I remain convinced of the importance of reconsidering the constitutionality of the death penalty itself.</w:t>
      </w:r>
    </w:p>
    <w:p w14:paraId="40991495" w14:textId="77777777"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p>
    <w:p w14:paraId="1F6459B5" w14:textId="670186B1"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Justice </w:t>
      </w:r>
      <w:hyperlink r:id="rId7" w:history="1">
        <w:r w:rsidRPr="00400368">
          <w:rPr>
            <w:rFonts w:ascii="Palatino Linotype" w:eastAsia="Times New Roman" w:hAnsi="Palatino Linotype" w:cs="Times New Roman"/>
            <w:sz w:val="20"/>
            <w:szCs w:val="20"/>
            <w:bdr w:val="none" w:sz="0" w:space="0" w:color="auto" w:frame="1"/>
          </w:rPr>
          <w:t>SOTOMAYOR</w:t>
        </w:r>
      </w:hyperlink>
      <w:r w:rsidRPr="00400368">
        <w:rPr>
          <w:rFonts w:ascii="Palatino Linotype" w:eastAsia="Times New Roman" w:hAnsi="Palatino Linotype" w:cs="Times New Roman"/>
          <w:sz w:val="20"/>
          <w:szCs w:val="20"/>
        </w:rPr>
        <w:t>, with whom Justice </w:t>
      </w:r>
      <w:hyperlink r:id="rId8" w:history="1">
        <w:r w:rsidRPr="00400368">
          <w:rPr>
            <w:rFonts w:ascii="Palatino Linotype" w:eastAsia="Times New Roman" w:hAnsi="Palatino Linotype" w:cs="Times New Roman"/>
            <w:sz w:val="20"/>
            <w:szCs w:val="20"/>
            <w:bdr w:val="none" w:sz="0" w:space="0" w:color="auto" w:frame="1"/>
          </w:rPr>
          <w:t>GINSBURG</w:t>
        </w:r>
      </w:hyperlink>
      <w:r w:rsidRPr="00400368">
        <w:rPr>
          <w:rFonts w:ascii="Palatino Linotype" w:eastAsia="Times New Roman" w:hAnsi="Palatino Linotype" w:cs="Times New Roman"/>
          <w:sz w:val="20"/>
          <w:szCs w:val="20"/>
        </w:rPr>
        <w:t>, Justice </w:t>
      </w:r>
      <w:hyperlink r:id="rId9" w:history="1">
        <w:r w:rsidRPr="00400368">
          <w:rPr>
            <w:rFonts w:ascii="Palatino Linotype" w:eastAsia="Times New Roman" w:hAnsi="Palatino Linotype" w:cs="Times New Roman"/>
            <w:sz w:val="20"/>
            <w:szCs w:val="20"/>
            <w:bdr w:val="none" w:sz="0" w:space="0" w:color="auto" w:frame="1"/>
          </w:rPr>
          <w:t>BREYER</w:t>
        </w:r>
      </w:hyperlink>
      <w:r w:rsidRPr="00400368">
        <w:rPr>
          <w:rFonts w:ascii="Palatino Linotype" w:eastAsia="Times New Roman" w:hAnsi="Palatino Linotype" w:cs="Times New Roman"/>
          <w:sz w:val="20"/>
          <w:szCs w:val="20"/>
        </w:rPr>
        <w:t>, and Justice </w:t>
      </w:r>
      <w:hyperlink r:id="rId10" w:history="1">
        <w:r w:rsidRPr="00400368">
          <w:rPr>
            <w:rFonts w:ascii="Palatino Linotype" w:eastAsia="Times New Roman" w:hAnsi="Palatino Linotype" w:cs="Times New Roman"/>
            <w:sz w:val="20"/>
            <w:szCs w:val="20"/>
            <w:bdr w:val="none" w:sz="0" w:space="0" w:color="auto" w:frame="1"/>
          </w:rPr>
          <w:t>KAGAN</w:t>
        </w:r>
      </w:hyperlink>
      <w:r w:rsidRPr="00400368">
        <w:rPr>
          <w:rFonts w:ascii="Palatino Linotype" w:eastAsia="Times New Roman" w:hAnsi="Palatino Linotype" w:cs="Times New Roman"/>
          <w:sz w:val="20"/>
          <w:szCs w:val="20"/>
        </w:rPr>
        <w:t> join, dissenting.</w:t>
      </w:r>
    </w:p>
    <w:p w14:paraId="59F4CDBC" w14:textId="77777777"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p>
    <w:p w14:paraId="67D23E55" w14:textId="3C061B73" w:rsidR="00E961AD" w:rsidRPr="00400368" w:rsidRDefault="00E961AD" w:rsidP="00E961AD">
      <w:pPr>
        <w:shd w:val="clear" w:color="auto" w:fill="FFFFFF"/>
        <w:spacing w:after="0" w:line="240" w:lineRule="auto"/>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In a matter of hours, the Government plans to put to death Wesley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a 68-year-old federal inmate who has </w:t>
      </w:r>
      <w:hyperlink r:id="rId11" w:history="1">
        <w:r w:rsidRPr="00400368">
          <w:rPr>
            <w:rFonts w:ascii="Palatino Linotype" w:eastAsia="Times New Roman" w:hAnsi="Palatino Linotype" w:cs="Times New Roman"/>
            <w:sz w:val="20"/>
            <w:szCs w:val="20"/>
            <w:bdr w:val="none" w:sz="0" w:space="0" w:color="auto" w:frame="1"/>
          </w:rPr>
          <w:t>Alzheimer's disease</w:t>
        </w:r>
      </w:hyperlink>
      <w:r w:rsidRPr="00400368">
        <w:rPr>
          <w:rFonts w:ascii="Palatino Linotype" w:eastAsia="Times New Roman" w:hAnsi="Palatino Linotype" w:cs="Times New Roman"/>
          <w:sz w:val="20"/>
          <w:szCs w:val="20"/>
        </w:rPr>
        <w:t xml:space="preserve"> and, according to a recent in-person evaluation by a forensic psychiatrist, “lack[s] a rational understanding of the basis for his execution.” Due to these developments and rapid deteriorations in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mental state, his counsel filed an action in the United States District Court for the District of Columbia. The complaint alleges that under </w:t>
      </w:r>
      <w:r w:rsidRPr="00400368">
        <w:rPr>
          <w:rFonts w:ascii="Palatino Linotype" w:eastAsia="Times New Roman" w:hAnsi="Palatino Linotype" w:cs="Times New Roman"/>
          <w:i/>
          <w:iCs/>
          <w:sz w:val="20"/>
          <w:szCs w:val="20"/>
          <w:bdr w:val="none" w:sz="0" w:space="0" w:color="auto" w:frame="1"/>
        </w:rPr>
        <w:t>Ford v. Wainwright</w:t>
      </w:r>
      <w:r w:rsidRPr="00400368">
        <w:rPr>
          <w:rFonts w:ascii="Palatino Linotype" w:eastAsia="Times New Roman" w:hAnsi="Palatino Linotype" w:cs="Times New Roman"/>
          <w:sz w:val="20"/>
          <w:szCs w:val="20"/>
          <w:bdr w:val="none" w:sz="0" w:space="0" w:color="auto" w:frame="1"/>
        </w:rPr>
        <w:t xml:space="preserve"> (1986)</w:t>
      </w:r>
      <w:r w:rsidRPr="00400368">
        <w:rPr>
          <w:rFonts w:ascii="Palatino Linotype" w:eastAsia="Times New Roman" w:hAnsi="Palatino Linotype" w:cs="Times New Roman"/>
          <w:sz w:val="20"/>
          <w:szCs w:val="20"/>
        </w:rPr>
        <w:t xml:space="preserve">,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is mentally incompetent to be executed and, at minimum, is entitled to an evidentiary hearing to evaluate his mental competence before the Government proceeds with his execution. The District Court below preliminarily enjoined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execution, finding that the evidence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has put forth thus far established a likelihood of success on the merits of his claims. The Government now seeks a stay or vacatur of that preliminary injunction.</w:t>
      </w:r>
    </w:p>
    <w:p w14:paraId="07AE2AF5" w14:textId="1C11BE31"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Such a stay is available “only under extraordinary circumstances.”  Accordingly, “[w]hen a matter is pending before a court of appeals, it long has been the practice of Members of this Court to grant stay applications only ‘upon the weightiest considerations.</w:t>
      </w:r>
      <w:proofErr w:type="gramStart"/>
      <w:r w:rsidRPr="00400368">
        <w:rPr>
          <w:rFonts w:ascii="Palatino Linotype" w:eastAsia="Times New Roman" w:hAnsi="Palatino Linotype" w:cs="Times New Roman"/>
          <w:sz w:val="20"/>
          <w:szCs w:val="20"/>
        </w:rPr>
        <w:t>’ ”</w:t>
      </w:r>
      <w:proofErr w:type="gramEnd"/>
      <w:r w:rsidRPr="00400368">
        <w:rPr>
          <w:rFonts w:ascii="Palatino Linotype" w:eastAsia="Times New Roman" w:hAnsi="Palatino Linotype" w:cs="Times New Roman"/>
          <w:sz w:val="20"/>
          <w:szCs w:val="20"/>
        </w:rPr>
        <w:t> Given the District Court's thorough analysis, and the serious questions that court raised, I do not believe the Government has carried its “especially heavy” burden here. </w:t>
      </w:r>
    </w:p>
    <w:p w14:paraId="3FB2B7F2" w14:textId="68FAEA19"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The Government devotes much of its application to arguing that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complaint alleges “core habeas” claims that he was required to bring in his district of confinement, the Southern District of </w:t>
      </w:r>
      <w:r w:rsidRPr="00400368">
        <w:rPr>
          <w:rFonts w:ascii="Palatino Linotype" w:eastAsia="Times New Roman" w:hAnsi="Palatino Linotype" w:cs="Times New Roman"/>
          <w:sz w:val="20"/>
          <w:szCs w:val="20"/>
        </w:rPr>
        <w:lastRenderedPageBreak/>
        <w:t>Indiana, rather than the district in which several federal officers responsible for his execution are located, the District of Columbia. That is not clearly correct: When an individual advances a </w:t>
      </w:r>
      <w:hyperlink r:id="rId12" w:history="1">
        <w:r w:rsidRPr="00400368">
          <w:rPr>
            <w:rFonts w:ascii="Palatino Linotype" w:eastAsia="Times New Roman" w:hAnsi="Palatino Linotype" w:cs="Times New Roman"/>
            <w:i/>
            <w:iCs/>
            <w:sz w:val="20"/>
            <w:szCs w:val="20"/>
            <w:bdr w:val="none" w:sz="0" w:space="0" w:color="auto" w:frame="1"/>
          </w:rPr>
          <w:t>Ford </w:t>
        </w:r>
      </w:hyperlink>
      <w:r w:rsidRPr="00400368">
        <w:rPr>
          <w:rFonts w:ascii="Palatino Linotype" w:eastAsia="Times New Roman" w:hAnsi="Palatino Linotype" w:cs="Times New Roman"/>
          <w:sz w:val="20"/>
          <w:szCs w:val="20"/>
        </w:rPr>
        <w:t>claim, “the only question raised is not whether, but when, his execution may take place.” </w:t>
      </w:r>
      <w:r w:rsidR="005F5D1C" w:rsidRPr="00400368">
        <w:rPr>
          <w:rFonts w:ascii="Palatino Linotype" w:eastAsia="Times New Roman" w:hAnsi="Palatino Linotype" w:cs="Times New Roman"/>
          <w:sz w:val="20"/>
          <w:szCs w:val="20"/>
        </w:rPr>
        <w:t xml:space="preserve"> </w:t>
      </w:r>
      <w:r w:rsidRPr="00400368">
        <w:rPr>
          <w:rFonts w:ascii="Palatino Linotype" w:eastAsia="Times New Roman" w:hAnsi="Palatino Linotype" w:cs="Times New Roman"/>
          <w:sz w:val="20"/>
          <w:szCs w:val="20"/>
        </w:rPr>
        <w:t xml:space="preserve">That seems to make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allegations more akin to a method-of-execution claim than a “core habeas” claim challenging the validity of his death sentence. In any event, the Government's objection here is not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failed to raise a valid claim prohibiting his execution. Instead, the Government quibbles principally with the venue in which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filed that claim. In this posture, that protest does not reflect an “extraordinary </w:t>
      </w:r>
      <w:proofErr w:type="spellStart"/>
      <w:proofErr w:type="gramStart"/>
      <w:r w:rsidRPr="00400368">
        <w:rPr>
          <w:rFonts w:ascii="Palatino Linotype" w:eastAsia="Times New Roman" w:hAnsi="Palatino Linotype" w:cs="Times New Roman"/>
          <w:sz w:val="20"/>
          <w:szCs w:val="20"/>
        </w:rPr>
        <w:t>circumstanc</w:t>
      </w:r>
      <w:proofErr w:type="spellEnd"/>
      <w:r w:rsidRPr="00400368">
        <w:rPr>
          <w:rFonts w:ascii="Palatino Linotype" w:eastAsia="Times New Roman" w:hAnsi="Palatino Linotype" w:cs="Times New Roman"/>
          <w:sz w:val="20"/>
          <w:szCs w:val="20"/>
        </w:rPr>
        <w:t>[</w:t>
      </w:r>
      <w:proofErr w:type="gramEnd"/>
      <w:r w:rsidRPr="00400368">
        <w:rPr>
          <w:rFonts w:ascii="Palatino Linotype" w:eastAsia="Times New Roman" w:hAnsi="Palatino Linotype" w:cs="Times New Roman"/>
          <w:sz w:val="20"/>
          <w:szCs w:val="20"/>
        </w:rPr>
        <w:t>e ]” that justifies overturning a preliminary injunction. Nor does it support this Court's decision to shortcut judicial review and permit the execution of an individual who may well be incompetent.</w:t>
      </w:r>
    </w:p>
    <w:p w14:paraId="07DA1D95" w14:textId="77777777" w:rsidR="005F5D1C" w:rsidRPr="00400368" w:rsidRDefault="005F5D1C"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 . .</w:t>
      </w:r>
    </w:p>
    <w:p w14:paraId="414F11B8" w14:textId="562398EB" w:rsidR="00E961AD" w:rsidRPr="00400368" w:rsidRDefault="005F5D1C"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 . .</w:t>
      </w:r>
      <w:r w:rsidR="00E961AD" w:rsidRPr="00400368">
        <w:rPr>
          <w:rFonts w:ascii="Palatino Linotype" w:eastAsia="Times New Roman" w:hAnsi="Palatino Linotype" w:cs="Times New Roman"/>
          <w:sz w:val="20"/>
          <w:szCs w:val="20"/>
        </w:rPr>
        <w:t xml:space="preserve"> “</w:t>
      </w:r>
      <w:r w:rsidRPr="00400368">
        <w:rPr>
          <w:rFonts w:ascii="Palatino Linotype" w:eastAsia="Times New Roman" w:hAnsi="Palatino Linotype" w:cs="Times New Roman"/>
          <w:sz w:val="20"/>
          <w:szCs w:val="20"/>
        </w:rPr>
        <w:t>[T]</w:t>
      </w:r>
      <w:r w:rsidR="00E961AD" w:rsidRPr="00400368">
        <w:rPr>
          <w:rFonts w:ascii="Palatino Linotype" w:eastAsia="Times New Roman" w:hAnsi="Palatino Linotype" w:cs="Times New Roman"/>
          <w:sz w:val="20"/>
          <w:szCs w:val="20"/>
        </w:rPr>
        <w:t xml:space="preserve">he </w:t>
      </w:r>
      <w:proofErr w:type="gramStart"/>
      <w:r w:rsidR="00E961AD" w:rsidRPr="00400368">
        <w:rPr>
          <w:rFonts w:ascii="Palatino Linotype" w:eastAsia="Times New Roman" w:hAnsi="Palatino Linotype" w:cs="Times New Roman"/>
          <w:sz w:val="20"/>
          <w:szCs w:val="20"/>
        </w:rPr>
        <w:t>question</w:t>
      </w:r>
      <w:proofErr w:type="gramEnd"/>
      <w:r w:rsidR="00E961AD" w:rsidRPr="00400368">
        <w:rPr>
          <w:rFonts w:ascii="Palatino Linotype" w:eastAsia="Times New Roman" w:hAnsi="Palatino Linotype" w:cs="Times New Roman"/>
          <w:sz w:val="20"/>
          <w:szCs w:val="20"/>
        </w:rPr>
        <w:t xml:space="preserve"> of the proper location for a habeas petition is best understood as a question of personal jurisdiction or venue” rather than of subject-matter jurisdiction.  Whether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should have filed in the District of Columbia or the Southern District of Indiana, it would be passingly strange to maintain, in the final hours before his capital sentence is to be carried out, that his selection of venue should automatically prevent him from developing what the District Court found to be a likely meritorious </w:t>
      </w:r>
      <w:hyperlink r:id="rId13" w:history="1">
        <w:r w:rsidR="00E961AD" w:rsidRPr="00400368">
          <w:rPr>
            <w:rFonts w:ascii="Palatino Linotype" w:eastAsia="Times New Roman" w:hAnsi="Palatino Linotype" w:cs="Times New Roman"/>
            <w:i/>
            <w:iCs/>
            <w:sz w:val="20"/>
            <w:szCs w:val="20"/>
            <w:bdr w:val="none" w:sz="0" w:space="0" w:color="auto" w:frame="1"/>
          </w:rPr>
          <w:t>Ford</w:t>
        </w:r>
      </w:hyperlink>
      <w:r w:rsidR="00E961AD" w:rsidRPr="00400368">
        <w:rPr>
          <w:rFonts w:ascii="Palatino Linotype" w:eastAsia="Times New Roman" w:hAnsi="Palatino Linotype" w:cs="Times New Roman"/>
          <w:sz w:val="20"/>
          <w:szCs w:val="20"/>
        </w:rPr>
        <w:t> claim and request for a competency hearing. At a minimum, the Government has not carried its “especially heavy” burden of demonstrating that its “core habeas” argument presents a jurisdictional impediment to the District Court's preliminary injunction.</w:t>
      </w:r>
    </w:p>
    <w:p w14:paraId="1167A107" w14:textId="6C74536A" w:rsidR="00E961AD" w:rsidRPr="00400368" w:rsidRDefault="005F5D1C"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 . . [T]</w:t>
      </w:r>
      <w:r w:rsidR="00E961AD" w:rsidRPr="00400368">
        <w:rPr>
          <w:rFonts w:ascii="Palatino Linotype" w:eastAsia="Times New Roman" w:hAnsi="Palatino Linotype" w:cs="Times New Roman"/>
          <w:sz w:val="20"/>
          <w:szCs w:val="20"/>
        </w:rPr>
        <w:t xml:space="preserve">the Government has not come close to showing that the District Court erred in finding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likely to succeed on the merits of his </w:t>
      </w:r>
      <w:hyperlink r:id="rId14" w:history="1">
        <w:r w:rsidR="00E961AD" w:rsidRPr="00400368">
          <w:rPr>
            <w:rFonts w:ascii="Palatino Linotype" w:eastAsia="Times New Roman" w:hAnsi="Palatino Linotype" w:cs="Times New Roman"/>
            <w:i/>
            <w:iCs/>
            <w:sz w:val="20"/>
            <w:szCs w:val="20"/>
            <w:bdr w:val="none" w:sz="0" w:space="0" w:color="auto" w:frame="1"/>
          </w:rPr>
          <w:t>Ford </w:t>
        </w:r>
      </w:hyperlink>
      <w:r w:rsidR="00E961AD" w:rsidRPr="00400368">
        <w:rPr>
          <w:rFonts w:ascii="Palatino Linotype" w:eastAsia="Times New Roman" w:hAnsi="Palatino Linotype" w:cs="Times New Roman"/>
          <w:sz w:val="20"/>
          <w:szCs w:val="20"/>
        </w:rPr>
        <w:t xml:space="preserve">claim and his request for a competency hearing. As noted, a forensic psychiatrist who conducted an in-person evaluation of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in late 2019 averred that “[</w:t>
      </w:r>
      <w:proofErr w:type="spellStart"/>
      <w:r w:rsidR="00E961AD" w:rsidRPr="00400368">
        <w:rPr>
          <w:rFonts w:ascii="Palatino Linotype" w:eastAsia="Times New Roman" w:hAnsi="Palatino Linotype" w:cs="Times New Roman"/>
          <w:sz w:val="20"/>
          <w:szCs w:val="20"/>
        </w:rPr>
        <w:t>i</w:t>
      </w:r>
      <w:proofErr w:type="spellEnd"/>
      <w:r w:rsidR="00E961AD" w:rsidRPr="00400368">
        <w:rPr>
          <w:rFonts w:ascii="Palatino Linotype" w:eastAsia="Times New Roman" w:hAnsi="Palatino Linotype" w:cs="Times New Roman"/>
          <w:sz w:val="20"/>
          <w:szCs w:val="20"/>
        </w:rPr>
        <w:t xml:space="preserve">]n [his] opinion, to a reasonable degree of medical certainty, at the time of the evaluation, Mr.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lacked a rational understanding of the basis for his execution.” There is extensive evidence that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earnestly and steadfastly believes that the Government plans to execute him not as punishment for murder, but in retaliation for his “protracted jailhouse lawyering” to expose prison abuses. </w:t>
      </w:r>
      <w:proofErr w:type="spellStart"/>
      <w:r w:rsidR="00E961AD" w:rsidRPr="00400368">
        <w:rPr>
          <w:rFonts w:ascii="Palatino Linotype" w:eastAsia="Times New Roman" w:hAnsi="Palatino Linotype" w:cs="Times New Roman"/>
          <w:sz w:val="20"/>
          <w:szCs w:val="20"/>
        </w:rPr>
        <w:t>Purkey</w:t>
      </w:r>
      <w:proofErr w:type="spellEnd"/>
      <w:r w:rsidR="00E961AD" w:rsidRPr="00400368">
        <w:rPr>
          <w:rFonts w:ascii="Palatino Linotype" w:eastAsia="Times New Roman" w:hAnsi="Palatino Linotype" w:cs="Times New Roman"/>
          <w:sz w:val="20"/>
          <w:szCs w:val="20"/>
        </w:rPr>
        <w:t xml:space="preserve"> even believes his counsel to be “part of the conspiracy against him and his efforts to litigate against the prison.” Consistent with such evidence, individuals have described </w:t>
      </w:r>
      <w:proofErr w:type="spellStart"/>
      <w:r w:rsidR="00E961AD" w:rsidRPr="00400368">
        <w:rPr>
          <w:rFonts w:ascii="Palatino Linotype" w:eastAsia="Times New Roman" w:hAnsi="Palatino Linotype" w:cs="Times New Roman"/>
          <w:sz w:val="20"/>
          <w:szCs w:val="20"/>
        </w:rPr>
        <w:t>Purkey's</w:t>
      </w:r>
      <w:proofErr w:type="spellEnd"/>
      <w:r w:rsidR="00E961AD" w:rsidRPr="00400368">
        <w:rPr>
          <w:rFonts w:ascii="Palatino Linotype" w:eastAsia="Times New Roman" w:hAnsi="Palatino Linotype" w:cs="Times New Roman"/>
          <w:sz w:val="20"/>
          <w:szCs w:val="20"/>
        </w:rPr>
        <w:t xml:space="preserve"> history of delusions, hallucinations, and paranoia</w:t>
      </w:r>
      <w:proofErr w:type="gramStart"/>
      <w:r w:rsidR="00E961AD" w:rsidRPr="00400368">
        <w:rPr>
          <w:rFonts w:ascii="Palatino Linotype" w:eastAsia="Times New Roman" w:hAnsi="Palatino Linotype" w:cs="Times New Roman"/>
          <w:sz w:val="20"/>
          <w:szCs w:val="20"/>
        </w:rPr>
        <w:t xml:space="preserve">. </w:t>
      </w:r>
      <w:r w:rsidRPr="00400368">
        <w:rPr>
          <w:rFonts w:ascii="Palatino Linotype" w:eastAsia="Times New Roman" w:hAnsi="Palatino Linotype" w:cs="Times New Roman"/>
          <w:sz w:val="20"/>
          <w:szCs w:val="20"/>
        </w:rPr>
        <w:t>. . .</w:t>
      </w:r>
      <w:proofErr w:type="gramEnd"/>
      <w:r w:rsidRPr="00400368">
        <w:rPr>
          <w:rFonts w:ascii="Palatino Linotype" w:eastAsia="Times New Roman" w:hAnsi="Palatino Linotype" w:cs="Times New Roman"/>
          <w:sz w:val="20"/>
          <w:szCs w:val="20"/>
        </w:rPr>
        <w:t xml:space="preserve"> </w:t>
      </w:r>
    </w:p>
    <w:p w14:paraId="4F995392" w14:textId="329ACAA1"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Against that extensive body of evidence, the Government principally maintains that the forensic psychiatrist, who unequivocally opined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lacked a rational understanding of the basis for his execution, was confused. According to the Government, the psychiatrist misinterpreted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failure to understand the reason for the scheduling of his execution as an inability to grasp the basis for his execution altogether. But even a cursory review of the psychiatrist's report reveals no such muddling of concepts. While the psychiatrist acknowledged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could “recite the fact that his execution is for the murder of Jennifer Long,” the psychiatrist continued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“lacks rational understanding of that fact” and can only “</w:t>
      </w:r>
      <w:proofErr w:type="spellStart"/>
      <w:r w:rsidRPr="00400368">
        <w:rPr>
          <w:rFonts w:ascii="Palatino Linotype" w:eastAsia="Times New Roman" w:hAnsi="Palatino Linotype" w:cs="Times New Roman"/>
          <w:sz w:val="20"/>
          <w:szCs w:val="20"/>
        </w:rPr>
        <w:t>parro</w:t>
      </w:r>
      <w:proofErr w:type="spellEnd"/>
      <w:r w:rsidRPr="00400368">
        <w:rPr>
          <w:rFonts w:ascii="Palatino Linotype" w:eastAsia="Times New Roman" w:hAnsi="Palatino Linotype" w:cs="Times New Roman"/>
          <w:sz w:val="20"/>
          <w:szCs w:val="20"/>
        </w:rPr>
        <w:t xml:space="preserve">[t]” it “rather than </w:t>
      </w:r>
      <w:proofErr w:type="spellStart"/>
      <w:r w:rsidRPr="00400368">
        <w:rPr>
          <w:rFonts w:ascii="Palatino Linotype" w:eastAsia="Times New Roman" w:hAnsi="Palatino Linotype" w:cs="Times New Roman"/>
          <w:sz w:val="20"/>
          <w:szCs w:val="20"/>
        </w:rPr>
        <w:t>hav</w:t>
      </w:r>
      <w:proofErr w:type="spellEnd"/>
      <w:r w:rsidRPr="00400368">
        <w:rPr>
          <w:rFonts w:ascii="Palatino Linotype" w:eastAsia="Times New Roman" w:hAnsi="Palatino Linotype" w:cs="Times New Roman"/>
          <w:sz w:val="20"/>
          <w:szCs w:val="20"/>
        </w:rPr>
        <w:t xml:space="preserve">[e] a rational understanding” of it. </w:t>
      </w:r>
    </w:p>
    <w:p w14:paraId="4827F390" w14:textId="6228F462"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t xml:space="preserve">The Government then insists that, even accepting as true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evidence of “a history of mental illness” and “paranoid delusional thinking,” such evidence “does not demonstrate incompetency under </w:t>
      </w:r>
      <w:hyperlink r:id="rId15" w:history="1">
        <w:r w:rsidRPr="00400368">
          <w:rPr>
            <w:rFonts w:ascii="Palatino Linotype" w:eastAsia="Times New Roman" w:hAnsi="Palatino Linotype" w:cs="Times New Roman"/>
            <w:i/>
            <w:iCs/>
            <w:sz w:val="20"/>
            <w:szCs w:val="20"/>
            <w:bdr w:val="none" w:sz="0" w:space="0" w:color="auto" w:frame="1"/>
          </w:rPr>
          <w:t>Ford</w:t>
        </w:r>
      </w:hyperlink>
      <w:r w:rsidRPr="00400368">
        <w:rPr>
          <w:rFonts w:ascii="Palatino Linotype" w:eastAsia="Times New Roman" w:hAnsi="Palatino Linotype" w:cs="Times New Roman"/>
          <w:sz w:val="20"/>
          <w:szCs w:val="20"/>
        </w:rPr>
        <w:t xml:space="preserve">.” But the question before the District Court at the preliminary-injunction stage was not whether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conclusively is unable to comprehend the basis for his punishment. Instead, the District Court needed only conclude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would be likely to succeed in establishing a </w:t>
      </w:r>
      <w:proofErr w:type="gramStart"/>
      <w:r w:rsidRPr="00400368">
        <w:rPr>
          <w:rFonts w:ascii="Palatino Linotype" w:eastAsia="Times New Roman" w:hAnsi="Palatino Linotype" w:cs="Times New Roman"/>
          <w:sz w:val="20"/>
          <w:szCs w:val="20"/>
        </w:rPr>
        <w:t>“ ‘</w:t>
      </w:r>
      <w:proofErr w:type="gramEnd"/>
      <w:r w:rsidRPr="00400368">
        <w:rPr>
          <w:rFonts w:ascii="Palatino Linotype" w:eastAsia="Times New Roman" w:hAnsi="Palatino Linotype" w:cs="Times New Roman"/>
          <w:sz w:val="20"/>
          <w:szCs w:val="20"/>
        </w:rPr>
        <w:t xml:space="preserve">substantial threshold showing’ ” of incompetence to warrant a competency hearing, or his actual incompetence to be executed. On this record, the District Court correctly concluded that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met this preliminary burden. The Government's cursory arguments regarding the ultimate merits of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claims do not reveal this case to be an “extraordinary” one justifying the Court's second-guessing of the District Court's highly </w:t>
      </w:r>
      <w:proofErr w:type="spellStart"/>
      <w:r w:rsidRPr="00400368">
        <w:rPr>
          <w:rFonts w:ascii="Palatino Linotype" w:eastAsia="Times New Roman" w:hAnsi="Palatino Linotype" w:cs="Times New Roman"/>
          <w:sz w:val="20"/>
          <w:szCs w:val="20"/>
        </w:rPr>
        <w:t>factbound</w:t>
      </w:r>
      <w:proofErr w:type="spellEnd"/>
      <w:r w:rsidRPr="00400368">
        <w:rPr>
          <w:rFonts w:ascii="Palatino Linotype" w:eastAsia="Times New Roman" w:hAnsi="Palatino Linotype" w:cs="Times New Roman"/>
          <w:sz w:val="20"/>
          <w:szCs w:val="20"/>
        </w:rPr>
        <w:t xml:space="preserve"> assessment. </w:t>
      </w:r>
    </w:p>
    <w:p w14:paraId="3FB7A7E4" w14:textId="77777777" w:rsidR="00E961AD" w:rsidRPr="00400368" w:rsidRDefault="00E961AD" w:rsidP="00E961A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00368">
        <w:rPr>
          <w:rFonts w:ascii="Palatino Linotype" w:eastAsia="Times New Roman" w:hAnsi="Palatino Linotype" w:cs="Times New Roman"/>
          <w:sz w:val="20"/>
          <w:szCs w:val="20"/>
        </w:rPr>
        <w:lastRenderedPageBreak/>
        <w:t xml:space="preserve">Finally, there can be no serious dispute that the remaining equitable considerations at issue heavily favor </w:t>
      </w:r>
      <w:proofErr w:type="spellStart"/>
      <w:r w:rsidRPr="00400368">
        <w:rPr>
          <w:rFonts w:ascii="Palatino Linotype" w:eastAsia="Times New Roman" w:hAnsi="Palatino Linotype" w:cs="Times New Roman"/>
          <w:sz w:val="20"/>
          <w:szCs w:val="20"/>
        </w:rPr>
        <w:t>Purkey</w:t>
      </w:r>
      <w:proofErr w:type="spellEnd"/>
      <w:r w:rsidRPr="00400368">
        <w:rPr>
          <w:rFonts w:ascii="Palatino Linotype" w:eastAsia="Times New Roman" w:hAnsi="Palatino Linotype" w:cs="Times New Roman"/>
          <w:sz w:val="20"/>
          <w:szCs w:val="20"/>
        </w:rPr>
        <w:t xml:space="preserve">. Although the Government and the family members of the victim have a legitimate interest in punishing the guilty, that interest must be measured against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and the public's interest in ensuring that such punishment comports with the </w:t>
      </w:r>
      <w:r w:rsidRPr="00400368">
        <w:rPr>
          <w:rFonts w:ascii="Palatino Linotype" w:eastAsia="Times New Roman" w:hAnsi="Palatino Linotype" w:cs="Times New Roman"/>
          <w:sz w:val="20"/>
          <w:szCs w:val="20"/>
          <w:bdr w:val="none" w:sz="0" w:space="0" w:color="auto" w:frame="1"/>
        </w:rPr>
        <w:t>Constitution</w:t>
      </w:r>
      <w:r w:rsidRPr="00400368">
        <w:rPr>
          <w:rFonts w:ascii="Palatino Linotype" w:eastAsia="Times New Roman" w:hAnsi="Palatino Linotype" w:cs="Times New Roman"/>
          <w:sz w:val="20"/>
          <w:szCs w:val="20"/>
        </w:rPr>
        <w:t xml:space="preserve">. At the same time, proceeding with </w:t>
      </w:r>
      <w:proofErr w:type="spellStart"/>
      <w:r w:rsidRPr="00400368">
        <w:rPr>
          <w:rFonts w:ascii="Palatino Linotype" w:eastAsia="Times New Roman" w:hAnsi="Palatino Linotype" w:cs="Times New Roman"/>
          <w:sz w:val="20"/>
          <w:szCs w:val="20"/>
        </w:rPr>
        <w:t>Purkey's</w:t>
      </w:r>
      <w:proofErr w:type="spellEnd"/>
      <w:r w:rsidRPr="00400368">
        <w:rPr>
          <w:rFonts w:ascii="Palatino Linotype" w:eastAsia="Times New Roman" w:hAnsi="Palatino Linotype" w:cs="Times New Roman"/>
          <w:sz w:val="20"/>
          <w:szCs w:val="20"/>
        </w:rPr>
        <w:t xml:space="preserve"> execution now, despite the grave questions and factual findings regarding his mental competency, casts a shroud of constitutional doubt over the most irrevocable of injuries.</w:t>
      </w:r>
    </w:p>
    <w:p w14:paraId="17D59BB8" w14:textId="1789A90E" w:rsidR="00E961AD" w:rsidRPr="00400368" w:rsidRDefault="005F5D1C" w:rsidP="00E961AD">
      <w:pPr>
        <w:spacing w:after="0" w:line="240" w:lineRule="auto"/>
        <w:ind w:firstLine="720"/>
        <w:rPr>
          <w:rFonts w:ascii="Palatino Linotype" w:hAnsi="Palatino Linotype" w:cs="Times New Roman"/>
          <w:sz w:val="20"/>
          <w:szCs w:val="20"/>
        </w:rPr>
      </w:pPr>
      <w:r w:rsidRPr="00400368">
        <w:rPr>
          <w:rFonts w:ascii="Palatino Linotype" w:hAnsi="Palatino Linotype" w:cs="Times New Roman"/>
          <w:sz w:val="20"/>
          <w:szCs w:val="20"/>
        </w:rPr>
        <w:t xml:space="preserve">. . . . </w:t>
      </w:r>
    </w:p>
    <w:bookmarkEnd w:id="0"/>
    <w:p w14:paraId="78C3A98C" w14:textId="77777777" w:rsidR="00E961AD" w:rsidRPr="00400368" w:rsidRDefault="00E961AD" w:rsidP="00E961AD">
      <w:pPr>
        <w:spacing w:after="0" w:line="240" w:lineRule="auto"/>
        <w:ind w:firstLine="720"/>
        <w:rPr>
          <w:rFonts w:ascii="Palatino Linotype" w:hAnsi="Palatino Linotype" w:cs="Times New Roman"/>
          <w:sz w:val="20"/>
          <w:szCs w:val="20"/>
        </w:rPr>
      </w:pPr>
    </w:p>
    <w:p w14:paraId="029FF78A" w14:textId="77777777" w:rsidR="009E4E30" w:rsidRPr="00400368" w:rsidRDefault="009E4E30" w:rsidP="00E961AD">
      <w:pPr>
        <w:spacing w:after="0" w:line="240" w:lineRule="auto"/>
        <w:ind w:firstLine="720"/>
        <w:rPr>
          <w:rFonts w:ascii="Palatino Linotype" w:hAnsi="Palatino Linotype" w:cs="Times New Roman"/>
          <w:sz w:val="20"/>
          <w:szCs w:val="20"/>
        </w:rPr>
      </w:pPr>
    </w:p>
    <w:sectPr w:rsidR="009E4E30" w:rsidRPr="00400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AD"/>
    <w:rsid w:val="001A02B7"/>
    <w:rsid w:val="003C5D46"/>
    <w:rsid w:val="00400368"/>
    <w:rsid w:val="005F5D1C"/>
    <w:rsid w:val="009E4E30"/>
    <w:rsid w:val="00BD7564"/>
    <w:rsid w:val="00BE3933"/>
    <w:rsid w:val="00C079FC"/>
    <w:rsid w:val="00E9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1C04"/>
  <w15:chartTrackingRefBased/>
  <w15:docId w15:val="{6C1338E5-2363-4746-98CB-37168BCF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A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079668">
      <w:bodyDiv w:val="1"/>
      <w:marLeft w:val="0"/>
      <w:marRight w:val="0"/>
      <w:marTop w:val="0"/>
      <w:marBottom w:val="0"/>
      <w:divBdr>
        <w:top w:val="none" w:sz="0" w:space="0" w:color="auto"/>
        <w:left w:val="none" w:sz="0" w:space="0" w:color="auto"/>
        <w:bottom w:val="none" w:sz="0" w:space="0" w:color="auto"/>
        <w:right w:val="none" w:sz="0" w:space="0" w:color="auto"/>
      </w:divBdr>
      <w:divsChild>
        <w:div w:id="1123377679">
          <w:marLeft w:val="0"/>
          <w:marRight w:val="0"/>
          <w:marTop w:val="0"/>
          <w:marBottom w:val="0"/>
          <w:divBdr>
            <w:top w:val="none" w:sz="0" w:space="0" w:color="auto"/>
            <w:left w:val="none" w:sz="0" w:space="0" w:color="auto"/>
            <w:bottom w:val="none" w:sz="0" w:space="0" w:color="auto"/>
            <w:right w:val="none" w:sz="0" w:space="0" w:color="auto"/>
          </w:divBdr>
          <w:divsChild>
            <w:div w:id="1082681887">
              <w:marLeft w:val="0"/>
              <w:marRight w:val="0"/>
              <w:marTop w:val="0"/>
              <w:marBottom w:val="0"/>
              <w:divBdr>
                <w:top w:val="none" w:sz="0" w:space="0" w:color="auto"/>
                <w:left w:val="none" w:sz="0" w:space="0" w:color="auto"/>
                <w:bottom w:val="none" w:sz="0" w:space="0" w:color="auto"/>
                <w:right w:val="none" w:sz="0" w:space="0" w:color="auto"/>
              </w:divBdr>
              <w:divsChild>
                <w:div w:id="744106055">
                  <w:marLeft w:val="0"/>
                  <w:marRight w:val="0"/>
                  <w:marTop w:val="0"/>
                  <w:marBottom w:val="0"/>
                  <w:divBdr>
                    <w:top w:val="none" w:sz="0" w:space="0" w:color="auto"/>
                    <w:left w:val="none" w:sz="0" w:space="0" w:color="auto"/>
                    <w:bottom w:val="none" w:sz="0" w:space="0" w:color="auto"/>
                    <w:right w:val="none" w:sz="0" w:space="0" w:color="auto"/>
                  </w:divBdr>
                  <w:divsChild>
                    <w:div w:id="790318046">
                      <w:marLeft w:val="0"/>
                      <w:marRight w:val="0"/>
                      <w:marTop w:val="0"/>
                      <w:marBottom w:val="0"/>
                      <w:divBdr>
                        <w:top w:val="none" w:sz="0" w:space="0" w:color="auto"/>
                        <w:left w:val="none" w:sz="0" w:space="0" w:color="auto"/>
                        <w:bottom w:val="none" w:sz="0" w:space="0" w:color="auto"/>
                        <w:right w:val="none" w:sz="0" w:space="0" w:color="auto"/>
                      </w:divBdr>
                      <w:divsChild>
                        <w:div w:id="794561024">
                          <w:marLeft w:val="0"/>
                          <w:marRight w:val="0"/>
                          <w:marTop w:val="0"/>
                          <w:marBottom w:val="0"/>
                          <w:divBdr>
                            <w:top w:val="none" w:sz="0" w:space="0" w:color="auto"/>
                            <w:left w:val="none" w:sz="0" w:space="0" w:color="auto"/>
                            <w:bottom w:val="none" w:sz="0" w:space="0" w:color="auto"/>
                            <w:right w:val="none" w:sz="0" w:space="0" w:color="auto"/>
                          </w:divBdr>
                          <w:divsChild>
                            <w:div w:id="321661786">
                              <w:marLeft w:val="0"/>
                              <w:marRight w:val="0"/>
                              <w:marTop w:val="0"/>
                              <w:marBottom w:val="0"/>
                              <w:divBdr>
                                <w:top w:val="none" w:sz="0" w:space="0" w:color="auto"/>
                                <w:left w:val="none" w:sz="0" w:space="0" w:color="auto"/>
                                <w:bottom w:val="none" w:sz="0" w:space="0" w:color="auto"/>
                                <w:right w:val="none" w:sz="0" w:space="0" w:color="auto"/>
                              </w:divBdr>
                              <w:divsChild>
                                <w:div w:id="13046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35079">
          <w:marLeft w:val="0"/>
          <w:marRight w:val="0"/>
          <w:marTop w:val="0"/>
          <w:marBottom w:val="0"/>
          <w:divBdr>
            <w:top w:val="none" w:sz="0" w:space="0" w:color="auto"/>
            <w:left w:val="none" w:sz="0" w:space="0" w:color="auto"/>
            <w:bottom w:val="none" w:sz="0" w:space="0" w:color="auto"/>
            <w:right w:val="none" w:sz="0" w:space="0" w:color="auto"/>
          </w:divBdr>
          <w:divsChild>
            <w:div w:id="107894891">
              <w:marLeft w:val="0"/>
              <w:marRight w:val="0"/>
              <w:marTop w:val="0"/>
              <w:marBottom w:val="0"/>
              <w:divBdr>
                <w:top w:val="none" w:sz="0" w:space="0" w:color="auto"/>
                <w:left w:val="none" w:sz="0" w:space="0" w:color="auto"/>
                <w:bottom w:val="none" w:sz="0" w:space="0" w:color="auto"/>
                <w:right w:val="none" w:sz="0" w:space="0" w:color="auto"/>
              </w:divBdr>
              <w:divsChild>
                <w:div w:id="418527183">
                  <w:marLeft w:val="0"/>
                  <w:marRight w:val="0"/>
                  <w:marTop w:val="0"/>
                  <w:marBottom w:val="0"/>
                  <w:divBdr>
                    <w:top w:val="none" w:sz="0" w:space="0" w:color="auto"/>
                    <w:left w:val="none" w:sz="0" w:space="0" w:color="auto"/>
                    <w:bottom w:val="none" w:sz="0" w:space="0" w:color="auto"/>
                    <w:right w:val="none" w:sz="0" w:space="0" w:color="auto"/>
                  </w:divBdr>
                  <w:divsChild>
                    <w:div w:id="1847473678">
                      <w:marLeft w:val="0"/>
                      <w:marRight w:val="0"/>
                      <w:marTop w:val="0"/>
                      <w:marBottom w:val="0"/>
                      <w:divBdr>
                        <w:top w:val="none" w:sz="0" w:space="0" w:color="auto"/>
                        <w:left w:val="none" w:sz="0" w:space="0" w:color="auto"/>
                        <w:bottom w:val="none" w:sz="0" w:space="0" w:color="auto"/>
                        <w:right w:val="none" w:sz="0" w:space="0" w:color="auto"/>
                      </w:divBdr>
                    </w:div>
                    <w:div w:id="1211962186">
                      <w:marLeft w:val="0"/>
                      <w:marRight w:val="0"/>
                      <w:marTop w:val="0"/>
                      <w:marBottom w:val="0"/>
                      <w:divBdr>
                        <w:top w:val="none" w:sz="0" w:space="0" w:color="auto"/>
                        <w:left w:val="none" w:sz="0" w:space="0" w:color="auto"/>
                        <w:bottom w:val="none" w:sz="0" w:space="0" w:color="auto"/>
                        <w:right w:val="none" w:sz="0" w:space="0" w:color="auto"/>
                      </w:divBdr>
                      <w:divsChild>
                        <w:div w:id="1407340945">
                          <w:marLeft w:val="0"/>
                          <w:marRight w:val="0"/>
                          <w:marTop w:val="0"/>
                          <w:marBottom w:val="0"/>
                          <w:divBdr>
                            <w:top w:val="none" w:sz="0" w:space="0" w:color="auto"/>
                            <w:left w:val="none" w:sz="0" w:space="0" w:color="auto"/>
                            <w:bottom w:val="none" w:sz="0" w:space="0" w:color="auto"/>
                            <w:right w:val="none" w:sz="0" w:space="0" w:color="auto"/>
                          </w:divBdr>
                          <w:divsChild>
                            <w:div w:id="242644853">
                              <w:marLeft w:val="0"/>
                              <w:marRight w:val="0"/>
                              <w:marTop w:val="0"/>
                              <w:marBottom w:val="0"/>
                              <w:divBdr>
                                <w:top w:val="none" w:sz="0" w:space="0" w:color="auto"/>
                                <w:left w:val="none" w:sz="0" w:space="0" w:color="auto"/>
                                <w:bottom w:val="none" w:sz="0" w:space="0" w:color="auto"/>
                                <w:right w:val="none" w:sz="0" w:space="0" w:color="auto"/>
                              </w:divBdr>
                              <w:divsChild>
                                <w:div w:id="1329597681">
                                  <w:marLeft w:val="0"/>
                                  <w:marRight w:val="0"/>
                                  <w:marTop w:val="0"/>
                                  <w:marBottom w:val="0"/>
                                  <w:divBdr>
                                    <w:top w:val="none" w:sz="0" w:space="0" w:color="auto"/>
                                    <w:left w:val="none" w:sz="0" w:space="0" w:color="auto"/>
                                    <w:bottom w:val="none" w:sz="0" w:space="0" w:color="auto"/>
                                    <w:right w:val="none" w:sz="0" w:space="0" w:color="auto"/>
                                  </w:divBdr>
                                </w:div>
                              </w:divsChild>
                            </w:div>
                            <w:div w:id="1141921941">
                              <w:marLeft w:val="0"/>
                              <w:marRight w:val="0"/>
                              <w:marTop w:val="0"/>
                              <w:marBottom w:val="0"/>
                              <w:divBdr>
                                <w:top w:val="none" w:sz="0" w:space="0" w:color="auto"/>
                                <w:left w:val="none" w:sz="0" w:space="0" w:color="auto"/>
                                <w:bottom w:val="none" w:sz="0" w:space="0" w:color="auto"/>
                                <w:right w:val="none" w:sz="0" w:space="0" w:color="auto"/>
                              </w:divBdr>
                              <w:divsChild>
                                <w:div w:id="1630359753">
                                  <w:marLeft w:val="0"/>
                                  <w:marRight w:val="0"/>
                                  <w:marTop w:val="0"/>
                                  <w:marBottom w:val="0"/>
                                  <w:divBdr>
                                    <w:top w:val="none" w:sz="0" w:space="0" w:color="auto"/>
                                    <w:left w:val="none" w:sz="0" w:space="0" w:color="auto"/>
                                    <w:bottom w:val="none" w:sz="0" w:space="0" w:color="auto"/>
                                    <w:right w:val="none" w:sz="0" w:space="0" w:color="auto"/>
                                  </w:divBdr>
                                </w:div>
                              </w:divsChild>
                            </w:div>
                            <w:div w:id="2062829184">
                              <w:marLeft w:val="0"/>
                              <w:marRight w:val="0"/>
                              <w:marTop w:val="0"/>
                              <w:marBottom w:val="0"/>
                              <w:divBdr>
                                <w:top w:val="none" w:sz="0" w:space="0" w:color="auto"/>
                                <w:left w:val="none" w:sz="0" w:space="0" w:color="auto"/>
                                <w:bottom w:val="none" w:sz="0" w:space="0" w:color="auto"/>
                                <w:right w:val="none" w:sz="0" w:space="0" w:color="auto"/>
                              </w:divBdr>
                              <w:divsChild>
                                <w:div w:id="1545479914">
                                  <w:marLeft w:val="0"/>
                                  <w:marRight w:val="0"/>
                                  <w:marTop w:val="0"/>
                                  <w:marBottom w:val="0"/>
                                  <w:divBdr>
                                    <w:top w:val="none" w:sz="0" w:space="0" w:color="auto"/>
                                    <w:left w:val="none" w:sz="0" w:space="0" w:color="auto"/>
                                    <w:bottom w:val="none" w:sz="0" w:space="0" w:color="auto"/>
                                    <w:right w:val="none" w:sz="0" w:space="0" w:color="auto"/>
                                  </w:divBdr>
                                </w:div>
                              </w:divsChild>
                            </w:div>
                            <w:div w:id="1288243709">
                              <w:marLeft w:val="0"/>
                              <w:marRight w:val="0"/>
                              <w:marTop w:val="0"/>
                              <w:marBottom w:val="0"/>
                              <w:divBdr>
                                <w:top w:val="none" w:sz="0" w:space="0" w:color="auto"/>
                                <w:left w:val="none" w:sz="0" w:space="0" w:color="auto"/>
                                <w:bottom w:val="none" w:sz="0" w:space="0" w:color="auto"/>
                                <w:right w:val="none" w:sz="0" w:space="0" w:color="auto"/>
                              </w:divBdr>
                              <w:divsChild>
                                <w:div w:id="744841618">
                                  <w:marLeft w:val="0"/>
                                  <w:marRight w:val="0"/>
                                  <w:marTop w:val="0"/>
                                  <w:marBottom w:val="0"/>
                                  <w:divBdr>
                                    <w:top w:val="none" w:sz="0" w:space="0" w:color="auto"/>
                                    <w:left w:val="none" w:sz="0" w:space="0" w:color="auto"/>
                                    <w:bottom w:val="none" w:sz="0" w:space="0" w:color="auto"/>
                                    <w:right w:val="none" w:sz="0" w:space="0" w:color="auto"/>
                                  </w:divBdr>
                                </w:div>
                              </w:divsChild>
                            </w:div>
                            <w:div w:id="969744119">
                              <w:marLeft w:val="0"/>
                              <w:marRight w:val="0"/>
                              <w:marTop w:val="0"/>
                              <w:marBottom w:val="0"/>
                              <w:divBdr>
                                <w:top w:val="none" w:sz="0" w:space="0" w:color="auto"/>
                                <w:left w:val="none" w:sz="0" w:space="0" w:color="auto"/>
                                <w:bottom w:val="none" w:sz="0" w:space="0" w:color="auto"/>
                                <w:right w:val="none" w:sz="0" w:space="0" w:color="auto"/>
                              </w:divBdr>
                              <w:divsChild>
                                <w:div w:id="1117681353">
                                  <w:marLeft w:val="0"/>
                                  <w:marRight w:val="0"/>
                                  <w:marTop w:val="0"/>
                                  <w:marBottom w:val="0"/>
                                  <w:divBdr>
                                    <w:top w:val="none" w:sz="0" w:space="0" w:color="auto"/>
                                    <w:left w:val="none" w:sz="0" w:space="0" w:color="auto"/>
                                    <w:bottom w:val="none" w:sz="0" w:space="0" w:color="auto"/>
                                    <w:right w:val="none" w:sz="0" w:space="0" w:color="auto"/>
                                  </w:divBdr>
                                </w:div>
                              </w:divsChild>
                            </w:div>
                            <w:div w:id="1419868397">
                              <w:marLeft w:val="0"/>
                              <w:marRight w:val="0"/>
                              <w:marTop w:val="0"/>
                              <w:marBottom w:val="0"/>
                              <w:divBdr>
                                <w:top w:val="none" w:sz="0" w:space="0" w:color="auto"/>
                                <w:left w:val="none" w:sz="0" w:space="0" w:color="auto"/>
                                <w:bottom w:val="none" w:sz="0" w:space="0" w:color="auto"/>
                                <w:right w:val="none" w:sz="0" w:space="0" w:color="auto"/>
                              </w:divBdr>
                              <w:divsChild>
                                <w:div w:id="166407190">
                                  <w:marLeft w:val="0"/>
                                  <w:marRight w:val="0"/>
                                  <w:marTop w:val="0"/>
                                  <w:marBottom w:val="0"/>
                                  <w:divBdr>
                                    <w:top w:val="none" w:sz="0" w:space="0" w:color="auto"/>
                                    <w:left w:val="none" w:sz="0" w:space="0" w:color="auto"/>
                                    <w:bottom w:val="none" w:sz="0" w:space="0" w:color="auto"/>
                                    <w:right w:val="none" w:sz="0" w:space="0" w:color="auto"/>
                                  </w:divBdr>
                                </w:div>
                              </w:divsChild>
                            </w:div>
                            <w:div w:id="1543130360">
                              <w:marLeft w:val="0"/>
                              <w:marRight w:val="0"/>
                              <w:marTop w:val="0"/>
                              <w:marBottom w:val="0"/>
                              <w:divBdr>
                                <w:top w:val="none" w:sz="0" w:space="0" w:color="auto"/>
                                <w:left w:val="none" w:sz="0" w:space="0" w:color="auto"/>
                                <w:bottom w:val="none" w:sz="0" w:space="0" w:color="auto"/>
                                <w:right w:val="none" w:sz="0" w:space="0" w:color="auto"/>
                              </w:divBdr>
                              <w:divsChild>
                                <w:div w:id="1136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599683">
          <w:marLeft w:val="0"/>
          <w:marRight w:val="0"/>
          <w:marTop w:val="0"/>
          <w:marBottom w:val="0"/>
          <w:divBdr>
            <w:top w:val="none" w:sz="0" w:space="0" w:color="auto"/>
            <w:left w:val="none" w:sz="0" w:space="0" w:color="auto"/>
            <w:bottom w:val="none" w:sz="0" w:space="0" w:color="auto"/>
            <w:right w:val="none" w:sz="0" w:space="0" w:color="auto"/>
          </w:divBdr>
          <w:divsChild>
            <w:div w:id="1916434955">
              <w:marLeft w:val="0"/>
              <w:marRight w:val="0"/>
              <w:marTop w:val="0"/>
              <w:marBottom w:val="0"/>
              <w:divBdr>
                <w:top w:val="none" w:sz="0" w:space="0" w:color="auto"/>
                <w:left w:val="none" w:sz="0" w:space="0" w:color="auto"/>
                <w:bottom w:val="none" w:sz="0" w:space="0" w:color="auto"/>
                <w:right w:val="none" w:sz="0" w:space="0" w:color="auto"/>
              </w:divBdr>
              <w:divsChild>
                <w:div w:id="1157652353">
                  <w:marLeft w:val="0"/>
                  <w:marRight w:val="0"/>
                  <w:marTop w:val="0"/>
                  <w:marBottom w:val="0"/>
                  <w:divBdr>
                    <w:top w:val="none" w:sz="0" w:space="0" w:color="auto"/>
                    <w:left w:val="none" w:sz="0" w:space="0" w:color="auto"/>
                    <w:bottom w:val="none" w:sz="0" w:space="0" w:color="auto"/>
                    <w:right w:val="none" w:sz="0" w:space="0" w:color="auto"/>
                  </w:divBdr>
                  <w:divsChild>
                    <w:div w:id="1040594729">
                      <w:marLeft w:val="0"/>
                      <w:marRight w:val="0"/>
                      <w:marTop w:val="0"/>
                      <w:marBottom w:val="0"/>
                      <w:divBdr>
                        <w:top w:val="none" w:sz="0" w:space="0" w:color="auto"/>
                        <w:left w:val="none" w:sz="0" w:space="0" w:color="auto"/>
                        <w:bottom w:val="none" w:sz="0" w:space="0" w:color="auto"/>
                        <w:right w:val="none" w:sz="0" w:space="0" w:color="auto"/>
                      </w:divBdr>
                    </w:div>
                    <w:div w:id="22288100">
                      <w:marLeft w:val="0"/>
                      <w:marRight w:val="0"/>
                      <w:marTop w:val="0"/>
                      <w:marBottom w:val="0"/>
                      <w:divBdr>
                        <w:top w:val="none" w:sz="0" w:space="0" w:color="auto"/>
                        <w:left w:val="none" w:sz="0" w:space="0" w:color="auto"/>
                        <w:bottom w:val="none" w:sz="0" w:space="0" w:color="auto"/>
                        <w:right w:val="none" w:sz="0" w:space="0" w:color="auto"/>
                      </w:divBdr>
                      <w:divsChild>
                        <w:div w:id="136533808">
                          <w:marLeft w:val="0"/>
                          <w:marRight w:val="0"/>
                          <w:marTop w:val="0"/>
                          <w:marBottom w:val="0"/>
                          <w:divBdr>
                            <w:top w:val="none" w:sz="0" w:space="0" w:color="auto"/>
                            <w:left w:val="none" w:sz="0" w:space="0" w:color="auto"/>
                            <w:bottom w:val="none" w:sz="0" w:space="0" w:color="auto"/>
                            <w:right w:val="none" w:sz="0" w:space="0" w:color="auto"/>
                          </w:divBdr>
                          <w:divsChild>
                            <w:div w:id="1074201129">
                              <w:marLeft w:val="0"/>
                              <w:marRight w:val="0"/>
                              <w:marTop w:val="0"/>
                              <w:marBottom w:val="0"/>
                              <w:divBdr>
                                <w:top w:val="none" w:sz="0" w:space="0" w:color="auto"/>
                                <w:left w:val="none" w:sz="0" w:space="0" w:color="auto"/>
                                <w:bottom w:val="none" w:sz="0" w:space="0" w:color="auto"/>
                                <w:right w:val="none" w:sz="0" w:space="0" w:color="auto"/>
                              </w:divBdr>
                              <w:divsChild>
                                <w:div w:id="779909063">
                                  <w:marLeft w:val="0"/>
                                  <w:marRight w:val="0"/>
                                  <w:marTop w:val="0"/>
                                  <w:marBottom w:val="0"/>
                                  <w:divBdr>
                                    <w:top w:val="none" w:sz="0" w:space="0" w:color="auto"/>
                                    <w:left w:val="none" w:sz="0" w:space="0" w:color="auto"/>
                                    <w:bottom w:val="none" w:sz="0" w:space="0" w:color="auto"/>
                                    <w:right w:val="none" w:sz="0" w:space="0" w:color="auto"/>
                                  </w:divBdr>
                                </w:div>
                              </w:divsChild>
                            </w:div>
                            <w:div w:id="882059064">
                              <w:marLeft w:val="0"/>
                              <w:marRight w:val="0"/>
                              <w:marTop w:val="0"/>
                              <w:marBottom w:val="0"/>
                              <w:divBdr>
                                <w:top w:val="none" w:sz="0" w:space="0" w:color="auto"/>
                                <w:left w:val="none" w:sz="0" w:space="0" w:color="auto"/>
                                <w:bottom w:val="none" w:sz="0" w:space="0" w:color="auto"/>
                                <w:right w:val="none" w:sz="0" w:space="0" w:color="auto"/>
                              </w:divBdr>
                              <w:divsChild>
                                <w:div w:id="1617053732">
                                  <w:marLeft w:val="0"/>
                                  <w:marRight w:val="0"/>
                                  <w:marTop w:val="0"/>
                                  <w:marBottom w:val="0"/>
                                  <w:divBdr>
                                    <w:top w:val="none" w:sz="0" w:space="0" w:color="auto"/>
                                    <w:left w:val="none" w:sz="0" w:space="0" w:color="auto"/>
                                    <w:bottom w:val="none" w:sz="0" w:space="0" w:color="auto"/>
                                    <w:right w:val="none" w:sz="0" w:space="0" w:color="auto"/>
                                  </w:divBdr>
                                </w:div>
                              </w:divsChild>
                            </w:div>
                            <w:div w:id="1072578579">
                              <w:marLeft w:val="0"/>
                              <w:marRight w:val="0"/>
                              <w:marTop w:val="0"/>
                              <w:marBottom w:val="0"/>
                              <w:divBdr>
                                <w:top w:val="none" w:sz="0" w:space="0" w:color="auto"/>
                                <w:left w:val="none" w:sz="0" w:space="0" w:color="auto"/>
                                <w:bottom w:val="none" w:sz="0" w:space="0" w:color="auto"/>
                                <w:right w:val="none" w:sz="0" w:space="0" w:color="auto"/>
                              </w:divBdr>
                              <w:divsChild>
                                <w:div w:id="465200730">
                                  <w:marLeft w:val="0"/>
                                  <w:marRight w:val="0"/>
                                  <w:marTop w:val="0"/>
                                  <w:marBottom w:val="0"/>
                                  <w:divBdr>
                                    <w:top w:val="none" w:sz="0" w:space="0" w:color="auto"/>
                                    <w:left w:val="none" w:sz="0" w:space="0" w:color="auto"/>
                                    <w:bottom w:val="none" w:sz="0" w:space="0" w:color="auto"/>
                                    <w:right w:val="none" w:sz="0" w:space="0" w:color="auto"/>
                                  </w:divBdr>
                                </w:div>
                              </w:divsChild>
                            </w:div>
                            <w:div w:id="405227920">
                              <w:marLeft w:val="0"/>
                              <w:marRight w:val="0"/>
                              <w:marTop w:val="0"/>
                              <w:marBottom w:val="0"/>
                              <w:divBdr>
                                <w:top w:val="none" w:sz="0" w:space="0" w:color="auto"/>
                                <w:left w:val="none" w:sz="0" w:space="0" w:color="auto"/>
                                <w:bottom w:val="none" w:sz="0" w:space="0" w:color="auto"/>
                                <w:right w:val="none" w:sz="0" w:space="0" w:color="auto"/>
                              </w:divBdr>
                              <w:divsChild>
                                <w:div w:id="1004280831">
                                  <w:marLeft w:val="0"/>
                                  <w:marRight w:val="0"/>
                                  <w:marTop w:val="0"/>
                                  <w:marBottom w:val="0"/>
                                  <w:divBdr>
                                    <w:top w:val="none" w:sz="0" w:space="0" w:color="auto"/>
                                    <w:left w:val="none" w:sz="0" w:space="0" w:color="auto"/>
                                    <w:bottom w:val="none" w:sz="0" w:space="0" w:color="auto"/>
                                    <w:right w:val="none" w:sz="0" w:space="0" w:color="auto"/>
                                  </w:divBdr>
                                </w:div>
                              </w:divsChild>
                            </w:div>
                            <w:div w:id="554851490">
                              <w:marLeft w:val="0"/>
                              <w:marRight w:val="0"/>
                              <w:marTop w:val="0"/>
                              <w:marBottom w:val="0"/>
                              <w:divBdr>
                                <w:top w:val="none" w:sz="0" w:space="0" w:color="auto"/>
                                <w:left w:val="none" w:sz="0" w:space="0" w:color="auto"/>
                                <w:bottom w:val="none" w:sz="0" w:space="0" w:color="auto"/>
                                <w:right w:val="none" w:sz="0" w:space="0" w:color="auto"/>
                              </w:divBdr>
                              <w:divsChild>
                                <w:div w:id="909002981">
                                  <w:marLeft w:val="0"/>
                                  <w:marRight w:val="0"/>
                                  <w:marTop w:val="0"/>
                                  <w:marBottom w:val="0"/>
                                  <w:divBdr>
                                    <w:top w:val="none" w:sz="0" w:space="0" w:color="auto"/>
                                    <w:left w:val="none" w:sz="0" w:space="0" w:color="auto"/>
                                    <w:bottom w:val="none" w:sz="0" w:space="0" w:color="auto"/>
                                    <w:right w:val="none" w:sz="0" w:space="0" w:color="auto"/>
                                  </w:divBdr>
                                </w:div>
                              </w:divsChild>
                            </w:div>
                            <w:div w:id="2116054193">
                              <w:marLeft w:val="0"/>
                              <w:marRight w:val="0"/>
                              <w:marTop w:val="0"/>
                              <w:marBottom w:val="0"/>
                              <w:divBdr>
                                <w:top w:val="none" w:sz="0" w:space="0" w:color="auto"/>
                                <w:left w:val="none" w:sz="0" w:space="0" w:color="auto"/>
                                <w:bottom w:val="none" w:sz="0" w:space="0" w:color="auto"/>
                                <w:right w:val="none" w:sz="0" w:space="0" w:color="auto"/>
                              </w:divBdr>
                              <w:divsChild>
                                <w:div w:id="1713925027">
                                  <w:marLeft w:val="0"/>
                                  <w:marRight w:val="0"/>
                                  <w:marTop w:val="0"/>
                                  <w:marBottom w:val="0"/>
                                  <w:divBdr>
                                    <w:top w:val="none" w:sz="0" w:space="0" w:color="auto"/>
                                    <w:left w:val="none" w:sz="0" w:space="0" w:color="auto"/>
                                    <w:bottom w:val="none" w:sz="0" w:space="0" w:color="auto"/>
                                    <w:right w:val="none" w:sz="0" w:space="0" w:color="auto"/>
                                  </w:divBdr>
                                </w:div>
                              </w:divsChild>
                            </w:div>
                            <w:div w:id="1656568073">
                              <w:marLeft w:val="0"/>
                              <w:marRight w:val="0"/>
                              <w:marTop w:val="0"/>
                              <w:marBottom w:val="0"/>
                              <w:divBdr>
                                <w:top w:val="none" w:sz="0" w:space="0" w:color="auto"/>
                                <w:left w:val="none" w:sz="0" w:space="0" w:color="auto"/>
                                <w:bottom w:val="none" w:sz="0" w:space="0" w:color="auto"/>
                                <w:right w:val="none" w:sz="0" w:space="0" w:color="auto"/>
                              </w:divBdr>
                              <w:divsChild>
                                <w:div w:id="2022008224">
                                  <w:marLeft w:val="0"/>
                                  <w:marRight w:val="0"/>
                                  <w:marTop w:val="0"/>
                                  <w:marBottom w:val="0"/>
                                  <w:divBdr>
                                    <w:top w:val="none" w:sz="0" w:space="0" w:color="auto"/>
                                    <w:left w:val="none" w:sz="0" w:space="0" w:color="auto"/>
                                    <w:bottom w:val="none" w:sz="0" w:space="0" w:color="auto"/>
                                    <w:right w:val="none" w:sz="0" w:space="0" w:color="auto"/>
                                  </w:divBdr>
                                </w:div>
                              </w:divsChild>
                            </w:div>
                            <w:div w:id="1858420958">
                              <w:marLeft w:val="0"/>
                              <w:marRight w:val="0"/>
                              <w:marTop w:val="0"/>
                              <w:marBottom w:val="0"/>
                              <w:divBdr>
                                <w:top w:val="none" w:sz="0" w:space="0" w:color="auto"/>
                                <w:left w:val="none" w:sz="0" w:space="0" w:color="auto"/>
                                <w:bottom w:val="none" w:sz="0" w:space="0" w:color="auto"/>
                                <w:right w:val="none" w:sz="0" w:space="0" w:color="auto"/>
                              </w:divBdr>
                              <w:divsChild>
                                <w:div w:id="960917281">
                                  <w:marLeft w:val="0"/>
                                  <w:marRight w:val="0"/>
                                  <w:marTop w:val="0"/>
                                  <w:marBottom w:val="0"/>
                                  <w:divBdr>
                                    <w:top w:val="none" w:sz="0" w:space="0" w:color="auto"/>
                                    <w:left w:val="none" w:sz="0" w:space="0" w:color="auto"/>
                                    <w:bottom w:val="none" w:sz="0" w:space="0" w:color="auto"/>
                                    <w:right w:val="none" w:sz="0" w:space="0" w:color="auto"/>
                                  </w:divBdr>
                                </w:div>
                              </w:divsChild>
                            </w:div>
                            <w:div w:id="323902508">
                              <w:marLeft w:val="0"/>
                              <w:marRight w:val="0"/>
                              <w:marTop w:val="0"/>
                              <w:marBottom w:val="0"/>
                              <w:divBdr>
                                <w:top w:val="none" w:sz="0" w:space="0" w:color="auto"/>
                                <w:left w:val="none" w:sz="0" w:space="0" w:color="auto"/>
                                <w:bottom w:val="none" w:sz="0" w:space="0" w:color="auto"/>
                                <w:right w:val="none" w:sz="0" w:space="0" w:color="auto"/>
                              </w:divBdr>
                              <w:divsChild>
                                <w:div w:id="521478510">
                                  <w:marLeft w:val="0"/>
                                  <w:marRight w:val="0"/>
                                  <w:marTop w:val="0"/>
                                  <w:marBottom w:val="0"/>
                                  <w:divBdr>
                                    <w:top w:val="none" w:sz="0" w:space="0" w:color="auto"/>
                                    <w:left w:val="none" w:sz="0" w:space="0" w:color="auto"/>
                                    <w:bottom w:val="none" w:sz="0" w:space="0" w:color="auto"/>
                                    <w:right w:val="none" w:sz="0" w:space="0" w:color="auto"/>
                                  </w:divBdr>
                                </w:div>
                              </w:divsChild>
                            </w:div>
                            <w:div w:id="1637177891">
                              <w:marLeft w:val="0"/>
                              <w:marRight w:val="0"/>
                              <w:marTop w:val="0"/>
                              <w:marBottom w:val="0"/>
                              <w:divBdr>
                                <w:top w:val="none" w:sz="0" w:space="0" w:color="auto"/>
                                <w:left w:val="none" w:sz="0" w:space="0" w:color="auto"/>
                                <w:bottom w:val="none" w:sz="0" w:space="0" w:color="auto"/>
                                <w:right w:val="none" w:sz="0" w:space="0" w:color="auto"/>
                              </w:divBdr>
                              <w:divsChild>
                                <w:div w:id="448663065">
                                  <w:marLeft w:val="0"/>
                                  <w:marRight w:val="0"/>
                                  <w:marTop w:val="0"/>
                                  <w:marBottom w:val="0"/>
                                  <w:divBdr>
                                    <w:top w:val="none" w:sz="0" w:space="0" w:color="auto"/>
                                    <w:left w:val="none" w:sz="0" w:space="0" w:color="auto"/>
                                    <w:bottom w:val="none" w:sz="0" w:space="0" w:color="auto"/>
                                    <w:right w:val="none" w:sz="0" w:space="0" w:color="auto"/>
                                  </w:divBdr>
                                </w:div>
                              </w:divsChild>
                            </w:div>
                            <w:div w:id="1208568941">
                              <w:marLeft w:val="0"/>
                              <w:marRight w:val="0"/>
                              <w:marTop w:val="0"/>
                              <w:marBottom w:val="0"/>
                              <w:divBdr>
                                <w:top w:val="none" w:sz="0" w:space="0" w:color="auto"/>
                                <w:left w:val="none" w:sz="0" w:space="0" w:color="auto"/>
                                <w:bottom w:val="none" w:sz="0" w:space="0" w:color="auto"/>
                                <w:right w:val="none" w:sz="0" w:space="0" w:color="auto"/>
                              </w:divBdr>
                              <w:divsChild>
                                <w:div w:id="2795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24420501&amp;originatingDoc=Idca90427c1ef11eabea4f0dc9fb69570&amp;refType=RQ&amp;originationContext=document&amp;transitionType=DocumentItem&amp;contextData=(sc.Search)&amp;analyticGuid=Idca90427c1ef11eabea4f0dc9fb69570" TargetMode="External"/><Relationship Id="rId13" Type="http://schemas.openxmlformats.org/officeDocument/2006/relationships/hyperlink" Target="https://1.next.westlaw.com/Link/Document/FullText?findType=Y&amp;serNum=1986132787&amp;pubNum=0000780&amp;originatingDoc=Idca90427c1ef11eabea4f0dc9fb69570&amp;refType=RP&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45172701&amp;originatingDoc=Idca90427c1ef11eabea4f0dc9fb69570&amp;refType=RQ&amp;originationContext=document&amp;transitionType=DocumentItem&amp;contextData=(sc.Search)&amp;analyticGuid=Idca90427c1ef11eabea4f0dc9fb69570" TargetMode="External"/><Relationship Id="rId12" Type="http://schemas.openxmlformats.org/officeDocument/2006/relationships/hyperlink" Target="https://1.next.westlaw.com/Link/Document/FullText?findType=Y&amp;serNum=1986132787&amp;pubNum=0000780&amp;originatingDoc=Idca90427c1ef11eabea4f0dc9fb69570&amp;refType=RP&amp;originationContext=document&amp;transitionType=DocumentItem&amp;contextData=(sc.Searc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entityType=disease&amp;entityId=Ibdafedd2475411db9765f9243f53508a&amp;originationContext=document&amp;transitionType=DocumentItem&amp;contextData=(sc.Default)" TargetMode="External"/><Relationship Id="rId11" Type="http://schemas.openxmlformats.org/officeDocument/2006/relationships/hyperlink" Target="https://1.next.westlaw.com/Link/Document/FullText?entityType=disease&amp;entityId=Ibdafedd2475411db9765f9243f53508a&amp;originationContext=document&amp;transitionType=DocumentItem&amp;contextData=(sc.Default)" TargetMode="External"/><Relationship Id="rId5" Type="http://schemas.openxmlformats.org/officeDocument/2006/relationships/hyperlink" Target="https://1.next.westlaw.com/Link/Document/FullText?findType=h&amp;pubNum=176284&amp;cite=0224420501&amp;originatingDoc=Idca90427c1ef11eabea4f0dc9fb69570&amp;refType=RQ&amp;originationContext=document&amp;transitionType=DocumentItem&amp;contextData=(sc.Search)&amp;analyticGuid=Idca90427c1ef11eabea4f0dc9fb69570" TargetMode="External"/><Relationship Id="rId15" Type="http://schemas.openxmlformats.org/officeDocument/2006/relationships/hyperlink" Target="https://1.next.westlaw.com/Link/Document/FullText?findType=Y&amp;serNum=1986132787&amp;pubNum=0000780&amp;originatingDoc=Idca90427c1ef11eabea4f0dc9fb69570&amp;refType=RP&amp;originationContext=document&amp;transitionType=DocumentItem&amp;contextData=(sc.Search)" TargetMode="External"/><Relationship Id="rId10" Type="http://schemas.openxmlformats.org/officeDocument/2006/relationships/hyperlink" Target="https://1.next.westlaw.com/Link/Document/FullText?findType=h&amp;pubNum=176284&amp;cite=0301239401&amp;originatingDoc=Idca90427c1ef11eabea4f0dc9fb69570&amp;refType=RQ&amp;originationContext=document&amp;transitionType=DocumentItem&amp;contextData=(sc.Search)&amp;analyticGuid=Idca90427c1ef11eabea4f0dc9fb69570" TargetMode="External"/><Relationship Id="rId4" Type="http://schemas.openxmlformats.org/officeDocument/2006/relationships/hyperlink" Target="https://1.next.westlaw.com/Link/Document/FullText?findType=h&amp;pubNum=176284&amp;cite=0254766801&amp;originatingDoc=Idca90427c1ef11eabea4f0dc9fb69570&amp;refType=RQ&amp;originationContext=document&amp;transitionType=DocumentItem&amp;contextData=(sc.Search)&amp;analyticGuid=Idca90427c1ef11eabea4f0dc9fb69570" TargetMode="External"/><Relationship Id="rId9" Type="http://schemas.openxmlformats.org/officeDocument/2006/relationships/hyperlink" Target="https://1.next.westlaw.com/Link/Document/FullText?findType=h&amp;pubNum=176284&amp;cite=0254766801&amp;originatingDoc=Idca90427c1ef11eabea4f0dc9fb69570&amp;refType=RQ&amp;originationContext=document&amp;transitionType=DocumentItem&amp;contextData=(sc.Search)&amp;analyticGuid=Idca90427c1ef11eabea4f0dc9fb69570" TargetMode="External"/><Relationship Id="rId14" Type="http://schemas.openxmlformats.org/officeDocument/2006/relationships/hyperlink" Target="https://1.next.westlaw.com/Link/Document/FullText?findType=Y&amp;serNum=1986132787&amp;pubNum=0000780&amp;originatingDoc=Idca90427c1ef11eabea4f0dc9fb69570&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2020-12-10T18:56:00Z</dcterms:created>
  <dcterms:modified xsi:type="dcterms:W3CDTF">2020-12-10T18:56:00Z</dcterms:modified>
</cp:coreProperties>
</file>