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3431D" w14:textId="77777777" w:rsidR="000B7FB3" w:rsidRPr="00731574" w:rsidRDefault="000B7FB3" w:rsidP="000B7FB3">
      <w:pPr>
        <w:spacing w:after="0" w:line="240" w:lineRule="auto"/>
        <w:jc w:val="center"/>
        <w:rPr>
          <w:rFonts w:ascii="Palatino Linotype" w:hAnsi="Palatino Linotype"/>
          <w:sz w:val="20"/>
          <w:szCs w:val="20"/>
        </w:rPr>
      </w:pPr>
      <w:bookmarkStart w:id="0" w:name="_Hlk57865269"/>
      <w:r w:rsidRPr="00731574">
        <w:rPr>
          <w:rFonts w:ascii="Palatino Linotype" w:hAnsi="Palatino Linotype"/>
          <w:sz w:val="20"/>
          <w:szCs w:val="20"/>
        </w:rPr>
        <w:t>AMERICAN CONSTITUTIONALISM</w:t>
      </w:r>
    </w:p>
    <w:p w14:paraId="66F2828E" w14:textId="493185B0" w:rsidR="000B7FB3" w:rsidRPr="00731574" w:rsidRDefault="000B7FB3" w:rsidP="000B7FB3">
      <w:pPr>
        <w:spacing w:after="0" w:line="240" w:lineRule="auto"/>
        <w:jc w:val="center"/>
        <w:rPr>
          <w:rFonts w:ascii="Palatino Linotype" w:hAnsi="Palatino Linotype"/>
          <w:sz w:val="20"/>
          <w:szCs w:val="20"/>
        </w:rPr>
      </w:pPr>
      <w:r w:rsidRPr="00731574">
        <w:rPr>
          <w:rFonts w:ascii="Palatino Linotype" w:hAnsi="Palatino Linotype"/>
          <w:sz w:val="20"/>
          <w:szCs w:val="20"/>
        </w:rPr>
        <w:t>VOLUME I</w:t>
      </w:r>
      <w:r w:rsidR="009C6983" w:rsidRPr="00731574">
        <w:rPr>
          <w:rFonts w:ascii="Palatino Linotype" w:hAnsi="Palatino Linotype"/>
          <w:sz w:val="20"/>
          <w:szCs w:val="20"/>
        </w:rPr>
        <w:t>I</w:t>
      </w:r>
      <w:r w:rsidRPr="00731574">
        <w:rPr>
          <w:rFonts w:ascii="Palatino Linotype" w:hAnsi="Palatino Linotype"/>
          <w:sz w:val="20"/>
          <w:szCs w:val="20"/>
        </w:rPr>
        <w:t xml:space="preserve">:  </w:t>
      </w:r>
      <w:r w:rsidR="009C6983" w:rsidRPr="00731574">
        <w:rPr>
          <w:rFonts w:ascii="Palatino Linotype" w:hAnsi="Palatino Linotype"/>
          <w:sz w:val="20"/>
          <w:szCs w:val="20"/>
        </w:rPr>
        <w:t>RIGHTS AND LIBERTIES</w:t>
      </w:r>
    </w:p>
    <w:p w14:paraId="00876552" w14:textId="77777777" w:rsidR="000B7FB3" w:rsidRPr="00731574" w:rsidRDefault="000B7FB3" w:rsidP="000B7FB3">
      <w:pPr>
        <w:spacing w:after="0" w:line="240" w:lineRule="auto"/>
        <w:jc w:val="center"/>
        <w:rPr>
          <w:rFonts w:ascii="Palatino Linotype" w:hAnsi="Palatino Linotype"/>
          <w:sz w:val="20"/>
          <w:szCs w:val="20"/>
        </w:rPr>
      </w:pPr>
      <w:r w:rsidRPr="00731574">
        <w:rPr>
          <w:rFonts w:ascii="Palatino Linotype" w:hAnsi="Palatino Linotype"/>
          <w:sz w:val="20"/>
          <w:szCs w:val="20"/>
        </w:rPr>
        <w:t>Howard Gillman • Mark A. Graber • Keith E. Whittington</w:t>
      </w:r>
    </w:p>
    <w:p w14:paraId="6546A532" w14:textId="77777777" w:rsidR="000B7FB3" w:rsidRPr="00731574" w:rsidRDefault="000B7FB3" w:rsidP="000B7FB3">
      <w:pPr>
        <w:spacing w:after="0" w:line="240" w:lineRule="auto"/>
        <w:jc w:val="center"/>
        <w:rPr>
          <w:rFonts w:ascii="Palatino Linotype" w:hAnsi="Palatino Linotype"/>
          <w:sz w:val="20"/>
          <w:szCs w:val="20"/>
        </w:rPr>
      </w:pPr>
    </w:p>
    <w:p w14:paraId="623C6806" w14:textId="77777777" w:rsidR="000B7FB3" w:rsidRPr="00731574" w:rsidRDefault="000B7FB3" w:rsidP="000B7FB3">
      <w:pPr>
        <w:spacing w:after="0" w:line="240" w:lineRule="auto"/>
        <w:jc w:val="center"/>
        <w:rPr>
          <w:rFonts w:ascii="Palatino Linotype" w:hAnsi="Palatino Linotype"/>
          <w:sz w:val="20"/>
          <w:szCs w:val="20"/>
        </w:rPr>
      </w:pPr>
      <w:r w:rsidRPr="00731574">
        <w:rPr>
          <w:rFonts w:ascii="Palatino Linotype" w:hAnsi="Palatino Linotype"/>
          <w:sz w:val="20"/>
          <w:szCs w:val="20"/>
        </w:rPr>
        <w:t>Supplementary Material</w:t>
      </w:r>
    </w:p>
    <w:p w14:paraId="426F92F5" w14:textId="77777777" w:rsidR="000B7FB3" w:rsidRPr="00731574" w:rsidRDefault="000B7FB3" w:rsidP="000B7FB3">
      <w:pPr>
        <w:spacing w:after="0" w:line="240" w:lineRule="auto"/>
        <w:jc w:val="center"/>
        <w:rPr>
          <w:rFonts w:ascii="Palatino Linotype" w:hAnsi="Palatino Linotype"/>
          <w:sz w:val="20"/>
          <w:szCs w:val="20"/>
        </w:rPr>
      </w:pPr>
    </w:p>
    <w:p w14:paraId="4D65A69B" w14:textId="2D6F9C05" w:rsidR="000B7FB3" w:rsidRPr="00731574" w:rsidRDefault="000B7FB3" w:rsidP="000B7FB3">
      <w:pPr>
        <w:spacing w:after="0" w:line="240" w:lineRule="auto"/>
        <w:jc w:val="center"/>
        <w:rPr>
          <w:rFonts w:ascii="Palatino Linotype" w:hAnsi="Palatino Linotype"/>
          <w:sz w:val="20"/>
          <w:szCs w:val="20"/>
        </w:rPr>
      </w:pPr>
      <w:r w:rsidRPr="00731574">
        <w:rPr>
          <w:rFonts w:ascii="Palatino Linotype" w:hAnsi="Palatino Linotype"/>
          <w:sz w:val="20"/>
          <w:szCs w:val="20"/>
        </w:rPr>
        <w:t>Chapter 12:  The Contemporary Era – Criminal Justice/Punishments</w:t>
      </w:r>
      <w:r w:rsidR="00B20A80" w:rsidRPr="00731574">
        <w:rPr>
          <w:rFonts w:ascii="Palatino Linotype" w:hAnsi="Palatino Linotype"/>
          <w:sz w:val="20"/>
          <w:szCs w:val="20"/>
        </w:rPr>
        <w:t>/The Death Penalty</w:t>
      </w:r>
    </w:p>
    <w:p w14:paraId="4FB56DD6" w14:textId="77777777" w:rsidR="000B7FB3" w:rsidRPr="00731574" w:rsidRDefault="000B7FB3" w:rsidP="000B7FB3">
      <w:pPr>
        <w:spacing w:after="0" w:line="240" w:lineRule="auto"/>
        <w:jc w:val="center"/>
        <w:rPr>
          <w:rFonts w:ascii="Palatino Linotype" w:hAnsi="Palatino Linotype"/>
          <w:sz w:val="20"/>
          <w:szCs w:val="20"/>
        </w:rPr>
      </w:pPr>
    </w:p>
    <w:p w14:paraId="7E43894C" w14:textId="77777777" w:rsidR="000B7FB3" w:rsidRPr="00731574" w:rsidRDefault="00CC07F5" w:rsidP="000B7FB3">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5E9BC65">
          <v:rect id="_x0000_i1025" style="width:468pt;height:1.5pt" o:hralign="center" o:hrstd="t" o:hrnoshade="t" o:hr="t" fillcolor="black [3213]" stroked="f"/>
        </w:pict>
      </w:r>
    </w:p>
    <w:p w14:paraId="7FF731A6" w14:textId="5A1B65AB" w:rsidR="000B7FB3" w:rsidRPr="00731574" w:rsidRDefault="000B7FB3" w:rsidP="000B7FB3">
      <w:pPr>
        <w:spacing w:after="0" w:line="240" w:lineRule="auto"/>
        <w:jc w:val="center"/>
        <w:rPr>
          <w:rFonts w:ascii="Palatino Linotype" w:eastAsia="Times New Roman" w:hAnsi="Palatino Linotype" w:cs="Times New Roman"/>
          <w:sz w:val="20"/>
          <w:szCs w:val="20"/>
        </w:rPr>
      </w:pPr>
      <w:r w:rsidRPr="00731574">
        <w:rPr>
          <w:rFonts w:ascii="Palatino Linotype" w:eastAsia="Times New Roman" w:hAnsi="Palatino Linotype" w:cs="Times New Roman"/>
          <w:b/>
          <w:bCs/>
          <w:sz w:val="20"/>
          <w:szCs w:val="20"/>
        </w:rPr>
        <w:t>Barr v. Lee</w:t>
      </w:r>
      <w:r w:rsidR="00CA21CE" w:rsidRPr="00731574">
        <w:rPr>
          <w:rFonts w:ascii="Palatino Linotype" w:eastAsia="Times New Roman" w:hAnsi="Palatino Linotype" w:cs="Times New Roman"/>
          <w:b/>
          <w:bCs/>
          <w:sz w:val="20"/>
          <w:szCs w:val="20"/>
        </w:rPr>
        <w:t xml:space="preserve">, 140 </w:t>
      </w:r>
      <w:proofErr w:type="spellStart"/>
      <w:r w:rsidR="00CA21CE" w:rsidRPr="00731574">
        <w:rPr>
          <w:rFonts w:ascii="Palatino Linotype" w:eastAsia="Times New Roman" w:hAnsi="Palatino Linotype" w:cs="Times New Roman"/>
          <w:b/>
          <w:bCs/>
          <w:sz w:val="20"/>
          <w:szCs w:val="20"/>
        </w:rPr>
        <w:t>S.Ct</w:t>
      </w:r>
      <w:proofErr w:type="spellEnd"/>
      <w:r w:rsidR="00CA21CE" w:rsidRPr="00731574">
        <w:rPr>
          <w:rFonts w:ascii="Palatino Linotype" w:eastAsia="Times New Roman" w:hAnsi="Palatino Linotype" w:cs="Times New Roman"/>
          <w:b/>
          <w:bCs/>
          <w:sz w:val="20"/>
          <w:szCs w:val="20"/>
        </w:rPr>
        <w:t xml:space="preserve">. 2590 </w:t>
      </w:r>
      <w:r w:rsidR="00CA21CE" w:rsidRPr="00731574">
        <w:rPr>
          <w:rFonts w:ascii="Palatino Linotype" w:eastAsia="Times New Roman" w:hAnsi="Palatino Linotype" w:cs="Times New Roman"/>
          <w:sz w:val="20"/>
          <w:szCs w:val="20"/>
        </w:rPr>
        <w:t>(2020)</w:t>
      </w:r>
    </w:p>
    <w:p w14:paraId="4938B60C" w14:textId="77777777" w:rsidR="000B7FB3" w:rsidRPr="00731574" w:rsidRDefault="00CC07F5" w:rsidP="000B7FB3">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2ED1ECC">
          <v:rect id="_x0000_i1026" style="width:468pt;height:1.5pt" o:hralign="center" o:hrstd="t" o:hrnoshade="t" o:hr="t" fillcolor="black [3213]" stroked="f"/>
        </w:pict>
      </w:r>
    </w:p>
    <w:p w14:paraId="1FACD73C" w14:textId="77777777" w:rsidR="000B7FB3" w:rsidRPr="00731574" w:rsidRDefault="000B7FB3" w:rsidP="000B7FB3">
      <w:pPr>
        <w:spacing w:after="0" w:line="240" w:lineRule="auto"/>
        <w:rPr>
          <w:rFonts w:ascii="Palatino Linotype" w:eastAsia="Times New Roman" w:hAnsi="Palatino Linotype" w:cs="Times New Roman"/>
          <w:sz w:val="20"/>
          <w:szCs w:val="20"/>
        </w:rPr>
      </w:pPr>
    </w:p>
    <w:p w14:paraId="26E07649" w14:textId="6D9F9BB2"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i/>
          <w:iCs/>
          <w:sz w:val="20"/>
          <w:szCs w:val="20"/>
        </w:rPr>
      </w:pPr>
      <w:r w:rsidRPr="00731574">
        <w:rPr>
          <w:rFonts w:ascii="Palatino Linotype" w:eastAsia="Times New Roman" w:hAnsi="Palatino Linotype" w:cs="Times New Roman"/>
          <w:i/>
          <w:iCs/>
          <w:sz w:val="20"/>
          <w:szCs w:val="20"/>
        </w:rPr>
        <w:t xml:space="preserve">Daniel Lewis Lee was convicted and sentenced to death in federal court for committing three murders when seeking funds for the Aryan Peoples Republic.  After a series of direct appeals and collateral attacks on his sentence failed, an execution date was set.  That execution was delayed when a lower court </w:t>
      </w:r>
      <w:r w:rsidR="00CA21CE" w:rsidRPr="00731574">
        <w:rPr>
          <w:rFonts w:ascii="Palatino Linotype" w:eastAsia="Times New Roman" w:hAnsi="Palatino Linotype" w:cs="Times New Roman"/>
          <w:i/>
          <w:iCs/>
          <w:sz w:val="20"/>
          <w:szCs w:val="20"/>
        </w:rPr>
        <w:t>scheduled a hearing on whether the federal method of execution violated the cruel and unusual punishment clause of the Eighth Amendment.  The Attorney General of the United States, William Barr, asked the Supreme Court to lift the stay and permit the execution to take place as scheduled.</w:t>
      </w:r>
    </w:p>
    <w:p w14:paraId="1F24EEE8" w14:textId="267CB0AD" w:rsidR="00CA21CE" w:rsidRPr="00731574" w:rsidRDefault="00CA21CE" w:rsidP="000B7FB3">
      <w:pPr>
        <w:shd w:val="clear" w:color="auto" w:fill="FFFFFF"/>
        <w:spacing w:after="0" w:line="240" w:lineRule="auto"/>
        <w:textAlignment w:val="baseline"/>
        <w:rPr>
          <w:rFonts w:ascii="Palatino Linotype" w:eastAsia="Times New Roman" w:hAnsi="Palatino Linotype" w:cs="Times New Roman"/>
          <w:i/>
          <w:iCs/>
          <w:sz w:val="20"/>
          <w:szCs w:val="20"/>
        </w:rPr>
      </w:pPr>
      <w:r w:rsidRPr="00731574">
        <w:rPr>
          <w:rFonts w:ascii="Palatino Linotype" w:eastAsia="Times New Roman" w:hAnsi="Palatino Linotype" w:cs="Times New Roman"/>
          <w:i/>
          <w:iCs/>
          <w:sz w:val="20"/>
          <w:szCs w:val="20"/>
        </w:rPr>
        <w:tab/>
        <w:t xml:space="preserve">The Supreme Court by a 5-4 vote lifted the stay.  The per </w:t>
      </w:r>
      <w:proofErr w:type="spellStart"/>
      <w:r w:rsidRPr="00731574">
        <w:rPr>
          <w:rFonts w:ascii="Palatino Linotype" w:eastAsia="Times New Roman" w:hAnsi="Palatino Linotype" w:cs="Times New Roman"/>
          <w:i/>
          <w:iCs/>
          <w:sz w:val="20"/>
          <w:szCs w:val="20"/>
        </w:rPr>
        <w:t>curiam</w:t>
      </w:r>
      <w:proofErr w:type="spellEnd"/>
      <w:r w:rsidRPr="00731574">
        <w:rPr>
          <w:rFonts w:ascii="Palatino Linotype" w:eastAsia="Times New Roman" w:hAnsi="Palatino Linotype" w:cs="Times New Roman"/>
          <w:i/>
          <w:iCs/>
          <w:sz w:val="20"/>
          <w:szCs w:val="20"/>
        </w:rPr>
        <w:t xml:space="preserve"> opinion declared that the Supreme Court in previous cases had already determined that the method by which Lee was to be executed did not constitute cruel and unusual punishment.  Why does the majority reach this conclusion?  Why do the dissents disagree?  Lee had been on death row for over fifteen years.  All the opinions agree this is troubling but for different reasons.  Why this the majority find the time people spend on death row troubling?  Why do the dissents find the time people spend on death row troubling?  What do you believe is the best solution to this problem?</w:t>
      </w:r>
    </w:p>
    <w:p w14:paraId="1892B198" w14:textId="2D0FA8E0" w:rsidR="00CA21CE" w:rsidRPr="00731574" w:rsidRDefault="00CA21CE" w:rsidP="000B7FB3">
      <w:pPr>
        <w:shd w:val="clear" w:color="auto" w:fill="FFFFFF"/>
        <w:spacing w:after="0" w:line="240" w:lineRule="auto"/>
        <w:textAlignment w:val="baseline"/>
        <w:rPr>
          <w:rFonts w:ascii="Palatino Linotype" w:eastAsia="Times New Roman" w:hAnsi="Palatino Linotype" w:cs="Times New Roman"/>
          <w:i/>
          <w:iCs/>
          <w:sz w:val="20"/>
          <w:szCs w:val="20"/>
        </w:rPr>
      </w:pPr>
      <w:r w:rsidRPr="00731574">
        <w:rPr>
          <w:rFonts w:ascii="Palatino Linotype" w:eastAsia="Times New Roman" w:hAnsi="Palatino Linotype" w:cs="Times New Roman"/>
          <w:i/>
          <w:iCs/>
          <w:sz w:val="20"/>
          <w:szCs w:val="20"/>
        </w:rPr>
        <w:tab/>
        <w:t>Justice Sotomayor complains about the Supreme Court’s tendency to interfere with preliminary injunctions issued by lower federal courts before litigation in lower federal courts is finished.</w:t>
      </w:r>
      <w:r w:rsidR="00A42346" w:rsidRPr="00731574">
        <w:rPr>
          <w:rFonts w:ascii="Palatino Linotype" w:eastAsia="Times New Roman" w:hAnsi="Palatino Linotype" w:cs="Times New Roman"/>
          <w:i/>
          <w:iCs/>
          <w:sz w:val="20"/>
          <w:szCs w:val="20"/>
        </w:rPr>
        <w:t xml:space="preserve"> T</w:t>
      </w:r>
      <w:r w:rsidRPr="00731574">
        <w:rPr>
          <w:rFonts w:ascii="Palatino Linotype" w:eastAsia="Times New Roman" w:hAnsi="Palatino Linotype" w:cs="Times New Roman"/>
          <w:i/>
          <w:iCs/>
          <w:sz w:val="20"/>
          <w:szCs w:val="20"/>
        </w:rPr>
        <w:t>he frequently of these stays is a new development.  Is this development more or less problematic in death cases?</w:t>
      </w:r>
    </w:p>
    <w:p w14:paraId="7FC7694A" w14:textId="0A53A59C" w:rsidR="00CA21CE" w:rsidRPr="00731574" w:rsidRDefault="00CA21CE" w:rsidP="000B7FB3">
      <w:pPr>
        <w:shd w:val="clear" w:color="auto" w:fill="FFFFFF"/>
        <w:spacing w:after="0" w:line="240" w:lineRule="auto"/>
        <w:textAlignment w:val="baseline"/>
        <w:rPr>
          <w:rFonts w:ascii="Palatino Linotype" w:eastAsia="Times New Roman" w:hAnsi="Palatino Linotype" w:cs="Times New Roman"/>
          <w:i/>
          <w:iCs/>
          <w:sz w:val="20"/>
          <w:szCs w:val="20"/>
        </w:rPr>
      </w:pPr>
      <w:r w:rsidRPr="00731574">
        <w:rPr>
          <w:rFonts w:ascii="Palatino Linotype" w:eastAsia="Times New Roman" w:hAnsi="Palatino Linotype" w:cs="Times New Roman"/>
          <w:i/>
          <w:iCs/>
          <w:sz w:val="20"/>
          <w:szCs w:val="20"/>
        </w:rPr>
        <w:tab/>
      </w:r>
      <w:r w:rsidRPr="00731574">
        <w:rPr>
          <w:rFonts w:ascii="Palatino Linotype" w:eastAsia="Times New Roman" w:hAnsi="Palatino Linotype" w:cs="Times New Roman"/>
          <w:sz w:val="20"/>
          <w:szCs w:val="20"/>
        </w:rPr>
        <w:t>Barr v. Lee</w:t>
      </w:r>
      <w:r w:rsidRPr="00731574">
        <w:rPr>
          <w:rFonts w:ascii="Palatino Linotype" w:eastAsia="Times New Roman" w:hAnsi="Palatino Linotype" w:cs="Times New Roman"/>
          <w:i/>
          <w:iCs/>
          <w:sz w:val="20"/>
          <w:szCs w:val="20"/>
        </w:rPr>
        <w:t xml:space="preserve"> was decided on July 14, 2020.  Daniel Lee Lewis was executed later that day.</w:t>
      </w:r>
    </w:p>
    <w:p w14:paraId="7CC69E32" w14:textId="77777777" w:rsidR="00CA21CE" w:rsidRPr="00731574" w:rsidRDefault="00CA21CE" w:rsidP="000B7FB3">
      <w:pPr>
        <w:shd w:val="clear" w:color="auto" w:fill="FFFFFF"/>
        <w:spacing w:after="0" w:line="240" w:lineRule="auto"/>
        <w:textAlignment w:val="baseline"/>
        <w:rPr>
          <w:rFonts w:ascii="Palatino Linotype" w:eastAsia="Times New Roman" w:hAnsi="Palatino Linotype" w:cs="Times New Roman"/>
          <w:i/>
          <w:iCs/>
          <w:sz w:val="20"/>
          <w:szCs w:val="20"/>
        </w:rPr>
      </w:pPr>
    </w:p>
    <w:p w14:paraId="41C80696"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p>
    <w:p w14:paraId="3A9506BC" w14:textId="0C26A65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 xml:space="preserve">Per </w:t>
      </w:r>
      <w:proofErr w:type="spellStart"/>
      <w:r w:rsidRPr="00731574">
        <w:rPr>
          <w:rFonts w:ascii="Palatino Linotype" w:eastAsia="Times New Roman" w:hAnsi="Palatino Linotype" w:cs="Times New Roman"/>
          <w:sz w:val="20"/>
          <w:szCs w:val="20"/>
        </w:rPr>
        <w:t>Curiam</w:t>
      </w:r>
      <w:proofErr w:type="spellEnd"/>
      <w:r w:rsidRPr="00731574">
        <w:rPr>
          <w:rFonts w:ascii="Palatino Linotype" w:eastAsia="Times New Roman" w:hAnsi="Palatino Linotype" w:cs="Times New Roman"/>
          <w:sz w:val="20"/>
          <w:szCs w:val="20"/>
        </w:rPr>
        <w:t>.</w:t>
      </w:r>
    </w:p>
    <w:p w14:paraId="02301E09"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p>
    <w:p w14:paraId="0AFCFA8B"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The application for stay or vacatur presented to THE CHIEF JUSTICE and by him referred to the Court is granted. The District Court's July 13, 2020 order granting a preliminary injunction is vacated.</w:t>
      </w:r>
    </w:p>
    <w:p w14:paraId="26244D9D"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p>
    <w:p w14:paraId="59C24376"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The plaintiffs in this case are all federal prisoners who have been sentenced to death for murdering children. The plaintiffs committed their crimes decades ago and have long exhausted all avenues for direct and collateral review. The first of their executions was scheduled to take place this afternoon, with others to follow this week and next month. To carry out these sentences, the Federal Government plans to use a single drug—pentobarbital sodium—that “is widely conceded to be able to render a person fully insensate” and “does not carry the risks” of pain that some have associated with other lethal injection protocols. </w:t>
      </w:r>
    </w:p>
    <w:p w14:paraId="0CA2E2BF"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Hours before the first execution was set to take place, the District Court preliminarily enjoined all four executions on the ground that the use of pentobarbital likely constitutes cruel and unusual punishment prohibited by the Eighth Amendment. Vacatur of that injunction is appropriate because, among other reasons, the plaintiffs have not established that they are likely to succeed on the merits of their Eighth Amendment claim. That claim faces an exceedingly high bar. “This Court has yet to hold that a State's method of execution qualifies as cruel and unusual.”  For good reason—“[f]</w:t>
      </w:r>
      <w:proofErr w:type="spellStart"/>
      <w:r w:rsidRPr="00731574">
        <w:rPr>
          <w:rFonts w:ascii="Palatino Linotype" w:eastAsia="Times New Roman" w:hAnsi="Palatino Linotype" w:cs="Times New Roman"/>
          <w:sz w:val="20"/>
          <w:szCs w:val="20"/>
        </w:rPr>
        <w:t>ar</w:t>
      </w:r>
      <w:proofErr w:type="spellEnd"/>
      <w:r w:rsidRPr="00731574">
        <w:rPr>
          <w:rFonts w:ascii="Palatino Linotype" w:eastAsia="Times New Roman" w:hAnsi="Palatino Linotype" w:cs="Times New Roman"/>
          <w:sz w:val="20"/>
          <w:szCs w:val="20"/>
        </w:rPr>
        <w:t xml:space="preserve"> from seeking to </w:t>
      </w:r>
      <w:r w:rsidRPr="00731574">
        <w:rPr>
          <w:rFonts w:ascii="Palatino Linotype" w:eastAsia="Times New Roman" w:hAnsi="Palatino Linotype" w:cs="Times New Roman"/>
          <w:sz w:val="20"/>
          <w:szCs w:val="20"/>
        </w:rPr>
        <w:lastRenderedPageBreak/>
        <w:t>superadd terror, pain, or disgrace to their executions, the States have often sought more nearly the opposite,” developing new methods, such as lethal injection, thought to be less painful and more humane than traditional methods, like hanging, that have been uniformly regarded as constitutional for centuries.  The Federal Government followed this trend by selecting a lethal injection protocol—single-dose pentobarbital—that has become a mainstay of state executions. Pentobarbital:</w:t>
      </w:r>
    </w:p>
    <w:p w14:paraId="5FE15F26"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Has been adopted by five of the small number of States that currently implement the death penalty.</w:t>
      </w:r>
    </w:p>
    <w:p w14:paraId="640C239F"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Has been used to carry out over 100 executions, without incident.</w:t>
      </w:r>
    </w:p>
    <w:p w14:paraId="40BF7D67"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Has been repeatedly invoked by prisoners as a </w:t>
      </w:r>
      <w:r w:rsidRPr="00731574">
        <w:rPr>
          <w:rFonts w:ascii="Palatino Linotype" w:eastAsia="Times New Roman" w:hAnsi="Palatino Linotype" w:cs="Times New Roman"/>
          <w:i/>
          <w:iCs/>
          <w:sz w:val="20"/>
          <w:szCs w:val="20"/>
          <w:bdr w:val="none" w:sz="0" w:space="0" w:color="auto" w:frame="1"/>
        </w:rPr>
        <w:t>less</w:t>
      </w:r>
      <w:r w:rsidRPr="00731574">
        <w:rPr>
          <w:rFonts w:ascii="Palatino Linotype" w:eastAsia="Times New Roman" w:hAnsi="Palatino Linotype" w:cs="Times New Roman"/>
          <w:sz w:val="20"/>
          <w:szCs w:val="20"/>
        </w:rPr>
        <w:t> painful and risky alternative to the lethal injection protocols of other jurisdictions.</w:t>
      </w:r>
    </w:p>
    <w:p w14:paraId="0D3AAED0"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 xml:space="preserve">Was upheld by this Court last year, as applied to a prisoner with a unique medical condition that could only have increased any baseline risk of pain associated with pentobarbital as a general matter. </w:t>
      </w:r>
    </w:p>
    <w:p w14:paraId="1F51259A"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 xml:space="preserve">. . . . </w:t>
      </w:r>
    </w:p>
    <w:p w14:paraId="071C35BA"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Against this backdrop, the plaintiffs cite new expert declarations suggesting that </w:t>
      </w:r>
      <w:hyperlink r:id="rId4" w:history="1">
        <w:r w:rsidRPr="00731574">
          <w:rPr>
            <w:rFonts w:ascii="Palatino Linotype" w:eastAsia="Times New Roman" w:hAnsi="Palatino Linotype" w:cs="Times New Roman"/>
            <w:sz w:val="20"/>
            <w:szCs w:val="20"/>
            <w:bdr w:val="none" w:sz="0" w:space="0" w:color="auto" w:frame="1"/>
          </w:rPr>
          <w:t>pentobarbital</w:t>
        </w:r>
      </w:hyperlink>
      <w:r w:rsidRPr="00731574">
        <w:rPr>
          <w:rFonts w:ascii="Palatino Linotype" w:eastAsia="Times New Roman" w:hAnsi="Palatino Linotype" w:cs="Times New Roman"/>
          <w:sz w:val="20"/>
          <w:szCs w:val="20"/>
        </w:rPr>
        <w:t> causes prisoners to experience “flash </w:t>
      </w:r>
      <w:hyperlink r:id="rId5" w:history="1">
        <w:r w:rsidRPr="00731574">
          <w:rPr>
            <w:rFonts w:ascii="Palatino Linotype" w:eastAsia="Times New Roman" w:hAnsi="Palatino Linotype" w:cs="Times New Roman"/>
            <w:sz w:val="20"/>
            <w:szCs w:val="20"/>
            <w:bdr w:val="none" w:sz="0" w:space="0" w:color="auto" w:frame="1"/>
          </w:rPr>
          <w:t>pulmonary edema</w:t>
        </w:r>
      </w:hyperlink>
      <w:r w:rsidRPr="00731574">
        <w:rPr>
          <w:rFonts w:ascii="Palatino Linotype" w:eastAsia="Times New Roman" w:hAnsi="Palatino Linotype" w:cs="Times New Roman"/>
          <w:sz w:val="20"/>
          <w:szCs w:val="20"/>
        </w:rPr>
        <w:t>,” a form of respiratory distress that temporarily produces the sensation of drowning or </w:t>
      </w:r>
      <w:hyperlink r:id="rId6" w:history="1">
        <w:r w:rsidRPr="00731574">
          <w:rPr>
            <w:rFonts w:ascii="Palatino Linotype" w:eastAsia="Times New Roman" w:hAnsi="Palatino Linotype" w:cs="Times New Roman"/>
            <w:sz w:val="20"/>
            <w:szCs w:val="20"/>
            <w:bdr w:val="none" w:sz="0" w:space="0" w:color="auto" w:frame="1"/>
          </w:rPr>
          <w:t>asphyxiation</w:t>
        </w:r>
      </w:hyperlink>
      <w:r w:rsidRPr="00731574">
        <w:rPr>
          <w:rFonts w:ascii="Palatino Linotype" w:eastAsia="Times New Roman" w:hAnsi="Palatino Linotype" w:cs="Times New Roman"/>
          <w:sz w:val="20"/>
          <w:szCs w:val="20"/>
        </w:rPr>
        <w:t>. But the Government has produced competing expert testimony of its own, indicating that any </w:t>
      </w:r>
      <w:hyperlink r:id="rId7" w:history="1">
        <w:r w:rsidRPr="00731574">
          <w:rPr>
            <w:rFonts w:ascii="Palatino Linotype" w:eastAsia="Times New Roman" w:hAnsi="Palatino Linotype" w:cs="Times New Roman"/>
            <w:sz w:val="20"/>
            <w:szCs w:val="20"/>
            <w:bdr w:val="none" w:sz="0" w:space="0" w:color="auto" w:frame="1"/>
          </w:rPr>
          <w:t xml:space="preserve">pulmonary </w:t>
        </w:r>
        <w:proofErr w:type="spellStart"/>
        <w:r w:rsidRPr="00731574">
          <w:rPr>
            <w:rFonts w:ascii="Palatino Linotype" w:eastAsia="Times New Roman" w:hAnsi="Palatino Linotype" w:cs="Times New Roman"/>
            <w:sz w:val="20"/>
            <w:szCs w:val="20"/>
            <w:bdr w:val="none" w:sz="0" w:space="0" w:color="auto" w:frame="1"/>
          </w:rPr>
          <w:t>edema</w:t>
        </w:r>
      </w:hyperlink>
      <w:r w:rsidRPr="00731574">
        <w:rPr>
          <w:rFonts w:ascii="Palatino Linotype" w:eastAsia="Times New Roman" w:hAnsi="Palatino Linotype" w:cs="Times New Roman"/>
          <w:sz w:val="20"/>
          <w:szCs w:val="20"/>
        </w:rPr>
        <w:t>occurs</w:t>
      </w:r>
      <w:proofErr w:type="spellEnd"/>
      <w:r w:rsidRPr="00731574">
        <w:rPr>
          <w:rFonts w:ascii="Palatino Linotype" w:eastAsia="Times New Roman" w:hAnsi="Palatino Linotype" w:cs="Times New Roman"/>
          <w:sz w:val="20"/>
          <w:szCs w:val="20"/>
        </w:rPr>
        <w:t xml:space="preserve"> only </w:t>
      </w:r>
      <w:r w:rsidRPr="00731574">
        <w:rPr>
          <w:rFonts w:ascii="Palatino Linotype" w:eastAsia="Times New Roman" w:hAnsi="Palatino Linotype" w:cs="Times New Roman"/>
          <w:i/>
          <w:iCs/>
          <w:sz w:val="20"/>
          <w:szCs w:val="20"/>
          <w:bdr w:val="none" w:sz="0" w:space="0" w:color="auto" w:frame="1"/>
        </w:rPr>
        <w:t>after</w:t>
      </w:r>
      <w:r w:rsidRPr="00731574">
        <w:rPr>
          <w:rFonts w:ascii="Palatino Linotype" w:eastAsia="Times New Roman" w:hAnsi="Palatino Linotype" w:cs="Times New Roman"/>
          <w:sz w:val="20"/>
          <w:szCs w:val="20"/>
        </w:rPr>
        <w:t> the prisoner has died or been rendered fully insensate. The plaintiffs in this case have not made the showing required to justify last-minute intervention by a Federal Court. “Last-minute stays” like that issued this morning “should be the extreme exception, not the norm.”  It is our responsibility “to ensure that method-of-execution challenges to lawfully issued sentences are resolved fairly and expeditiously,” so that “the question of capital punishment” can remain with “the people and their representatives, not the courts, to resolve.”  In keeping with that responsibility, we vacate the District Court's preliminary injunction so that the plaintiffs’ executions may proceed as planned.</w:t>
      </w:r>
    </w:p>
    <w:p w14:paraId="6045DD8F"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p>
    <w:p w14:paraId="7351B19B"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Justice </w:t>
      </w:r>
      <w:hyperlink r:id="rId8" w:history="1">
        <w:r w:rsidRPr="00731574">
          <w:rPr>
            <w:rFonts w:ascii="Palatino Linotype" w:eastAsia="Times New Roman" w:hAnsi="Palatino Linotype" w:cs="Times New Roman"/>
            <w:sz w:val="20"/>
            <w:szCs w:val="20"/>
            <w:bdr w:val="none" w:sz="0" w:space="0" w:color="auto" w:frame="1"/>
          </w:rPr>
          <w:t>BREYER</w:t>
        </w:r>
      </w:hyperlink>
      <w:r w:rsidRPr="00731574">
        <w:rPr>
          <w:rFonts w:ascii="Palatino Linotype" w:eastAsia="Times New Roman" w:hAnsi="Palatino Linotype" w:cs="Times New Roman"/>
          <w:sz w:val="20"/>
          <w:szCs w:val="20"/>
        </w:rPr>
        <w:t>, with whom Justice </w:t>
      </w:r>
      <w:hyperlink r:id="rId9" w:history="1">
        <w:r w:rsidRPr="00731574">
          <w:rPr>
            <w:rFonts w:ascii="Palatino Linotype" w:eastAsia="Times New Roman" w:hAnsi="Palatino Linotype" w:cs="Times New Roman"/>
            <w:sz w:val="20"/>
            <w:szCs w:val="20"/>
            <w:bdr w:val="none" w:sz="0" w:space="0" w:color="auto" w:frame="1"/>
          </w:rPr>
          <w:t>GINSBURG</w:t>
        </w:r>
      </w:hyperlink>
      <w:r w:rsidRPr="00731574">
        <w:rPr>
          <w:rFonts w:ascii="Palatino Linotype" w:eastAsia="Times New Roman" w:hAnsi="Palatino Linotype" w:cs="Times New Roman"/>
          <w:sz w:val="20"/>
          <w:szCs w:val="20"/>
        </w:rPr>
        <w:t> joins, dissenting.</w:t>
      </w:r>
    </w:p>
    <w:p w14:paraId="20176E6A"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p>
    <w:p w14:paraId="3DF38996"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Today, for the first time in 17 years, the Federal Government will execute an inmate, Daniel Lewis Lee. I have previously described how various features of the death penalty as currently administered show that it may well violate the Constitution. See </w:t>
      </w:r>
      <w:r w:rsidRPr="00731574">
        <w:rPr>
          <w:rFonts w:ascii="Palatino Linotype" w:eastAsia="Times New Roman" w:hAnsi="Palatino Linotype" w:cs="Times New Roman"/>
          <w:i/>
          <w:iCs/>
          <w:sz w:val="20"/>
          <w:szCs w:val="20"/>
          <w:bdr w:val="none" w:sz="0" w:space="0" w:color="auto" w:frame="1"/>
        </w:rPr>
        <w:t>Glossip</w:t>
      </w:r>
      <w:r w:rsidRPr="00731574">
        <w:rPr>
          <w:rFonts w:ascii="Palatino Linotype" w:eastAsia="Times New Roman" w:hAnsi="Palatino Linotype" w:cs="Times New Roman"/>
          <w:sz w:val="20"/>
          <w:szCs w:val="20"/>
          <w:bdr w:val="none" w:sz="0" w:space="0" w:color="auto" w:frame="1"/>
        </w:rPr>
        <w:t> v. </w:t>
      </w:r>
      <w:r w:rsidRPr="00731574">
        <w:rPr>
          <w:rFonts w:ascii="Palatino Linotype" w:eastAsia="Times New Roman" w:hAnsi="Palatino Linotype" w:cs="Times New Roman"/>
          <w:i/>
          <w:iCs/>
          <w:sz w:val="20"/>
          <w:szCs w:val="20"/>
          <w:bdr w:val="none" w:sz="0" w:space="0" w:color="auto" w:frame="1"/>
        </w:rPr>
        <w:t>Gross</w:t>
      </w:r>
      <w:r w:rsidRPr="00731574">
        <w:rPr>
          <w:rFonts w:ascii="Palatino Linotype" w:eastAsia="Times New Roman" w:hAnsi="Palatino Linotype" w:cs="Times New Roman"/>
          <w:sz w:val="20"/>
          <w:szCs w:val="20"/>
          <w:bdr w:val="none" w:sz="0" w:space="0" w:color="auto" w:frame="1"/>
        </w:rPr>
        <w:t xml:space="preserve"> (2015)</w:t>
      </w:r>
      <w:r w:rsidRPr="00731574">
        <w:rPr>
          <w:rFonts w:ascii="Palatino Linotype" w:eastAsia="Times New Roman" w:hAnsi="Palatino Linotype" w:cs="Times New Roman"/>
          <w:sz w:val="20"/>
          <w:szCs w:val="20"/>
        </w:rPr>
        <w:t> (dissenting opinion). The Federal Government's decision to resume executions renders the question of the death penalty's constitutionality yet more pressing.</w:t>
      </w:r>
    </w:p>
    <w:p w14:paraId="42F2185B"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 . . .</w:t>
      </w:r>
    </w:p>
    <w:p w14:paraId="5C9D453B"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 xml:space="preserve">This case illustrates at least some of the problems the death penalty raises in light of the Constitution's prohibition against “cruel and unusual </w:t>
      </w:r>
      <w:proofErr w:type="spellStart"/>
      <w:r w:rsidRPr="00731574">
        <w:rPr>
          <w:rFonts w:ascii="Palatino Linotype" w:eastAsia="Times New Roman" w:hAnsi="Palatino Linotype" w:cs="Times New Roman"/>
          <w:sz w:val="20"/>
          <w:szCs w:val="20"/>
        </w:rPr>
        <w:t>punishmen</w:t>
      </w:r>
      <w:proofErr w:type="spellEnd"/>
      <w:r w:rsidRPr="00731574">
        <w:rPr>
          <w:rFonts w:ascii="Palatino Linotype" w:eastAsia="Times New Roman" w:hAnsi="Palatino Linotype" w:cs="Times New Roman"/>
          <w:sz w:val="20"/>
          <w:szCs w:val="20"/>
        </w:rPr>
        <w:t xml:space="preserve">[t].” Mr. Lee was sentenced to death in 1999 and has now spent over 20 years on death row. Such lengthy delays inflict severe psychological suffering on inmates and undermine the penological rationale for the death penalty. Moreover, the death penalty is often imposed arbitrarily.  Mr. Lee's co-defendant in his capital case was sentenced to life imprisonment despite committing the same crime. </w:t>
      </w:r>
    </w:p>
    <w:p w14:paraId="1875D109"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Moreover, there are significant questions regarding the constitutionality of the method the Federal Government will use to execute him. The Government announced on July 25, 2019, that it planned to resume federal executions, after nearly two decades, pursuant to a new single-drug protocol using pentobarbital. In an opinion preliminarily enjoining the execution of Mr. Lee and three other plaintiffs, the U. S. District Court for the District of Columbia explained that the “scientific evidence before [it] overwhelmingly indicates that the [Government's] 2019 Protocol is very likely to cause Plaintiffs extreme pain and needless suffering during their executions.”. That court also explained that Mr. Lee and the other plaintiffs had “identified two available and readily implementable alternative methods of execution that would significantly reduce the risk of serious pain.” </w:t>
      </w:r>
    </w:p>
    <w:p w14:paraId="7AE10F9F"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lastRenderedPageBreak/>
        <w:t xml:space="preserve">In short, the resumption of federal executions promises to provide examples that illustrate the difficulties of administering the death penalty consistent with the Constitution. As I have previously written, the solution may be for this Court to directly examine the question whether the death penalty violates the Constitution. </w:t>
      </w:r>
    </w:p>
    <w:p w14:paraId="2721404C"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41AC6F10"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0F2D8F48"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Justice </w:t>
      </w:r>
      <w:hyperlink r:id="rId10" w:history="1">
        <w:r w:rsidRPr="00731574">
          <w:rPr>
            <w:rFonts w:ascii="Palatino Linotype" w:eastAsia="Times New Roman" w:hAnsi="Palatino Linotype" w:cs="Times New Roman"/>
            <w:sz w:val="20"/>
            <w:szCs w:val="20"/>
            <w:bdr w:val="none" w:sz="0" w:space="0" w:color="auto" w:frame="1"/>
          </w:rPr>
          <w:t>SOTOMAYOR</w:t>
        </w:r>
      </w:hyperlink>
      <w:r w:rsidRPr="00731574">
        <w:rPr>
          <w:rFonts w:ascii="Palatino Linotype" w:eastAsia="Times New Roman" w:hAnsi="Palatino Linotype" w:cs="Times New Roman"/>
          <w:sz w:val="20"/>
          <w:szCs w:val="20"/>
        </w:rPr>
        <w:t>, with whom Justice </w:t>
      </w:r>
      <w:hyperlink r:id="rId11" w:history="1">
        <w:r w:rsidRPr="00731574">
          <w:rPr>
            <w:rFonts w:ascii="Palatino Linotype" w:eastAsia="Times New Roman" w:hAnsi="Palatino Linotype" w:cs="Times New Roman"/>
            <w:sz w:val="20"/>
            <w:szCs w:val="20"/>
            <w:bdr w:val="none" w:sz="0" w:space="0" w:color="auto" w:frame="1"/>
          </w:rPr>
          <w:t>GINSBURG</w:t>
        </w:r>
      </w:hyperlink>
      <w:r w:rsidRPr="00731574">
        <w:rPr>
          <w:rFonts w:ascii="Palatino Linotype" w:eastAsia="Times New Roman" w:hAnsi="Palatino Linotype" w:cs="Times New Roman"/>
          <w:sz w:val="20"/>
          <w:szCs w:val="20"/>
        </w:rPr>
        <w:t> and Justice </w:t>
      </w:r>
      <w:hyperlink r:id="rId12" w:history="1">
        <w:r w:rsidRPr="00731574">
          <w:rPr>
            <w:rFonts w:ascii="Palatino Linotype" w:eastAsia="Times New Roman" w:hAnsi="Palatino Linotype" w:cs="Times New Roman"/>
            <w:sz w:val="20"/>
            <w:szCs w:val="20"/>
            <w:bdr w:val="none" w:sz="0" w:space="0" w:color="auto" w:frame="1"/>
          </w:rPr>
          <w:t>KAGAN</w:t>
        </w:r>
      </w:hyperlink>
      <w:r w:rsidRPr="00731574">
        <w:rPr>
          <w:rFonts w:ascii="Palatino Linotype" w:eastAsia="Times New Roman" w:hAnsi="Palatino Linotype" w:cs="Times New Roman"/>
          <w:sz w:val="20"/>
          <w:szCs w:val="20"/>
        </w:rPr>
        <w:t> join, dissenting.</w:t>
      </w:r>
    </w:p>
    <w:p w14:paraId="61DE8828"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p>
    <w:p w14:paraId="311A5FEB" w14:textId="77777777" w:rsidR="000B7FB3" w:rsidRPr="00731574" w:rsidRDefault="000B7FB3" w:rsidP="000B7FB3">
      <w:pPr>
        <w:shd w:val="clear" w:color="auto" w:fill="FFFFFF"/>
        <w:spacing w:after="0" w:line="240" w:lineRule="auto"/>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The Court hastily disposes of respondents’ Eighth Amendment challenge to the use of pentobarbital in the Federal Government's single-drug execution protocol. In doing so, the Court accepts the Government's artificial claim of urgency to truncate ordinary procedures of judicial review. This sets a dangerous precedent. The Government is poised to carry out the first federal executions in nearly two decades. Yet because of the Court's rush to dispose of this litigation in an emergency posture, there will be no meaningful judicial review of the grave, fact-heavy challenges respondents bring to the way in which the Government plans to execute them.</w:t>
      </w:r>
    </w:p>
    <w:p w14:paraId="5BDE77BC"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Respondents . . . alleged that the Government's planned use of </w:t>
      </w:r>
      <w:hyperlink r:id="rId13" w:history="1">
        <w:r w:rsidRPr="00731574">
          <w:rPr>
            <w:rFonts w:ascii="Palatino Linotype" w:eastAsia="Times New Roman" w:hAnsi="Palatino Linotype" w:cs="Times New Roman"/>
            <w:sz w:val="20"/>
            <w:szCs w:val="20"/>
            <w:bdr w:val="none" w:sz="0" w:space="0" w:color="auto" w:frame="1"/>
          </w:rPr>
          <w:t>pentobarbital</w:t>
        </w:r>
      </w:hyperlink>
      <w:r w:rsidRPr="00731574">
        <w:rPr>
          <w:rFonts w:ascii="Palatino Linotype" w:eastAsia="Times New Roman" w:hAnsi="Palatino Linotype" w:cs="Times New Roman"/>
          <w:sz w:val="20"/>
          <w:szCs w:val="20"/>
        </w:rPr>
        <w:t> could result in needless pain and suffering in violation of the Eighth Amendment. Among other things, respondents proffered expert evidence that the majority of those injected with </w:t>
      </w:r>
      <w:hyperlink r:id="rId14" w:history="1">
        <w:r w:rsidRPr="00731574">
          <w:rPr>
            <w:rFonts w:ascii="Palatino Linotype" w:eastAsia="Times New Roman" w:hAnsi="Palatino Linotype" w:cs="Times New Roman"/>
            <w:sz w:val="20"/>
            <w:szCs w:val="20"/>
            <w:bdr w:val="none" w:sz="0" w:space="0" w:color="auto" w:frame="1"/>
          </w:rPr>
          <w:t>pentobarbital</w:t>
        </w:r>
      </w:hyperlink>
      <w:r w:rsidRPr="00731574">
        <w:rPr>
          <w:rFonts w:ascii="Palatino Linotype" w:eastAsia="Times New Roman" w:hAnsi="Palatino Linotype" w:cs="Times New Roman"/>
          <w:sz w:val="20"/>
          <w:szCs w:val="20"/>
        </w:rPr>
        <w:t> suffer flash </w:t>
      </w:r>
      <w:hyperlink r:id="rId15" w:history="1">
        <w:r w:rsidRPr="00731574">
          <w:rPr>
            <w:rFonts w:ascii="Palatino Linotype" w:eastAsia="Times New Roman" w:hAnsi="Palatino Linotype" w:cs="Times New Roman"/>
            <w:sz w:val="20"/>
            <w:szCs w:val="20"/>
            <w:bdr w:val="none" w:sz="0" w:space="0" w:color="auto" w:frame="1"/>
          </w:rPr>
          <w:t>pulmonary edema</w:t>
        </w:r>
      </w:hyperlink>
      <w:r w:rsidRPr="00731574">
        <w:rPr>
          <w:rFonts w:ascii="Palatino Linotype" w:eastAsia="Times New Roman" w:hAnsi="Palatino Linotype" w:cs="Times New Roman"/>
          <w:sz w:val="20"/>
          <w:szCs w:val="20"/>
        </w:rPr>
        <w:t>, which can lead to a sensation akin to drowning and “ ‘extreme pain, terror, and panic.’ ” . . .  The Court of Appeals issued a final ruling on the statutory-authority claim in April 2020, expressly declining to rule on respondents’ remaining claims on the ground that they were “ ‘neither addressed by the district court nor fully briefed.’ ”  This Court denied review two weeks ago.</w:t>
      </w:r>
    </w:p>
    <w:p w14:paraId="00A45E70"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 xml:space="preserve">On June 15, 2020, the Government announced respondents’ new execution dates. Four days later, respondents filed a joint motion for a preliminary injunction on their remaining claims and filed a motion for expedited discovery the following day. The parties submitted hundreds of pages of briefing and exhibits over two weeks. The District Court decided this record-heavy motion within two weeks, and during a time when two sister courts independently stayed two of the executions. The District Court evaluated respondents’ Eighth Amendment challenge and stayed their executions to permit full consideration by the District Court and the Court of Appeals of their claims. The Court of Appeals denied the Government's motion for a stay, noting that respondents’ claims involve “novel and difficult constitutional questions” that require the benefit of “further factual and legal development.” The court </w:t>
      </w:r>
      <w:proofErr w:type="spellStart"/>
      <w:r w:rsidRPr="00731574">
        <w:rPr>
          <w:rFonts w:ascii="Palatino Linotype" w:eastAsia="Times New Roman" w:hAnsi="Palatino Linotype" w:cs="Times New Roman"/>
          <w:sz w:val="20"/>
          <w:szCs w:val="20"/>
        </w:rPr>
        <w:t>sua</w:t>
      </w:r>
      <w:proofErr w:type="spellEnd"/>
      <w:r w:rsidRPr="00731574">
        <w:rPr>
          <w:rFonts w:ascii="Palatino Linotype" w:eastAsia="Times New Roman" w:hAnsi="Palatino Linotype" w:cs="Times New Roman"/>
          <w:sz w:val="20"/>
          <w:szCs w:val="20"/>
        </w:rPr>
        <w:t xml:space="preserve"> sponte set an expedited briefing schedule to resolve the appeal. Mere hours later, however, this Court now grants the Government's last-minute application to vacate the stay, allowing death-sentenced inmates to be executed before any court can properly consider whether their executions are unconstitutionally cruel and unusual.</w:t>
      </w:r>
    </w:p>
    <w:p w14:paraId="3CC79AD2"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That outcome is hard to square with this Court's denial of a similar request by the Government seven months ago in this very litigation. See </w:t>
      </w:r>
      <w:hyperlink r:id="rId16" w:history="1">
        <w:r w:rsidRPr="00731574">
          <w:rPr>
            <w:rFonts w:ascii="Palatino Linotype" w:eastAsia="Times New Roman" w:hAnsi="Palatino Linotype" w:cs="Times New Roman"/>
            <w:i/>
            <w:iCs/>
            <w:sz w:val="20"/>
            <w:szCs w:val="20"/>
            <w:bdr w:val="none" w:sz="0" w:space="0" w:color="auto" w:frame="1"/>
          </w:rPr>
          <w:t>Barr</w:t>
        </w:r>
        <w:r w:rsidRPr="00731574">
          <w:rPr>
            <w:rFonts w:ascii="Palatino Linotype" w:eastAsia="Times New Roman" w:hAnsi="Palatino Linotype" w:cs="Times New Roman"/>
            <w:sz w:val="20"/>
            <w:szCs w:val="20"/>
            <w:bdr w:val="none" w:sz="0" w:space="0" w:color="auto" w:frame="1"/>
          </w:rPr>
          <w:t> v. </w:t>
        </w:r>
        <w:r w:rsidRPr="00731574">
          <w:rPr>
            <w:rFonts w:ascii="Palatino Linotype" w:eastAsia="Times New Roman" w:hAnsi="Palatino Linotype" w:cs="Times New Roman"/>
            <w:i/>
            <w:iCs/>
            <w:sz w:val="20"/>
            <w:szCs w:val="20"/>
            <w:bdr w:val="none" w:sz="0" w:space="0" w:color="auto" w:frame="1"/>
          </w:rPr>
          <w:t>Roane</w:t>
        </w:r>
        <w:r w:rsidRPr="00731574">
          <w:rPr>
            <w:rFonts w:ascii="Palatino Linotype" w:eastAsia="Times New Roman" w:hAnsi="Palatino Linotype" w:cs="Times New Roman"/>
            <w:sz w:val="20"/>
            <w:szCs w:val="20"/>
            <w:bdr w:val="none" w:sz="0" w:space="0" w:color="auto" w:frame="1"/>
          </w:rPr>
          <w:t xml:space="preserve"> (2019)</w:t>
        </w:r>
      </w:hyperlink>
      <w:r w:rsidRPr="00731574">
        <w:rPr>
          <w:rFonts w:ascii="Palatino Linotype" w:eastAsia="Times New Roman" w:hAnsi="Palatino Linotype" w:cs="Times New Roman"/>
          <w:sz w:val="20"/>
          <w:szCs w:val="20"/>
        </w:rPr>
        <w:t xml:space="preserve">. That order prohibited the Government to proceed with executions before the Court of Appeals could address respondents’ different, but equally serious statutory challenge to the federal execution protocol. And in a separate statement, three Members of this Court contemplated that respondents here would not be executed before “the merits of their Administrative Procedure Act [APA] claim [are] adjudicated.”  They maintained that “in light of what is at stake, it would be preferable for the District Court's decision to be reviewed on the merits by the Court of Appeals for the District of Columbia Circuit before the executions are carried out.” </w:t>
      </w:r>
    </w:p>
    <w:p w14:paraId="508B439B"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 xml:space="preserve">These statements now ring hollow. By overriding the lower court's stay, this Court forecloses any review of respondents’ APA claims and bypasses the appellate court's review of a novel challenge to the federal execution protocol. It does so despite the fact that, whatever may have been true on the records presented in previous cases, the parties here introduced conflicting expert evidence about the likelihood </w:t>
      </w:r>
      <w:r w:rsidRPr="00731574">
        <w:rPr>
          <w:rFonts w:ascii="Palatino Linotype" w:eastAsia="Times New Roman" w:hAnsi="Palatino Linotype" w:cs="Times New Roman"/>
          <w:sz w:val="20"/>
          <w:szCs w:val="20"/>
        </w:rPr>
        <w:lastRenderedPageBreak/>
        <w:t>that pentobarbital causes pain and suffering before rendering a person insensate, which no factfinder has adjudicated.</w:t>
      </w:r>
    </w:p>
    <w:p w14:paraId="09AD6408"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 xml:space="preserve">Once again, the Court has chosen to grant an emergency application from the Government for extraordinary relief.  The dangers of that practice are particularly severe here, where the grant of the Government's emergency application inflicts the most irreparable of harms without the deliberation such an action warrants. </w:t>
      </w:r>
    </w:p>
    <w:p w14:paraId="5BE34EC3" w14:textId="77777777" w:rsidR="000B7FB3" w:rsidRPr="00731574" w:rsidRDefault="000B7FB3" w:rsidP="000B7FB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31574">
        <w:rPr>
          <w:rFonts w:ascii="Palatino Linotype" w:eastAsia="Times New Roman" w:hAnsi="Palatino Linotype" w:cs="Times New Roman"/>
          <w:sz w:val="20"/>
          <w:szCs w:val="20"/>
        </w:rPr>
        <w:t xml:space="preserve">Today's decision illustrates just how grave the consequences of such accelerated </w:t>
      </w:r>
      <w:proofErr w:type="spellStart"/>
      <w:r w:rsidRPr="00731574">
        <w:rPr>
          <w:rFonts w:ascii="Palatino Linotype" w:eastAsia="Times New Roman" w:hAnsi="Palatino Linotype" w:cs="Times New Roman"/>
          <w:sz w:val="20"/>
          <w:szCs w:val="20"/>
        </w:rPr>
        <w:t>decisionmaking</w:t>
      </w:r>
      <w:proofErr w:type="spellEnd"/>
      <w:r w:rsidRPr="00731574">
        <w:rPr>
          <w:rFonts w:ascii="Palatino Linotype" w:eastAsia="Times New Roman" w:hAnsi="Palatino Linotype" w:cs="Times New Roman"/>
          <w:sz w:val="20"/>
          <w:szCs w:val="20"/>
        </w:rPr>
        <w:t xml:space="preserve"> can be. The Court forever deprives respondents of their ability to press a constitutional challenge to their lethal injections, and prevents lower courts from reviewing that challenge. All of that is at sharp odds with this Court's own ruling mere months earlier. In its hurry to resolve the Government's emergency motions, I fear the Court has overlooked not only its prior ruling, but also its role in safeguarding robust federal judicial review. I respectfully dissent.</w:t>
      </w:r>
    </w:p>
    <w:p w14:paraId="3A517019" w14:textId="77777777" w:rsidR="000B7FB3" w:rsidRPr="00731574" w:rsidRDefault="000B7FB3" w:rsidP="000B7FB3">
      <w:pPr>
        <w:spacing w:after="0" w:line="240" w:lineRule="auto"/>
        <w:ind w:firstLine="720"/>
        <w:rPr>
          <w:rFonts w:ascii="Palatino Linotype" w:hAnsi="Palatino Linotype" w:cs="Times New Roman"/>
          <w:sz w:val="20"/>
          <w:szCs w:val="20"/>
        </w:rPr>
      </w:pPr>
    </w:p>
    <w:p w14:paraId="44C9C95A" w14:textId="77777777" w:rsidR="000B7FB3" w:rsidRPr="00731574" w:rsidRDefault="000B7FB3" w:rsidP="000B7FB3">
      <w:pPr>
        <w:rPr>
          <w:rFonts w:ascii="Palatino Linotype" w:hAnsi="Palatino Linotype"/>
          <w:sz w:val="20"/>
          <w:szCs w:val="20"/>
        </w:rPr>
      </w:pPr>
    </w:p>
    <w:bookmarkEnd w:id="0"/>
    <w:p w14:paraId="0C3E5026" w14:textId="77777777" w:rsidR="000B7FB3" w:rsidRPr="00731574" w:rsidRDefault="000B7FB3" w:rsidP="000B7FB3">
      <w:pPr>
        <w:rPr>
          <w:rFonts w:ascii="Palatino Linotype" w:hAnsi="Palatino Linotype"/>
          <w:sz w:val="20"/>
          <w:szCs w:val="20"/>
        </w:rPr>
      </w:pPr>
    </w:p>
    <w:p w14:paraId="5AAC447F" w14:textId="77777777" w:rsidR="009E4E30" w:rsidRPr="00731574" w:rsidRDefault="009E4E30">
      <w:pPr>
        <w:rPr>
          <w:rFonts w:ascii="Palatino Linotype" w:hAnsi="Palatino Linotype"/>
          <w:sz w:val="20"/>
          <w:szCs w:val="20"/>
        </w:rPr>
      </w:pPr>
    </w:p>
    <w:sectPr w:rsidR="009E4E30" w:rsidRPr="00731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B7FB3"/>
    <w:rsid w:val="004938E9"/>
    <w:rsid w:val="005720E4"/>
    <w:rsid w:val="00731574"/>
    <w:rsid w:val="009C6983"/>
    <w:rsid w:val="009E4E30"/>
    <w:rsid w:val="00A42346"/>
    <w:rsid w:val="00B20A80"/>
    <w:rsid w:val="00CA21CE"/>
    <w:rsid w:val="00CC07F5"/>
    <w:rsid w:val="00E8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0D4C"/>
  <w15:chartTrackingRefBased/>
  <w15:docId w15:val="{7150B24B-A42D-454A-8234-AE1A21AA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54766801&amp;originatingDoc=Idca903edc1ef11eabea4f0dc9fb69570&amp;refType=RQ&amp;originationContext=document&amp;transitionType=DocumentItem&amp;contextData=(sc.History*oc.Search)&amp;analyticGuid=Idca903edc1ef11eabea4f0dc9fb69570" TargetMode="External"/><Relationship Id="rId13" Type="http://schemas.openxmlformats.org/officeDocument/2006/relationships/hyperlink" Target="https://1.next.westlaw.com/Link/Document/FullText?entityType=gdrug&amp;entityId=I3ba6ed00475111db9765f9243f53508a&amp;originationContext=document&amp;transitionType=DocumentItem&amp;contextData=(sc.Defaul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next.westlaw.com/Link/Document/FullText?entityType=disease&amp;entityId=Ib852cab6475411db9765f9243f53508a&amp;originationContext=document&amp;transitionType=DocumentItem&amp;contextData=(sc.Default)" TargetMode="External"/><Relationship Id="rId12" Type="http://schemas.openxmlformats.org/officeDocument/2006/relationships/hyperlink" Target="https://1.next.westlaw.com/Link/Document/FullText?findType=h&amp;pubNum=176284&amp;cite=0301239401&amp;originatingDoc=Idca903edc1ef11eabea4f0dc9fb69570&amp;refType=RQ&amp;originationContext=document&amp;transitionType=DocumentItem&amp;contextData=(sc.History*oc.Search)&amp;analyticGuid=Idca903edc1ef11eabea4f0dc9fb6957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next.westlaw.com/Link/Document/FullText?findType=Y&amp;serNum=2049801287&amp;pubNum=0000780&amp;originatingDoc=Idca903edc1ef11eabea4f0dc9fb69570&amp;refType=RP&amp;originationContext=document&amp;transitionType=DocumentItem&amp;contextData=(sc.History*oc.Search)" TargetMode="External"/><Relationship Id="rId1" Type="http://schemas.openxmlformats.org/officeDocument/2006/relationships/styles" Target="styles.xml"/><Relationship Id="rId6" Type="http://schemas.openxmlformats.org/officeDocument/2006/relationships/hyperlink" Target="https://1.next.westlaw.com/Link/Document/FullText?entityType=disease&amp;entityId=Ibb02cf50475411db9765f9243f53508a&amp;originationContext=document&amp;transitionType=DocumentItem&amp;contextData=(sc.Default)" TargetMode="External"/><Relationship Id="rId11" Type="http://schemas.openxmlformats.org/officeDocument/2006/relationships/hyperlink" Target="https://1.next.westlaw.com/Link/Document/FullText?findType=h&amp;pubNum=176284&amp;cite=0224420501&amp;originatingDoc=Idca903edc1ef11eabea4f0dc9fb69570&amp;refType=RQ&amp;originationContext=document&amp;transitionType=DocumentItem&amp;contextData=(sc.History*oc.Search)&amp;analyticGuid=Idca903edc1ef11eabea4f0dc9fb69570" TargetMode="External"/><Relationship Id="rId5" Type="http://schemas.openxmlformats.org/officeDocument/2006/relationships/hyperlink" Target="https://1.next.westlaw.com/Link/Document/FullText?entityType=disease&amp;entityId=Ib852cab6475411db9765f9243f53508a&amp;originationContext=document&amp;transitionType=DocumentItem&amp;contextData=(sc.Default)" TargetMode="External"/><Relationship Id="rId15" Type="http://schemas.openxmlformats.org/officeDocument/2006/relationships/hyperlink" Target="https://1.next.westlaw.com/Link/Document/FullText?entityType=disease&amp;entityId=Ib852cab6475411db9765f9243f53508a&amp;originationContext=document&amp;transitionType=DocumentItem&amp;contextData=(sc.Default)" TargetMode="External"/><Relationship Id="rId10" Type="http://schemas.openxmlformats.org/officeDocument/2006/relationships/hyperlink" Target="https://1.next.westlaw.com/Link/Document/FullText?findType=h&amp;pubNum=176284&amp;cite=0145172701&amp;originatingDoc=Idca903edc1ef11eabea4f0dc9fb69570&amp;refType=RQ&amp;originationContext=document&amp;transitionType=DocumentItem&amp;contextData=(sc.History*oc.Search)&amp;analyticGuid=Idca903edc1ef11eabea4f0dc9fb69570" TargetMode="External"/><Relationship Id="rId4" Type="http://schemas.openxmlformats.org/officeDocument/2006/relationships/hyperlink" Target="https://1.next.westlaw.com/Link/Document/FullText?entityType=gdrug&amp;entityId=I3ba6ed00475111db9765f9243f53508a&amp;originationContext=document&amp;transitionType=DocumentItem&amp;contextData=(sc.Default)" TargetMode="External"/><Relationship Id="rId9" Type="http://schemas.openxmlformats.org/officeDocument/2006/relationships/hyperlink" Target="https://1.next.westlaw.com/Link/Document/FullText?findType=h&amp;pubNum=176284&amp;cite=0224420501&amp;originatingDoc=Idca903edc1ef11eabea4f0dc9fb69570&amp;refType=RQ&amp;originationContext=document&amp;transitionType=DocumentItem&amp;contextData=(sc.History*oc.Search)&amp;analyticGuid=Idca903edc1ef11eabea4f0dc9fb69570" TargetMode="External"/><Relationship Id="rId14" Type="http://schemas.openxmlformats.org/officeDocument/2006/relationships/hyperlink" Target="https://1.next.westlaw.com/Link/Document/FullText?entityType=gdrug&amp;entityId=I3ba6ed00475111db9765f9243f53508a&amp;originationContext=document&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2020-12-10T18:56:00Z</dcterms:created>
  <dcterms:modified xsi:type="dcterms:W3CDTF">2020-12-10T18:56:00Z</dcterms:modified>
</cp:coreProperties>
</file>