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5A0CCD" w:rsidRDefault="00197F5F" w:rsidP="00197F5F">
      <w:pPr>
        <w:jc w:val="center"/>
        <w:rPr>
          <w:rFonts w:ascii="Palatino Linotype" w:hAnsi="Palatino Linotype"/>
        </w:rPr>
      </w:pPr>
      <w:r w:rsidRPr="005A0CCD">
        <w:rPr>
          <w:rFonts w:ascii="Palatino Linotype" w:hAnsi="Palatino Linotype"/>
        </w:rPr>
        <w:t>AMERICAN CONSTITUTIONALISM</w:t>
      </w:r>
    </w:p>
    <w:p w14:paraId="58D13126" w14:textId="4FA2715B" w:rsidR="00197F5F" w:rsidRPr="005A0CCD" w:rsidRDefault="00197F5F" w:rsidP="00197F5F">
      <w:pPr>
        <w:jc w:val="center"/>
        <w:rPr>
          <w:rFonts w:ascii="Palatino Linotype" w:hAnsi="Palatino Linotype"/>
        </w:rPr>
      </w:pPr>
      <w:r w:rsidRPr="005A0CCD">
        <w:rPr>
          <w:rFonts w:ascii="Palatino Linotype" w:hAnsi="Palatino Linotype"/>
        </w:rPr>
        <w:t xml:space="preserve">VOLUME </w:t>
      </w:r>
      <w:r w:rsidR="00991D4B" w:rsidRPr="005A0CCD">
        <w:rPr>
          <w:rFonts w:ascii="Palatino Linotype" w:hAnsi="Palatino Linotype"/>
        </w:rPr>
        <w:t>I</w:t>
      </w:r>
      <w:r w:rsidR="009E6764" w:rsidRPr="005A0CCD">
        <w:rPr>
          <w:rFonts w:ascii="Palatino Linotype" w:hAnsi="Palatino Linotype"/>
        </w:rPr>
        <w:t>I</w:t>
      </w:r>
      <w:r w:rsidRPr="005A0CCD">
        <w:rPr>
          <w:rFonts w:ascii="Palatino Linotype" w:hAnsi="Palatino Linotype"/>
        </w:rPr>
        <w:t xml:space="preserve">:  </w:t>
      </w:r>
      <w:r w:rsidR="009E6764" w:rsidRPr="005A0CCD">
        <w:rPr>
          <w:rFonts w:ascii="Palatino Linotype" w:hAnsi="Palatino Linotype"/>
        </w:rPr>
        <w:t>RIGHTS AND LIBERTIES</w:t>
      </w:r>
    </w:p>
    <w:p w14:paraId="6C5758B7" w14:textId="77777777" w:rsidR="00197F5F" w:rsidRPr="005A0CCD" w:rsidRDefault="00197F5F" w:rsidP="00197F5F">
      <w:pPr>
        <w:jc w:val="center"/>
        <w:rPr>
          <w:rFonts w:ascii="Palatino Linotype" w:hAnsi="Palatino Linotype"/>
        </w:rPr>
      </w:pPr>
      <w:r w:rsidRPr="005A0CCD">
        <w:rPr>
          <w:rFonts w:ascii="Palatino Linotype" w:hAnsi="Palatino Linotype"/>
        </w:rPr>
        <w:t>Howard Gillman • Mark A. Graber • Keith E. Whittington</w:t>
      </w:r>
    </w:p>
    <w:p w14:paraId="6DF3637B" w14:textId="77777777" w:rsidR="00197F5F" w:rsidRPr="005A0CCD" w:rsidRDefault="00197F5F" w:rsidP="00197F5F">
      <w:pPr>
        <w:jc w:val="center"/>
        <w:rPr>
          <w:rFonts w:ascii="Palatino Linotype" w:hAnsi="Palatino Linotype"/>
        </w:rPr>
      </w:pPr>
    </w:p>
    <w:p w14:paraId="2D3C6164" w14:textId="77777777" w:rsidR="00197F5F" w:rsidRPr="005A0CCD" w:rsidRDefault="00197F5F" w:rsidP="00197F5F">
      <w:pPr>
        <w:jc w:val="center"/>
        <w:rPr>
          <w:rFonts w:ascii="Palatino Linotype" w:hAnsi="Palatino Linotype"/>
        </w:rPr>
      </w:pPr>
      <w:r w:rsidRPr="005A0CCD">
        <w:rPr>
          <w:rFonts w:ascii="Palatino Linotype" w:hAnsi="Palatino Linotype"/>
        </w:rPr>
        <w:t>Supplementary Material</w:t>
      </w:r>
    </w:p>
    <w:p w14:paraId="00710EFA" w14:textId="77777777" w:rsidR="00197F5F" w:rsidRPr="005A0CCD" w:rsidRDefault="00197F5F" w:rsidP="00197F5F">
      <w:pPr>
        <w:jc w:val="center"/>
        <w:rPr>
          <w:rFonts w:ascii="Palatino Linotype" w:hAnsi="Palatino Linotype"/>
        </w:rPr>
      </w:pPr>
    </w:p>
    <w:p w14:paraId="0C58318A" w14:textId="1F2510D4" w:rsidR="00197F5F" w:rsidRPr="005A0CCD" w:rsidRDefault="00197F5F" w:rsidP="00197F5F">
      <w:pPr>
        <w:jc w:val="center"/>
        <w:rPr>
          <w:rFonts w:ascii="Palatino Linotype" w:hAnsi="Palatino Linotype"/>
        </w:rPr>
      </w:pPr>
      <w:r w:rsidRPr="005A0CCD">
        <w:rPr>
          <w:rFonts w:ascii="Palatino Linotype" w:hAnsi="Palatino Linotype"/>
        </w:rPr>
        <w:t xml:space="preserve">Chapter </w:t>
      </w:r>
      <w:r w:rsidR="009843D8" w:rsidRPr="005A0CCD">
        <w:rPr>
          <w:rFonts w:ascii="Palatino Linotype" w:hAnsi="Palatino Linotype"/>
        </w:rPr>
        <w:t>6</w:t>
      </w:r>
      <w:r w:rsidRPr="005A0CCD">
        <w:rPr>
          <w:rFonts w:ascii="Palatino Linotype" w:hAnsi="Palatino Linotype"/>
        </w:rPr>
        <w:t xml:space="preserve">:  </w:t>
      </w:r>
      <w:r w:rsidR="009843D8" w:rsidRPr="005A0CCD">
        <w:rPr>
          <w:rFonts w:ascii="Palatino Linotype" w:hAnsi="Palatino Linotype"/>
        </w:rPr>
        <w:t>Civil War and Reconstruction</w:t>
      </w:r>
      <w:r w:rsidRPr="005A0CCD">
        <w:rPr>
          <w:rFonts w:ascii="Palatino Linotype" w:hAnsi="Palatino Linotype"/>
        </w:rPr>
        <w:t xml:space="preserve"> – </w:t>
      </w:r>
      <w:r w:rsidR="00644601" w:rsidRPr="005A0CCD">
        <w:rPr>
          <w:rFonts w:ascii="Palatino Linotype" w:hAnsi="Palatino Linotype"/>
        </w:rPr>
        <w:t>Individual Rights/Property/Due Process</w:t>
      </w:r>
    </w:p>
    <w:p w14:paraId="2E712EC3" w14:textId="77777777" w:rsidR="00197F5F" w:rsidRPr="005A0CCD" w:rsidRDefault="00197F5F" w:rsidP="00197F5F">
      <w:pPr>
        <w:jc w:val="center"/>
        <w:rPr>
          <w:rFonts w:ascii="Palatino Linotype" w:hAnsi="Palatino Linotype"/>
        </w:rPr>
      </w:pPr>
    </w:p>
    <w:p w14:paraId="471BB396" w14:textId="77777777" w:rsidR="00197F5F" w:rsidRPr="005A0CCD" w:rsidRDefault="00261B23" w:rsidP="00197F5F">
      <w:pPr>
        <w:rPr>
          <w:rFonts w:ascii="Palatino Linotype" w:hAnsi="Palatino Linotype" w:cs="Times New Roman"/>
        </w:rPr>
      </w:pPr>
      <w:r>
        <w:rPr>
          <w:rFonts w:ascii="Palatino Linotype" w:hAnsi="Palatino Linotype" w:cs="Times New Roman"/>
        </w:rPr>
        <w:pict w14:anchorId="46A51841">
          <v:rect id="_x0000_i1025" style="width:468pt;height:1.5pt" o:hralign="center" o:hrstd="t" o:hrnoshade="t" o:hr="t" fillcolor="black [3213]" stroked="f"/>
        </w:pict>
      </w:r>
    </w:p>
    <w:p w14:paraId="0CC5614B" w14:textId="6850D6B4" w:rsidR="00197F5F" w:rsidRPr="005A0CCD" w:rsidRDefault="00644601" w:rsidP="00197F5F">
      <w:pPr>
        <w:jc w:val="center"/>
        <w:rPr>
          <w:rFonts w:ascii="Palatino Linotype" w:eastAsia="Times New Roman" w:hAnsi="Palatino Linotype" w:cs="Times New Roman"/>
        </w:rPr>
      </w:pPr>
      <w:r w:rsidRPr="005A0CCD">
        <w:rPr>
          <w:rFonts w:ascii="Palatino Linotype" w:eastAsia="Times New Roman" w:hAnsi="Palatino Linotype" w:cs="Times New Roman"/>
          <w:b/>
        </w:rPr>
        <w:t>Barling v. West</w:t>
      </w:r>
      <w:r w:rsidR="00990742" w:rsidRPr="005A0CCD">
        <w:rPr>
          <w:rFonts w:ascii="Palatino Linotype" w:eastAsia="Times New Roman" w:hAnsi="Palatino Linotype" w:cs="Times New Roman"/>
          <w:b/>
        </w:rPr>
        <w:t xml:space="preserve">, </w:t>
      </w:r>
      <w:r w:rsidRPr="005A0CCD">
        <w:rPr>
          <w:rFonts w:ascii="Palatino Linotype" w:eastAsia="Times New Roman" w:hAnsi="Palatino Linotype" w:cs="Times New Roman"/>
          <w:b/>
        </w:rPr>
        <w:t>29 Wisc. 307</w:t>
      </w:r>
      <w:r w:rsidR="00F121FF" w:rsidRPr="005A0CCD">
        <w:rPr>
          <w:rFonts w:ascii="Palatino Linotype" w:eastAsia="Times New Roman" w:hAnsi="Palatino Linotype" w:cs="Times New Roman"/>
          <w:b/>
        </w:rPr>
        <w:t xml:space="preserve"> (</w:t>
      </w:r>
      <w:r w:rsidRPr="005A0CCD">
        <w:rPr>
          <w:rFonts w:ascii="Palatino Linotype" w:eastAsia="Times New Roman" w:hAnsi="Palatino Linotype" w:cs="Times New Roman"/>
          <w:b/>
        </w:rPr>
        <w:t>WI 1871</w:t>
      </w:r>
      <w:r w:rsidR="005E23C8" w:rsidRPr="005A0CCD">
        <w:rPr>
          <w:rFonts w:ascii="Palatino Linotype" w:eastAsia="Times New Roman" w:hAnsi="Palatino Linotype" w:cs="Times New Roman"/>
          <w:b/>
        </w:rPr>
        <w:t>)</w:t>
      </w:r>
    </w:p>
    <w:p w14:paraId="4E3BC67E" w14:textId="0B32234F" w:rsidR="00197F5F" w:rsidRPr="005A0CCD" w:rsidRDefault="00261B23" w:rsidP="00197F5F">
      <w:pPr>
        <w:rPr>
          <w:rFonts w:ascii="Palatino Linotype" w:eastAsia="Times New Roman" w:hAnsi="Palatino Linotype" w:cs="Times New Roman"/>
        </w:rPr>
      </w:pPr>
      <w:r>
        <w:rPr>
          <w:rFonts w:ascii="Palatino Linotype" w:hAnsi="Palatino Linotype" w:cs="Times New Roman"/>
        </w:rPr>
        <w:pict w14:anchorId="46A06123">
          <v:rect id="_x0000_i1026" style="width:468pt;height:1.5pt" o:hralign="center" o:hrstd="t" o:hrnoshade="t" o:hr="t" fillcolor="black [3213]" stroked="f"/>
        </w:pict>
      </w:r>
    </w:p>
    <w:p w14:paraId="75DCC2EF" w14:textId="77777777" w:rsidR="00197F5F" w:rsidRPr="005A0CCD" w:rsidRDefault="00197F5F" w:rsidP="00CC2A34">
      <w:pPr>
        <w:rPr>
          <w:rFonts w:ascii="Palatino Linotype" w:eastAsia="Times New Roman" w:hAnsi="Palatino Linotype" w:cs="Times New Roman"/>
        </w:rPr>
      </w:pPr>
    </w:p>
    <w:p w14:paraId="6B7DA7F6" w14:textId="093EEF02" w:rsidR="008C7B05" w:rsidRPr="005A0CCD" w:rsidRDefault="00387B61" w:rsidP="00B9471B">
      <w:pPr>
        <w:ind w:firstLine="720"/>
        <w:rPr>
          <w:rFonts w:ascii="Palatino Linotype" w:hAnsi="Palatino Linotype" w:cs="Times New Roman"/>
          <w:i/>
        </w:rPr>
      </w:pPr>
      <w:r w:rsidRPr="005A0CCD">
        <w:rPr>
          <w:rFonts w:ascii="Palatino Linotype" w:hAnsi="Palatino Linotype" w:cs="Times New Roman"/>
          <w:i/>
        </w:rPr>
        <w:t xml:space="preserve">On July 4, 1870, a clerk of Treat &amp; Co. set up a lemonade stand in the door of the store in the village of Monroe, Wisconsin. </w:t>
      </w:r>
      <w:r w:rsidR="00CD1C67" w:rsidRPr="005A0CCD">
        <w:rPr>
          <w:rFonts w:ascii="Palatino Linotype" w:hAnsi="Palatino Linotype" w:cs="Times New Roman"/>
          <w:i/>
        </w:rPr>
        <w:t xml:space="preserve">As Barling sold lemonade to passerby during the Independence Day festivities, the president of the town walked </w:t>
      </w:r>
      <w:r w:rsidR="004D25D0">
        <w:rPr>
          <w:rFonts w:ascii="Palatino Linotype" w:hAnsi="Palatino Linotype" w:cs="Times New Roman"/>
          <w:i/>
        </w:rPr>
        <w:t>past</w:t>
      </w:r>
      <w:r w:rsidR="00CD1C67" w:rsidRPr="005A0CCD">
        <w:rPr>
          <w:rFonts w:ascii="Palatino Linotype" w:hAnsi="Palatino Linotype" w:cs="Times New Roman"/>
          <w:i/>
        </w:rPr>
        <w:t xml:space="preserve"> with the marshal. Upon seeing</w:t>
      </w:r>
      <w:r w:rsidR="004D25D0">
        <w:rPr>
          <w:rFonts w:ascii="Palatino Linotype" w:hAnsi="Palatino Linotype" w:cs="Times New Roman"/>
          <w:i/>
        </w:rPr>
        <w:t xml:space="preserve"> a crowd gathered at</w:t>
      </w:r>
      <w:r w:rsidR="00CD1C67" w:rsidRPr="005A0CCD">
        <w:rPr>
          <w:rFonts w:ascii="Palatino Linotype" w:hAnsi="Palatino Linotype" w:cs="Times New Roman"/>
          <w:i/>
        </w:rPr>
        <w:t xml:space="preserve"> the lemonade stand, the president declared that Barling had fifteen minutes to take it down. Barling refused to do so, and the marshal took out his </w:t>
      </w:r>
      <w:proofErr w:type="spellStart"/>
      <w:r w:rsidR="00CD1C67" w:rsidRPr="005A0CCD">
        <w:rPr>
          <w:rFonts w:ascii="Palatino Linotype" w:hAnsi="Palatino Linotype" w:cs="Times New Roman"/>
          <w:i/>
        </w:rPr>
        <w:t>billy</w:t>
      </w:r>
      <w:proofErr w:type="spellEnd"/>
      <w:r w:rsidR="00CD1C67" w:rsidRPr="005A0CCD">
        <w:rPr>
          <w:rFonts w:ascii="Palatino Linotype" w:hAnsi="Palatino Linotype" w:cs="Times New Roman"/>
          <w:i/>
        </w:rPr>
        <w:t xml:space="preserve"> club. </w:t>
      </w:r>
      <w:r w:rsidR="00644104" w:rsidRPr="005A0CCD">
        <w:rPr>
          <w:rFonts w:ascii="Palatino Linotype" w:hAnsi="Palatino Linotype" w:cs="Times New Roman"/>
          <w:i/>
        </w:rPr>
        <w:t>Barling</w:t>
      </w:r>
      <w:r w:rsidR="00CD1C67" w:rsidRPr="005A0CCD">
        <w:rPr>
          <w:rFonts w:ascii="Palatino Linotype" w:hAnsi="Palatino Linotype" w:cs="Times New Roman"/>
          <w:i/>
        </w:rPr>
        <w:t xml:space="preserve"> in turn brandished his pitcher of lemonade. The president then called the aid of a nearby deputy and commanded that Barling be taken “dead or alive.” Barling was tackled and dragged before a justice of the peace, who ordered his release.</w:t>
      </w:r>
    </w:p>
    <w:p w14:paraId="4CB6E619" w14:textId="0429FE04" w:rsidR="00CD1C67" w:rsidRPr="005A0CCD" w:rsidRDefault="00CD1C67" w:rsidP="00B9471B">
      <w:pPr>
        <w:ind w:firstLine="720"/>
        <w:rPr>
          <w:rFonts w:ascii="Palatino Linotype" w:hAnsi="Palatino Linotype" w:cs="Times New Roman"/>
          <w:i/>
          <w:iCs/>
        </w:rPr>
      </w:pPr>
      <w:r w:rsidRPr="005A0CCD">
        <w:rPr>
          <w:rFonts w:ascii="Palatino Linotype" w:hAnsi="Palatino Linotype" w:cs="Times New Roman"/>
          <w:i/>
        </w:rPr>
        <w:t xml:space="preserve">Barling sued for damages for an unlawful arrest and for the violence of his arrest, which left him lame for several days. The officers of village responded that their actions were justified by the ordinances of the village, which prohibited obstructions of the sidewalk and selling </w:t>
      </w:r>
      <w:r w:rsidR="004D25D0">
        <w:rPr>
          <w:rFonts w:ascii="Palatino Linotype" w:hAnsi="Palatino Linotype" w:cs="Times New Roman"/>
          <w:i/>
        </w:rPr>
        <w:t xml:space="preserve">lemonade </w:t>
      </w:r>
      <w:r w:rsidRPr="005A0CCD">
        <w:rPr>
          <w:rFonts w:ascii="Palatino Linotype" w:hAnsi="Palatino Linotype" w:cs="Times New Roman"/>
          <w:i/>
        </w:rPr>
        <w:t xml:space="preserve">without a license. A jury awarded Barling </w:t>
      </w:r>
      <w:r w:rsidR="00644104" w:rsidRPr="005A0CCD">
        <w:rPr>
          <w:rFonts w:ascii="Palatino Linotype" w:hAnsi="Palatino Linotype" w:cs="Times New Roman"/>
          <w:i/>
        </w:rPr>
        <w:t xml:space="preserve">$50. The officers appealed to the Wisconsin supreme court. The appellate court unanimously affirmed the trial court, holding that the </w:t>
      </w:r>
      <w:r w:rsidR="009843D8" w:rsidRPr="005A0CCD">
        <w:rPr>
          <w:rFonts w:ascii="Palatino Linotype" w:hAnsi="Palatino Linotype" w:cs="Times New Roman"/>
          <w:i/>
        </w:rPr>
        <w:t>village’s ordinance restricting the sale of lemonade exceeded the police powers of the state and intruded on the rights of the individual to pursue an innocent and lawful business.</w:t>
      </w:r>
    </w:p>
    <w:p w14:paraId="26ABC046" w14:textId="77777777" w:rsidR="00C267E7" w:rsidRPr="005A0CCD" w:rsidRDefault="00C267E7" w:rsidP="00CC2A34">
      <w:pPr>
        <w:rPr>
          <w:rFonts w:ascii="Palatino Linotype" w:eastAsia="Times New Roman" w:hAnsi="Palatino Linotype" w:cs="Times New Roman"/>
        </w:rPr>
      </w:pPr>
    </w:p>
    <w:p w14:paraId="16160CA7" w14:textId="1D6131ED" w:rsidR="00CC2A34" w:rsidRPr="005A0CCD" w:rsidRDefault="004D25D0" w:rsidP="00CC2A34">
      <w:pPr>
        <w:rPr>
          <w:rFonts w:ascii="Palatino Linotype" w:eastAsia="Times New Roman" w:hAnsi="Palatino Linotype" w:cs="Times New Roman"/>
          <w:color w:val="3D3D3D"/>
        </w:rPr>
      </w:pPr>
      <w:r>
        <w:rPr>
          <w:rFonts w:ascii="Palatino Linotype" w:eastAsia="Times New Roman" w:hAnsi="Palatino Linotype" w:cs="Times New Roman"/>
        </w:rPr>
        <w:t>Justice</w:t>
      </w:r>
      <w:r w:rsidR="00387B61" w:rsidRPr="005A0CCD">
        <w:rPr>
          <w:rFonts w:ascii="Palatino Linotype" w:eastAsia="Times New Roman" w:hAnsi="Palatino Linotype" w:cs="Times New Roman"/>
        </w:rPr>
        <w:t xml:space="preserve"> COLE</w:t>
      </w:r>
      <w:r w:rsidR="00B8698D" w:rsidRPr="005A0CCD">
        <w:rPr>
          <w:rFonts w:ascii="Palatino Linotype" w:eastAsia="Times New Roman" w:hAnsi="Palatino Linotype" w:cs="Times New Roman"/>
        </w:rPr>
        <w:t>.</w:t>
      </w:r>
    </w:p>
    <w:p w14:paraId="53008871" w14:textId="77777777" w:rsidR="00CC2A34" w:rsidRPr="005A0CCD" w:rsidRDefault="00CC2A34" w:rsidP="003F5507">
      <w:pPr>
        <w:ind w:firstLine="720"/>
        <w:rPr>
          <w:rFonts w:ascii="Palatino Linotype" w:eastAsia="Times New Roman" w:hAnsi="Palatino Linotype" w:cs="Times New Roman"/>
          <w:b/>
          <w:bCs/>
          <w:color w:val="3C6848"/>
          <w:bdr w:val="single" w:sz="12" w:space="0" w:color="86B392" w:frame="1"/>
        </w:rPr>
      </w:pPr>
    </w:p>
    <w:p w14:paraId="0C60DDCA" w14:textId="5D20C82B" w:rsidR="00BD3CF4" w:rsidRPr="005A0CCD" w:rsidRDefault="00CC2A34" w:rsidP="00765913">
      <w:pPr>
        <w:ind w:firstLine="720"/>
        <w:rPr>
          <w:rFonts w:ascii="Palatino Linotype" w:eastAsia="Times New Roman" w:hAnsi="Palatino Linotype" w:cs="Times New Roman"/>
        </w:rPr>
      </w:pPr>
      <w:r w:rsidRPr="005A0CCD">
        <w:rPr>
          <w:rFonts w:ascii="Palatino Linotype" w:eastAsia="Times New Roman" w:hAnsi="Palatino Linotype" w:cs="Times New Roman"/>
        </w:rPr>
        <w:t xml:space="preserve">. . . . </w:t>
      </w:r>
    </w:p>
    <w:p w14:paraId="4DAC13E7" w14:textId="23FABC2D" w:rsidR="009843D8" w:rsidRPr="005A0CCD" w:rsidRDefault="009843D8" w:rsidP="005A0CCD">
      <w:pPr>
        <w:autoSpaceDE w:val="0"/>
        <w:autoSpaceDN w:val="0"/>
        <w:adjustRightInd w:val="0"/>
        <w:ind w:firstLine="720"/>
        <w:rPr>
          <w:rFonts w:ascii="Palatino Linotype" w:hAnsi="Palatino Linotype" w:cs="Arial"/>
        </w:rPr>
      </w:pPr>
      <w:r w:rsidRPr="005A0CCD">
        <w:rPr>
          <w:rFonts w:ascii="Palatino Linotype" w:hAnsi="Palatino Linotype" w:cs="Arial"/>
        </w:rPr>
        <w:t xml:space="preserve">The ordinance of May 4th, 1858, under which the block of stores was erected, one of which was occupied by Treat &amp; Co. --the plaintiff's employers,--provides that the sidewalk on the west side of the square should be fourteen feet in width; the outside ten feet, or the ten feet thereof next to the traveled part of the street should be of a uniform grade, and should be kept clear of all obstructions of whatever kind, permanent or temporary, leaving the inside four feet next the stores without any grade, and to be occupied for the use of the stores. This, we think, is a fair construction of that ordinance. And it appears that the owners of the stores along the west side of the square have occupied the inside four feet for cellar ways, open and uncovered, but protected on the sides by iron railings from two and one half to three feet in height, which put out from the buildings along the margin of the cellar-ways; also, for stairways and places where tables are placed for showing goods, and for keeping boxes and barrels. And it was upon this inside four feet space, thus occupied by the owners of the stores for private use under this ordinance, that this lemonade stand was placed. This undoubtedly amounted to a permission </w:t>
      </w:r>
      <w:r w:rsidRPr="005A0CCD">
        <w:rPr>
          <w:rFonts w:ascii="Palatino Linotype" w:hAnsi="Palatino Linotype" w:cs="Arial"/>
        </w:rPr>
        <w:lastRenderedPageBreak/>
        <w:t>and sanction on the part of the village authorities to the use of this inside four feet of ungraded walk in this manner by the owners of the stores. And, after, having thus sanctioned for years such an occupation of that space for private use, we think the officers of the village had no right to treat the stand erected there as being an unlawful obstruction of the sidewalk. . . .</w:t>
      </w:r>
    </w:p>
    <w:p w14:paraId="6511D1E7" w14:textId="69ABCE43" w:rsidR="009843D8" w:rsidRPr="005A0CCD" w:rsidRDefault="009843D8" w:rsidP="005A0CCD">
      <w:pPr>
        <w:autoSpaceDE w:val="0"/>
        <w:autoSpaceDN w:val="0"/>
        <w:adjustRightInd w:val="0"/>
        <w:ind w:firstLine="720"/>
        <w:rPr>
          <w:rFonts w:ascii="Palatino Linotype" w:hAnsi="Palatino Linotype" w:cs="Arial"/>
        </w:rPr>
      </w:pPr>
      <w:r w:rsidRPr="005A0CCD">
        <w:rPr>
          <w:rFonts w:ascii="Palatino Linotype" w:hAnsi="Palatino Linotype" w:cs="Arial"/>
        </w:rPr>
        <w:t>. . . . The charter of the village conferred upon</w:t>
      </w:r>
      <w:r w:rsidR="00065BC5" w:rsidRPr="005A0CCD">
        <w:rPr>
          <w:rFonts w:ascii="Palatino Linotype" w:hAnsi="Palatino Linotype" w:cs="Arial"/>
        </w:rPr>
        <w:t xml:space="preserve"> </w:t>
      </w:r>
      <w:r w:rsidRPr="005A0CCD">
        <w:rPr>
          <w:rFonts w:ascii="Palatino Linotype" w:hAnsi="Palatino Linotype" w:cs="Arial"/>
        </w:rPr>
        <w:t>the trustees powe</w:t>
      </w:r>
      <w:r w:rsidR="00065BC5" w:rsidRPr="005A0CCD">
        <w:rPr>
          <w:rFonts w:ascii="Palatino Linotype" w:hAnsi="Palatino Linotype" w:cs="Arial"/>
        </w:rPr>
        <w:t xml:space="preserve">r to enact and enforce all such </w:t>
      </w:r>
      <w:r w:rsidRPr="005A0CCD">
        <w:rPr>
          <w:rFonts w:ascii="Palatino Linotype" w:hAnsi="Palatino Linotype" w:cs="Arial"/>
        </w:rPr>
        <w:t xml:space="preserve">ordinances, rules and </w:t>
      </w:r>
      <w:r w:rsidR="00065BC5" w:rsidRPr="005A0CCD">
        <w:rPr>
          <w:rFonts w:ascii="Palatino Linotype" w:hAnsi="Palatino Linotype" w:cs="Arial"/>
        </w:rPr>
        <w:t xml:space="preserve">by-laws "for the government and </w:t>
      </w:r>
      <w:r w:rsidRPr="005A0CCD">
        <w:rPr>
          <w:rFonts w:ascii="Palatino Linotype" w:hAnsi="Palatino Linotype" w:cs="Arial"/>
        </w:rPr>
        <w:t>good order of the village, f</w:t>
      </w:r>
      <w:r w:rsidR="00065BC5" w:rsidRPr="005A0CCD">
        <w:rPr>
          <w:rFonts w:ascii="Palatino Linotype" w:hAnsi="Palatino Linotype" w:cs="Arial"/>
        </w:rPr>
        <w:t xml:space="preserve">or the suppression of vice, for </w:t>
      </w:r>
      <w:r w:rsidRPr="005A0CCD">
        <w:rPr>
          <w:rFonts w:ascii="Palatino Linotype" w:hAnsi="Palatino Linotype" w:cs="Arial"/>
        </w:rPr>
        <w:t>the prevention of fire</w:t>
      </w:r>
      <w:r w:rsidR="00065BC5" w:rsidRPr="005A0CCD">
        <w:rPr>
          <w:rFonts w:ascii="Palatino Linotype" w:hAnsi="Palatino Linotype" w:cs="Arial"/>
        </w:rPr>
        <w:t xml:space="preserve">s, for the benefit of trade and </w:t>
      </w:r>
      <w:r w:rsidRPr="005A0CCD">
        <w:rPr>
          <w:rFonts w:ascii="Palatino Linotype" w:hAnsi="Palatino Linotype" w:cs="Arial"/>
        </w:rPr>
        <w:t>commerce, and for the</w:t>
      </w:r>
      <w:r w:rsidR="00065BC5" w:rsidRPr="005A0CCD">
        <w:rPr>
          <w:rFonts w:ascii="Palatino Linotype" w:hAnsi="Palatino Linotype" w:cs="Arial"/>
        </w:rPr>
        <w:t xml:space="preserve"> health thereof," as they might </w:t>
      </w:r>
      <w:r w:rsidRPr="005A0CCD">
        <w:rPr>
          <w:rFonts w:ascii="Palatino Linotype" w:hAnsi="Palatino Linotype" w:cs="Arial"/>
        </w:rPr>
        <w:t>deem expedient. Under the power thus</w:t>
      </w:r>
      <w:r w:rsidR="00065BC5" w:rsidRPr="005A0CCD">
        <w:rPr>
          <w:rFonts w:ascii="Palatino Linotype" w:hAnsi="Palatino Linotype" w:cs="Arial"/>
        </w:rPr>
        <w:t xml:space="preserve"> conferred, the </w:t>
      </w:r>
      <w:r w:rsidRPr="005A0CCD">
        <w:rPr>
          <w:rFonts w:ascii="Palatino Linotype" w:hAnsi="Palatino Linotype" w:cs="Arial"/>
        </w:rPr>
        <w:t>trustees enacted an ord</w:t>
      </w:r>
      <w:r w:rsidR="00065BC5" w:rsidRPr="005A0CCD">
        <w:rPr>
          <w:rFonts w:ascii="Palatino Linotype" w:hAnsi="Palatino Linotype" w:cs="Arial"/>
        </w:rPr>
        <w:t xml:space="preserve">inance prohibiting, among other </w:t>
      </w:r>
      <w:r w:rsidRPr="005A0CCD">
        <w:rPr>
          <w:rFonts w:ascii="Palatino Linotype" w:hAnsi="Palatino Linotype" w:cs="Arial"/>
        </w:rPr>
        <w:t>things, the sale, at temp</w:t>
      </w:r>
      <w:r w:rsidR="00065BC5" w:rsidRPr="005A0CCD">
        <w:rPr>
          <w:rFonts w:ascii="Palatino Linotype" w:hAnsi="Palatino Linotype" w:cs="Arial"/>
        </w:rPr>
        <w:t xml:space="preserve">orary stands or tables, "of any </w:t>
      </w:r>
      <w:r w:rsidRPr="005A0CCD">
        <w:rPr>
          <w:rFonts w:ascii="Palatino Linotype" w:hAnsi="Palatino Linotype" w:cs="Arial"/>
        </w:rPr>
        <w:t>lemonade," etc., within</w:t>
      </w:r>
      <w:r w:rsidR="00065BC5" w:rsidRPr="005A0CCD">
        <w:rPr>
          <w:rFonts w:ascii="Palatino Linotype" w:hAnsi="Palatino Linotype" w:cs="Arial"/>
        </w:rPr>
        <w:t xml:space="preserve"> the corporate limits,--with an </w:t>
      </w:r>
      <w:r w:rsidRPr="005A0CCD">
        <w:rPr>
          <w:rFonts w:ascii="Palatino Linotype" w:hAnsi="Palatino Linotype" w:cs="Arial"/>
        </w:rPr>
        <w:t>exception not necessary t</w:t>
      </w:r>
      <w:r w:rsidR="00065BC5" w:rsidRPr="005A0CCD">
        <w:rPr>
          <w:rFonts w:ascii="Palatino Linotype" w:hAnsi="Palatino Linotype" w:cs="Arial"/>
        </w:rPr>
        <w:t xml:space="preserve">o be noticed here,--without the </w:t>
      </w:r>
      <w:r w:rsidRPr="005A0CCD">
        <w:rPr>
          <w:rFonts w:ascii="Palatino Linotype" w:hAnsi="Palatino Linotype" w:cs="Arial"/>
        </w:rPr>
        <w:t>person selling t</w:t>
      </w:r>
      <w:r w:rsidR="00065BC5" w:rsidRPr="005A0CCD">
        <w:rPr>
          <w:rFonts w:ascii="Palatino Linotype" w:hAnsi="Palatino Linotype" w:cs="Arial"/>
        </w:rPr>
        <w:t>he same first obtained</w:t>
      </w:r>
      <w:r w:rsidRPr="005A0CCD">
        <w:rPr>
          <w:rFonts w:ascii="Palatino Linotype" w:hAnsi="Palatino Linotype" w:cs="Arial"/>
          <w:b/>
          <w:bCs/>
        </w:rPr>
        <w:t xml:space="preserve"> </w:t>
      </w:r>
      <w:r w:rsidR="00065BC5" w:rsidRPr="005A0CCD">
        <w:rPr>
          <w:rFonts w:ascii="Palatino Linotype" w:hAnsi="Palatino Linotype" w:cs="Arial"/>
        </w:rPr>
        <w:t xml:space="preserve">a license </w:t>
      </w:r>
      <w:r w:rsidRPr="005A0CCD">
        <w:rPr>
          <w:rFonts w:ascii="Palatino Linotype" w:hAnsi="Palatino Linotype" w:cs="Arial"/>
        </w:rPr>
        <w:t>therefor, under a penalty</w:t>
      </w:r>
      <w:r w:rsidR="00065BC5" w:rsidRPr="005A0CCD">
        <w:rPr>
          <w:rFonts w:ascii="Palatino Linotype" w:hAnsi="Palatino Linotype" w:cs="Arial"/>
        </w:rPr>
        <w:t xml:space="preserve"> of ten dollars for each day or </w:t>
      </w:r>
      <w:r w:rsidRPr="005A0CCD">
        <w:rPr>
          <w:rFonts w:ascii="Palatino Linotype" w:hAnsi="Palatino Linotype" w:cs="Arial"/>
        </w:rPr>
        <w:t>part of a day such perso</w:t>
      </w:r>
      <w:r w:rsidR="00065BC5" w:rsidRPr="005A0CCD">
        <w:rPr>
          <w:rFonts w:ascii="Palatino Linotype" w:hAnsi="Palatino Linotype" w:cs="Arial"/>
        </w:rPr>
        <w:t xml:space="preserve">n should so sell. The plaintiff </w:t>
      </w:r>
      <w:r w:rsidRPr="005A0CCD">
        <w:rPr>
          <w:rFonts w:ascii="Palatino Linotype" w:hAnsi="Palatino Linotype" w:cs="Arial"/>
        </w:rPr>
        <w:t>clearly came within the</w:t>
      </w:r>
      <w:r w:rsidR="00065BC5" w:rsidRPr="005A0CCD">
        <w:rPr>
          <w:rFonts w:ascii="Palatino Linotype" w:hAnsi="Palatino Linotype" w:cs="Arial"/>
        </w:rPr>
        <w:t xml:space="preserve"> prohibition of this ordinance; </w:t>
      </w:r>
      <w:r w:rsidRPr="005A0CCD">
        <w:rPr>
          <w:rFonts w:ascii="Palatino Linotype" w:hAnsi="Palatino Linotype" w:cs="Arial"/>
        </w:rPr>
        <w:t>and, if the same is valid, we will assume for th</w:t>
      </w:r>
      <w:r w:rsidR="00065BC5" w:rsidRPr="005A0CCD">
        <w:rPr>
          <w:rFonts w:ascii="Palatino Linotype" w:hAnsi="Palatino Linotype" w:cs="Arial"/>
        </w:rPr>
        <w:t xml:space="preserve">e </w:t>
      </w:r>
      <w:r w:rsidRPr="005A0CCD">
        <w:rPr>
          <w:rFonts w:ascii="Palatino Linotype" w:hAnsi="Palatino Linotype" w:cs="Arial"/>
        </w:rPr>
        <w:t xml:space="preserve">purposes of this case that </w:t>
      </w:r>
      <w:r w:rsidR="00065BC5" w:rsidRPr="005A0CCD">
        <w:rPr>
          <w:rFonts w:ascii="Palatino Linotype" w:hAnsi="Palatino Linotype" w:cs="Arial"/>
        </w:rPr>
        <w:t xml:space="preserve">it would justify the defendants </w:t>
      </w:r>
      <w:r w:rsidRPr="005A0CCD">
        <w:rPr>
          <w:rFonts w:ascii="Palatino Linotype" w:hAnsi="Palatino Linotype" w:cs="Arial"/>
        </w:rPr>
        <w:t>in attempting to enforce</w:t>
      </w:r>
      <w:r w:rsidR="00065BC5" w:rsidRPr="005A0CCD">
        <w:rPr>
          <w:rFonts w:ascii="Palatino Linotype" w:hAnsi="Palatino Linotype" w:cs="Arial"/>
        </w:rPr>
        <w:t xml:space="preserve"> it in the manner they did. But </w:t>
      </w:r>
      <w:r w:rsidRPr="005A0CCD">
        <w:rPr>
          <w:rFonts w:ascii="Palatino Linotype" w:hAnsi="Palatino Linotype" w:cs="Arial"/>
        </w:rPr>
        <w:t>we are clearly of the opinio</w:t>
      </w:r>
      <w:r w:rsidR="00065BC5" w:rsidRPr="005A0CCD">
        <w:rPr>
          <w:rFonts w:ascii="Palatino Linotype" w:hAnsi="Palatino Linotype" w:cs="Arial"/>
        </w:rPr>
        <w:t xml:space="preserve">n that the ordinance itself, so </w:t>
      </w:r>
      <w:r w:rsidRPr="005A0CCD">
        <w:rPr>
          <w:rFonts w:ascii="Palatino Linotype" w:hAnsi="Palatino Linotype" w:cs="Arial"/>
        </w:rPr>
        <w:t>far as it attempts to proh</w:t>
      </w:r>
      <w:r w:rsidR="00065BC5" w:rsidRPr="005A0CCD">
        <w:rPr>
          <w:rFonts w:ascii="Palatino Linotype" w:hAnsi="Palatino Linotype" w:cs="Arial"/>
        </w:rPr>
        <w:t xml:space="preserve">ibit the sale of "lemonade, ice </w:t>
      </w:r>
      <w:r w:rsidRPr="005A0CCD">
        <w:rPr>
          <w:rFonts w:ascii="Palatino Linotype" w:hAnsi="Palatino Linotype" w:cs="Arial"/>
        </w:rPr>
        <w:t>cream, cakes, pie</w:t>
      </w:r>
      <w:r w:rsidR="00065BC5" w:rsidRPr="005A0CCD">
        <w:rPr>
          <w:rFonts w:ascii="Palatino Linotype" w:hAnsi="Palatino Linotype" w:cs="Arial"/>
        </w:rPr>
        <w:t xml:space="preserve">s, cheese, nuts, fruits," etc., </w:t>
      </w:r>
      <w:r w:rsidRPr="005A0CCD">
        <w:rPr>
          <w:rFonts w:ascii="Palatino Linotype" w:hAnsi="Palatino Linotype" w:cs="Arial"/>
        </w:rPr>
        <w:t>without a license</w:t>
      </w:r>
      <w:r w:rsidR="00065BC5" w:rsidRPr="005A0CCD">
        <w:rPr>
          <w:rFonts w:ascii="Palatino Linotype" w:hAnsi="Palatino Linotype" w:cs="Arial"/>
        </w:rPr>
        <w:t xml:space="preserve"> first obtained therefor, is in </w:t>
      </w:r>
      <w:r w:rsidRPr="005A0CCD">
        <w:rPr>
          <w:rFonts w:ascii="Palatino Linotype" w:hAnsi="Palatino Linotype" w:cs="Arial"/>
        </w:rPr>
        <w:t>contravention of com</w:t>
      </w:r>
      <w:r w:rsidR="00065BC5" w:rsidRPr="005A0CCD">
        <w:rPr>
          <w:rFonts w:ascii="Palatino Linotype" w:hAnsi="Palatino Linotype" w:cs="Arial"/>
        </w:rPr>
        <w:t xml:space="preserve">mon right, is unreasonable, and </w:t>
      </w:r>
      <w:r w:rsidRPr="005A0CCD">
        <w:rPr>
          <w:rFonts w:ascii="Palatino Linotype" w:hAnsi="Palatino Linotype" w:cs="Arial"/>
        </w:rPr>
        <w:t>must be declared void.</w:t>
      </w:r>
    </w:p>
    <w:p w14:paraId="7F14C4F7" w14:textId="0965FA77" w:rsidR="005A0CCD" w:rsidRPr="005A0CCD" w:rsidRDefault="005A0CCD" w:rsidP="004D25D0">
      <w:pPr>
        <w:autoSpaceDE w:val="0"/>
        <w:autoSpaceDN w:val="0"/>
        <w:adjustRightInd w:val="0"/>
        <w:ind w:firstLine="720"/>
        <w:rPr>
          <w:rFonts w:ascii="Palatino Linotype" w:hAnsi="Palatino Linotype" w:cs="Arial"/>
        </w:rPr>
      </w:pPr>
      <w:r w:rsidRPr="005A0CCD">
        <w:rPr>
          <w:rFonts w:ascii="Palatino Linotype" w:hAnsi="Palatino Linotype" w:cs="Arial"/>
          <w:color w:val="000000"/>
        </w:rPr>
        <w:t xml:space="preserve">It is a perfectly well established principle of law, that a municipal by-law or ordinance must not be inconsistent with or repugnant to the constitution and laws of the United States or of this state; that it must be reasonable, and in harmony with the principles of the common law. </w:t>
      </w:r>
      <w:r w:rsidRPr="005A0CCD">
        <w:rPr>
          <w:rFonts w:ascii="Palatino Linotype" w:hAnsi="Palatino Linotype" w:cs="Arial"/>
          <w:i/>
          <w:color w:val="000000"/>
        </w:rPr>
        <w:t>Mayor and Alderman of Mobile v. Yuille</w:t>
      </w:r>
      <w:r w:rsidRPr="005A0CCD">
        <w:rPr>
          <w:rFonts w:ascii="Palatino Linotype" w:hAnsi="Palatino Linotype" w:cs="Arial"/>
          <w:color w:val="000000"/>
        </w:rPr>
        <w:t xml:space="preserve"> (AL 1841). </w:t>
      </w:r>
      <w:r w:rsidRPr="005A0CCD">
        <w:rPr>
          <w:rFonts w:ascii="Palatino Linotype" w:hAnsi="Palatino Linotype" w:cs="Arial"/>
        </w:rPr>
        <w:t>Now the sale of lemonade, ice cream, cakes, fruit, etc., is a perfectly lawful trade, and its restraint or regulation is not demanded by the public welfare; nor for the "good order of the village"; nor "for the benefit of trade and commerce"; nor for the public health of the citizens. Why, then, should the business be prohibited, or a person engaged in it be required to procure a license to carry it on, as if it were immoral or prejudicial to the public health, or to the good</w:t>
      </w:r>
      <w:r w:rsidRPr="005A0CCD">
        <w:rPr>
          <w:rFonts w:ascii="Palatino Linotype" w:hAnsi="Palatino Linotype" w:cs="Arial"/>
          <w:b/>
          <w:bCs/>
        </w:rPr>
        <w:t xml:space="preserve"> </w:t>
      </w:r>
      <w:r w:rsidRPr="005A0CCD">
        <w:rPr>
          <w:rFonts w:ascii="Palatino Linotype" w:hAnsi="Palatino Linotype" w:cs="Arial"/>
        </w:rPr>
        <w:t xml:space="preserve">order of society? It seems to us that the ordinance is an invasion of private rights and an unwarranted interference with an entirely innocent and lawful business. In the case of </w:t>
      </w:r>
      <w:r w:rsidRPr="005A0CCD">
        <w:rPr>
          <w:rFonts w:ascii="Palatino Linotype" w:hAnsi="Palatino Linotype" w:cs="Arial"/>
          <w:i/>
        </w:rPr>
        <w:t>Hayes v. City of Appleton</w:t>
      </w:r>
      <w:r w:rsidRPr="005A0CCD">
        <w:rPr>
          <w:rFonts w:ascii="Palatino Linotype" w:hAnsi="Palatino Linotype" w:cs="Arial"/>
        </w:rPr>
        <w:t xml:space="preserve"> (WI 1869), the chief justice remarks that a municipal by-law or ordinance "must be such as prudence and reason require, not unnecessarily prejudicial to private rights and interests, and not inconsistent with the laws of the state." And in </w:t>
      </w:r>
      <w:r w:rsidRPr="005A0CCD">
        <w:rPr>
          <w:rFonts w:ascii="Palatino Linotype" w:hAnsi="Palatino Linotype" w:cs="Arial"/>
          <w:i/>
        </w:rPr>
        <w:t>Austin v. Murray</w:t>
      </w:r>
      <w:r w:rsidRPr="005A0CCD">
        <w:rPr>
          <w:rFonts w:ascii="Palatino Linotype" w:hAnsi="Palatino Linotype" w:cs="Arial"/>
        </w:rPr>
        <w:t xml:space="preserve"> (MA 1834), Justice Wilde observes that “the illegality of a by-law is the same, whether it may deprive an individual of the use of a part or of the whole of his property; no one can be so deprived unless the public good requires it. And the law will not allow the right of property to be invaded, under the guise of a police regulation for the preservation of health, when it is manifest that such is not the object and purpose of the regulation."</w:t>
      </w:r>
    </w:p>
    <w:p w14:paraId="28464F2B" w14:textId="76CDC143" w:rsidR="005A0CCD" w:rsidRPr="005A0CCD" w:rsidRDefault="005A0CCD" w:rsidP="005A0CCD">
      <w:pPr>
        <w:autoSpaceDE w:val="0"/>
        <w:autoSpaceDN w:val="0"/>
        <w:adjustRightInd w:val="0"/>
        <w:ind w:firstLine="720"/>
        <w:rPr>
          <w:rFonts w:ascii="Palatino Linotype" w:hAnsi="Palatino Linotype" w:cs="Arial"/>
          <w:color w:val="000000"/>
        </w:rPr>
      </w:pPr>
      <w:r w:rsidRPr="005A0CCD">
        <w:rPr>
          <w:rFonts w:ascii="Palatino Linotype" w:hAnsi="Palatino Linotype" w:cs="Arial"/>
          <w:color w:val="000000"/>
        </w:rPr>
        <w:t xml:space="preserve">In the present case, the ordinance is a clear and direct infringement of the rights and privileges of the individual citizen who may wish to sell lemonade, cakes, fruit, etc., within the corporate limits of the village of Monroe, and is wholly unauthorized and most unreasonable. Nor can the power of the trustees to enact the ordinance be sustained under the taxing power. The ordinance was doubtless adopted with a view to revenue. But the power of raising money by taxation to defray the necessary expenses of the corporation, to meet its debts and various </w:t>
      </w:r>
      <w:r w:rsidRPr="005A0CCD">
        <w:rPr>
          <w:rFonts w:ascii="Palatino Linotype" w:hAnsi="Palatino Linotype" w:cs="Arial"/>
          <w:color w:val="000000"/>
        </w:rPr>
        <w:lastRenderedPageBreak/>
        <w:t>liabilities, is fully conferred in other provisions of the charter. And the right to enact and enforce proper ordinance</w:t>
      </w:r>
      <w:r w:rsidR="004D25D0">
        <w:rPr>
          <w:rFonts w:ascii="Palatino Linotype" w:hAnsi="Palatino Linotype" w:cs="Arial"/>
          <w:color w:val="000000"/>
        </w:rPr>
        <w:t>s does n</w:t>
      </w:r>
      <w:r w:rsidRPr="005A0CCD">
        <w:rPr>
          <w:rFonts w:ascii="Palatino Linotype" w:hAnsi="Palatino Linotype" w:cs="Arial"/>
          <w:color w:val="000000"/>
        </w:rPr>
        <w:t xml:space="preserve">ot imply or include the light to charge a license for engaging in a business which is perfectly innocent, and sanctioned by the general laws of the state. If there were any facts showing that this ordinance, requiring a license to sell lemonade, was essential for the health and good order of the village, it was incumbent upon the defendants to prove them on the trial. </w:t>
      </w:r>
      <w:r w:rsidRPr="005A0CCD">
        <w:rPr>
          <w:rFonts w:ascii="Palatino Linotype" w:hAnsi="Palatino Linotype" w:cs="Arial"/>
          <w:i/>
          <w:iCs/>
          <w:color w:val="000000"/>
        </w:rPr>
        <w:t>Hayes v. The City of Appleton</w:t>
      </w:r>
      <w:r w:rsidRPr="005A0CCD">
        <w:rPr>
          <w:rFonts w:ascii="Palatino Linotype" w:hAnsi="Palatino Linotype" w:cs="Arial"/>
          <w:color w:val="000000"/>
        </w:rPr>
        <w:t>. We are unable to conceive of any reason why the sale of such an innocent drink should be prohibited or restrained. The ordinance must therefore be declared void, and consequently would afford no justification for the acts of the defendants.</w:t>
      </w:r>
    </w:p>
    <w:p w14:paraId="439EE45F" w14:textId="169927AD" w:rsidR="00F37DD4" w:rsidRPr="005A0CCD" w:rsidRDefault="00387B61" w:rsidP="00063915">
      <w:pPr>
        <w:ind w:firstLine="720"/>
        <w:rPr>
          <w:rFonts w:ascii="Palatino Linotype" w:hAnsi="Palatino Linotype"/>
        </w:rPr>
      </w:pPr>
      <w:r w:rsidRPr="005A0CCD">
        <w:rPr>
          <w:rFonts w:ascii="Palatino Linotype" w:hAnsi="Palatino Linotype"/>
          <w:i/>
        </w:rPr>
        <w:t>Affirmed</w:t>
      </w:r>
      <w:r w:rsidRPr="005A0CCD">
        <w:rPr>
          <w:rFonts w:ascii="Palatino Linotype" w:hAnsi="Palatino Linotype"/>
        </w:rPr>
        <w:t>.</w:t>
      </w:r>
    </w:p>
    <w:sectPr w:rsidR="00F37DD4" w:rsidRPr="005A0C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AA6FA" w14:textId="77777777" w:rsidR="00261B23" w:rsidRDefault="00261B23" w:rsidP="005B027F">
      <w:r>
        <w:separator/>
      </w:r>
    </w:p>
  </w:endnote>
  <w:endnote w:type="continuationSeparator" w:id="0">
    <w:p w14:paraId="54C77ED7" w14:textId="77777777" w:rsidR="00261B23" w:rsidRDefault="00261B23"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3DF79E79" w:rsidR="005B027F" w:rsidRDefault="005B027F">
        <w:pPr>
          <w:pStyle w:val="Footer"/>
          <w:jc w:val="center"/>
        </w:pPr>
        <w:r>
          <w:fldChar w:fldCharType="begin"/>
        </w:r>
        <w:r>
          <w:instrText xml:space="preserve"> PAGE   \* MERGEFORMAT </w:instrText>
        </w:r>
        <w:r>
          <w:fldChar w:fldCharType="separate"/>
        </w:r>
        <w:r w:rsidR="004D25D0">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764CE" w14:textId="77777777" w:rsidR="00261B23" w:rsidRDefault="00261B23" w:rsidP="005B027F">
      <w:r>
        <w:separator/>
      </w:r>
    </w:p>
  </w:footnote>
  <w:footnote w:type="continuationSeparator" w:id="0">
    <w:p w14:paraId="028A5696" w14:textId="77777777" w:rsidR="00261B23" w:rsidRDefault="00261B23"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42011"/>
    <w:rsid w:val="00063915"/>
    <w:rsid w:val="00064BA5"/>
    <w:rsid w:val="00065BC5"/>
    <w:rsid w:val="00090D7D"/>
    <w:rsid w:val="00091820"/>
    <w:rsid w:val="000A04F9"/>
    <w:rsid w:val="000A30CF"/>
    <w:rsid w:val="001027AD"/>
    <w:rsid w:val="0012654B"/>
    <w:rsid w:val="00194F69"/>
    <w:rsid w:val="00197F5F"/>
    <w:rsid w:val="001B5F8C"/>
    <w:rsid w:val="002171BE"/>
    <w:rsid w:val="00223E8D"/>
    <w:rsid w:val="00224FB0"/>
    <w:rsid w:val="00237A46"/>
    <w:rsid w:val="00261B23"/>
    <w:rsid w:val="00275685"/>
    <w:rsid w:val="002D6FE0"/>
    <w:rsid w:val="002E32AA"/>
    <w:rsid w:val="00303354"/>
    <w:rsid w:val="00331EB9"/>
    <w:rsid w:val="00343823"/>
    <w:rsid w:val="00374260"/>
    <w:rsid w:val="00381C07"/>
    <w:rsid w:val="00387B61"/>
    <w:rsid w:val="0039216D"/>
    <w:rsid w:val="003A3C37"/>
    <w:rsid w:val="003E15F5"/>
    <w:rsid w:val="003F5507"/>
    <w:rsid w:val="004179BC"/>
    <w:rsid w:val="00426218"/>
    <w:rsid w:val="004504DF"/>
    <w:rsid w:val="00457519"/>
    <w:rsid w:val="004B0D9C"/>
    <w:rsid w:val="004B6E67"/>
    <w:rsid w:val="004D25D0"/>
    <w:rsid w:val="004D3583"/>
    <w:rsid w:val="004D3819"/>
    <w:rsid w:val="004D7F18"/>
    <w:rsid w:val="00533231"/>
    <w:rsid w:val="005501B5"/>
    <w:rsid w:val="00575A5D"/>
    <w:rsid w:val="005A0CCD"/>
    <w:rsid w:val="005A27A1"/>
    <w:rsid w:val="005A71BB"/>
    <w:rsid w:val="005B027F"/>
    <w:rsid w:val="005C2724"/>
    <w:rsid w:val="005C333E"/>
    <w:rsid w:val="005E23C8"/>
    <w:rsid w:val="005E2BBE"/>
    <w:rsid w:val="00625D9F"/>
    <w:rsid w:val="006349E0"/>
    <w:rsid w:val="00644104"/>
    <w:rsid w:val="00644601"/>
    <w:rsid w:val="00656D83"/>
    <w:rsid w:val="007032EF"/>
    <w:rsid w:val="0071091A"/>
    <w:rsid w:val="00735B53"/>
    <w:rsid w:val="0074690F"/>
    <w:rsid w:val="00765913"/>
    <w:rsid w:val="00801668"/>
    <w:rsid w:val="00846F14"/>
    <w:rsid w:val="00865969"/>
    <w:rsid w:val="00874AB3"/>
    <w:rsid w:val="0089206E"/>
    <w:rsid w:val="008B081E"/>
    <w:rsid w:val="008B1443"/>
    <w:rsid w:val="008C7B05"/>
    <w:rsid w:val="008D153F"/>
    <w:rsid w:val="008D5878"/>
    <w:rsid w:val="008E0EC0"/>
    <w:rsid w:val="0093645D"/>
    <w:rsid w:val="00952FA7"/>
    <w:rsid w:val="00965122"/>
    <w:rsid w:val="00980147"/>
    <w:rsid w:val="009843D8"/>
    <w:rsid w:val="00984920"/>
    <w:rsid w:val="00990742"/>
    <w:rsid w:val="00991D4B"/>
    <w:rsid w:val="009C21EA"/>
    <w:rsid w:val="009E6764"/>
    <w:rsid w:val="00A05F3C"/>
    <w:rsid w:val="00A230BC"/>
    <w:rsid w:val="00A8144B"/>
    <w:rsid w:val="00AE5A44"/>
    <w:rsid w:val="00AF738E"/>
    <w:rsid w:val="00B40CC5"/>
    <w:rsid w:val="00B74FD3"/>
    <w:rsid w:val="00B8698D"/>
    <w:rsid w:val="00B910A1"/>
    <w:rsid w:val="00B9471B"/>
    <w:rsid w:val="00BA4672"/>
    <w:rsid w:val="00BA7A88"/>
    <w:rsid w:val="00BB0152"/>
    <w:rsid w:val="00BD3CF4"/>
    <w:rsid w:val="00BF2A24"/>
    <w:rsid w:val="00C263A0"/>
    <w:rsid w:val="00C267E7"/>
    <w:rsid w:val="00C65567"/>
    <w:rsid w:val="00CC2A34"/>
    <w:rsid w:val="00CD1C67"/>
    <w:rsid w:val="00D84FC6"/>
    <w:rsid w:val="00DE497F"/>
    <w:rsid w:val="00E13227"/>
    <w:rsid w:val="00E26398"/>
    <w:rsid w:val="00E438CD"/>
    <w:rsid w:val="00F00533"/>
    <w:rsid w:val="00F121FF"/>
    <w:rsid w:val="00F1767D"/>
    <w:rsid w:val="00F2673C"/>
    <w:rsid w:val="00F34309"/>
    <w:rsid w:val="00F35DCE"/>
    <w:rsid w:val="00F36B8A"/>
    <w:rsid w:val="00F37DD4"/>
    <w:rsid w:val="00F50AE0"/>
    <w:rsid w:val="00F954A6"/>
    <w:rsid w:val="00FC370E"/>
    <w:rsid w:val="00FF45DB"/>
    <w:rsid w:val="00FF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ssleftalign">
    <w:name w:val="ss_leftalign"/>
    <w:basedOn w:val="DefaultParagraphFont"/>
    <w:rsid w:val="00765913"/>
  </w:style>
  <w:style w:type="character" w:customStyle="1" w:styleId="ssib">
    <w:name w:val="ss_ib"/>
    <w:basedOn w:val="DefaultParagraphFont"/>
    <w:rsid w:val="00765913"/>
  </w:style>
  <w:style w:type="character" w:styleId="Emphasis">
    <w:name w:val="Emphasis"/>
    <w:basedOn w:val="DefaultParagraphFont"/>
    <w:uiPriority w:val="20"/>
    <w:qFormat/>
    <w:rsid w:val="00F17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2020-12-11T00:38:00Z</dcterms:created>
  <dcterms:modified xsi:type="dcterms:W3CDTF">2020-12-11T00:38:00Z</dcterms:modified>
</cp:coreProperties>
</file>