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1C4053" w:rsidRDefault="00073ED0" w:rsidP="00073ED0">
      <w:pPr>
        <w:jc w:val="center"/>
        <w:rPr>
          <w:rFonts w:ascii="Palatino Linotype" w:hAnsi="Palatino Linotype"/>
          <w:sz w:val="20"/>
          <w:szCs w:val="20"/>
        </w:rPr>
      </w:pPr>
      <w:r w:rsidRPr="001C4053">
        <w:rPr>
          <w:rFonts w:ascii="Palatino Linotype" w:hAnsi="Palatino Linotype"/>
          <w:sz w:val="20"/>
          <w:szCs w:val="20"/>
        </w:rPr>
        <w:t>AMERICAN CONSTITUTIONALISM</w:t>
      </w:r>
    </w:p>
    <w:p w14:paraId="22CDAB9C" w14:textId="77777777" w:rsidR="00073ED0" w:rsidRPr="001C4053" w:rsidRDefault="00073ED0" w:rsidP="00073ED0">
      <w:pPr>
        <w:jc w:val="center"/>
        <w:rPr>
          <w:rFonts w:ascii="Palatino Linotype" w:hAnsi="Palatino Linotype"/>
          <w:sz w:val="20"/>
          <w:szCs w:val="20"/>
        </w:rPr>
      </w:pPr>
      <w:r w:rsidRPr="001C4053">
        <w:rPr>
          <w:rFonts w:ascii="Palatino Linotype" w:hAnsi="Palatino Linotype"/>
          <w:sz w:val="20"/>
          <w:szCs w:val="20"/>
        </w:rPr>
        <w:t>VOLUME I:  STRUCTURES OF GOVERNMENT</w:t>
      </w:r>
    </w:p>
    <w:p w14:paraId="473D57B6" w14:textId="77777777" w:rsidR="00073ED0" w:rsidRPr="001C4053" w:rsidRDefault="00073ED0" w:rsidP="00073ED0">
      <w:pPr>
        <w:jc w:val="center"/>
        <w:rPr>
          <w:rFonts w:ascii="Palatino Linotype" w:hAnsi="Palatino Linotype"/>
          <w:sz w:val="20"/>
          <w:szCs w:val="20"/>
        </w:rPr>
      </w:pPr>
      <w:r w:rsidRPr="001C4053">
        <w:rPr>
          <w:rFonts w:ascii="Palatino Linotype" w:hAnsi="Palatino Linotype"/>
          <w:sz w:val="20"/>
          <w:szCs w:val="20"/>
        </w:rPr>
        <w:t>Howard Gillman • Mark A. Graber • Keith E. Whittington</w:t>
      </w:r>
    </w:p>
    <w:p w14:paraId="175ACB5E" w14:textId="77777777" w:rsidR="00073ED0" w:rsidRPr="001C4053" w:rsidRDefault="00073ED0" w:rsidP="00073ED0">
      <w:pPr>
        <w:jc w:val="center"/>
        <w:rPr>
          <w:rFonts w:ascii="Palatino Linotype" w:hAnsi="Palatino Linotype"/>
          <w:sz w:val="20"/>
          <w:szCs w:val="20"/>
        </w:rPr>
      </w:pPr>
    </w:p>
    <w:p w14:paraId="11389E5B" w14:textId="77777777" w:rsidR="00073ED0" w:rsidRPr="001C4053" w:rsidRDefault="00073ED0" w:rsidP="00073ED0">
      <w:pPr>
        <w:jc w:val="center"/>
        <w:rPr>
          <w:rFonts w:ascii="Palatino Linotype" w:hAnsi="Palatino Linotype"/>
          <w:sz w:val="20"/>
          <w:szCs w:val="20"/>
        </w:rPr>
      </w:pPr>
      <w:r w:rsidRPr="001C4053">
        <w:rPr>
          <w:rFonts w:ascii="Palatino Linotype" w:hAnsi="Palatino Linotype"/>
          <w:sz w:val="20"/>
          <w:szCs w:val="20"/>
        </w:rPr>
        <w:t>Supplementary Material</w:t>
      </w:r>
    </w:p>
    <w:p w14:paraId="441FCE4B" w14:textId="77777777" w:rsidR="00073ED0" w:rsidRPr="001C4053" w:rsidRDefault="00073ED0" w:rsidP="00073ED0">
      <w:pPr>
        <w:jc w:val="center"/>
        <w:rPr>
          <w:rFonts w:ascii="Palatino Linotype" w:hAnsi="Palatino Linotype"/>
          <w:sz w:val="20"/>
          <w:szCs w:val="20"/>
        </w:rPr>
      </w:pPr>
    </w:p>
    <w:p w14:paraId="1339E6CB" w14:textId="6102E723" w:rsidR="00073ED0" w:rsidRPr="001C4053" w:rsidRDefault="00254009" w:rsidP="00073ED0">
      <w:pPr>
        <w:jc w:val="center"/>
        <w:rPr>
          <w:rFonts w:ascii="Palatino Linotype" w:hAnsi="Palatino Linotype"/>
          <w:sz w:val="20"/>
          <w:szCs w:val="20"/>
        </w:rPr>
      </w:pPr>
      <w:r w:rsidRPr="001C4053">
        <w:rPr>
          <w:rFonts w:ascii="Palatino Linotype" w:hAnsi="Palatino Linotype"/>
          <w:sz w:val="20"/>
          <w:szCs w:val="20"/>
        </w:rPr>
        <w:t xml:space="preserve">Chapter </w:t>
      </w:r>
      <w:r w:rsidR="000E3349" w:rsidRPr="001C4053">
        <w:rPr>
          <w:rFonts w:ascii="Palatino Linotype" w:hAnsi="Palatino Linotype"/>
          <w:sz w:val="20"/>
          <w:szCs w:val="20"/>
        </w:rPr>
        <w:t>1</w:t>
      </w:r>
      <w:r w:rsidR="00B60CE4">
        <w:rPr>
          <w:rFonts w:ascii="Palatino Linotype" w:hAnsi="Palatino Linotype"/>
          <w:sz w:val="20"/>
          <w:szCs w:val="20"/>
        </w:rPr>
        <w:t>2</w:t>
      </w:r>
      <w:r w:rsidR="00073ED0" w:rsidRPr="001C4053">
        <w:rPr>
          <w:rFonts w:ascii="Palatino Linotype" w:hAnsi="Palatino Linotype"/>
          <w:sz w:val="20"/>
          <w:szCs w:val="20"/>
        </w:rPr>
        <w:t xml:space="preserve">:  </w:t>
      </w:r>
      <w:r w:rsidR="000E3349" w:rsidRPr="001C4053">
        <w:rPr>
          <w:rFonts w:ascii="Palatino Linotype" w:hAnsi="Palatino Linotype"/>
          <w:sz w:val="20"/>
          <w:szCs w:val="20"/>
        </w:rPr>
        <w:t xml:space="preserve">The </w:t>
      </w:r>
      <w:r w:rsidR="004C3FB6" w:rsidRPr="001C4053">
        <w:rPr>
          <w:rFonts w:ascii="Palatino Linotype" w:hAnsi="Palatino Linotype"/>
          <w:sz w:val="20"/>
          <w:szCs w:val="20"/>
        </w:rPr>
        <w:t>Contemporary</w:t>
      </w:r>
      <w:r w:rsidR="000E3349" w:rsidRPr="001C4053">
        <w:rPr>
          <w:rFonts w:ascii="Palatino Linotype" w:hAnsi="Palatino Linotype"/>
          <w:sz w:val="20"/>
          <w:szCs w:val="20"/>
        </w:rPr>
        <w:t xml:space="preserve"> Era</w:t>
      </w:r>
      <w:r w:rsidR="00073ED0" w:rsidRPr="001C4053">
        <w:rPr>
          <w:rFonts w:ascii="Palatino Linotype" w:hAnsi="Palatino Linotype"/>
          <w:sz w:val="20"/>
          <w:szCs w:val="20"/>
        </w:rPr>
        <w:t xml:space="preserve"> – </w:t>
      </w:r>
      <w:r w:rsidR="00F12871" w:rsidRPr="001C4053">
        <w:rPr>
          <w:rFonts w:ascii="Palatino Linotype" w:hAnsi="Palatino Linotype"/>
          <w:sz w:val="20"/>
          <w:szCs w:val="20"/>
        </w:rPr>
        <w:t>Separation of Powers/</w:t>
      </w:r>
      <w:r w:rsidR="00207720" w:rsidRPr="001C4053">
        <w:rPr>
          <w:rFonts w:ascii="Palatino Linotype" w:hAnsi="Palatino Linotype"/>
          <w:sz w:val="20"/>
          <w:szCs w:val="20"/>
        </w:rPr>
        <w:t>Immunity from Judicial Process</w:t>
      </w:r>
    </w:p>
    <w:p w14:paraId="2F57C187" w14:textId="77777777" w:rsidR="00073ED0" w:rsidRPr="001C4053" w:rsidRDefault="00073ED0" w:rsidP="00073ED0">
      <w:pPr>
        <w:jc w:val="center"/>
        <w:rPr>
          <w:rFonts w:ascii="Palatino Linotype" w:hAnsi="Palatino Linotype"/>
          <w:sz w:val="20"/>
          <w:szCs w:val="20"/>
        </w:rPr>
      </w:pPr>
    </w:p>
    <w:p w14:paraId="54A83255" w14:textId="77777777" w:rsidR="00073ED0" w:rsidRPr="001C4053" w:rsidRDefault="00073ED0" w:rsidP="00073ED0">
      <w:pPr>
        <w:jc w:val="both"/>
        <w:rPr>
          <w:rFonts w:ascii="Palatino Linotype" w:hAnsi="Palatino Linotype"/>
          <w:sz w:val="20"/>
          <w:szCs w:val="20"/>
        </w:rPr>
      </w:pPr>
    </w:p>
    <w:p w14:paraId="539FBBFF" w14:textId="77777777" w:rsidR="00E60A2B" w:rsidRPr="001C4053" w:rsidRDefault="001C015A">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10D027C4" w:rsidR="00760334" w:rsidRPr="001C4053" w:rsidRDefault="003E0666" w:rsidP="00E60A2B">
      <w:pPr>
        <w:jc w:val="center"/>
        <w:rPr>
          <w:rFonts w:ascii="Palatino Linotype" w:hAnsi="Palatino Linotype" w:cs="Times New Roman"/>
          <w:sz w:val="20"/>
          <w:szCs w:val="20"/>
        </w:rPr>
      </w:pPr>
      <w:r w:rsidRPr="001C4053">
        <w:rPr>
          <w:rFonts w:ascii="Palatino Linotype" w:hAnsi="Palatino Linotype" w:cs="Times New Roman"/>
          <w:i/>
          <w:sz w:val="20"/>
          <w:szCs w:val="20"/>
        </w:rPr>
        <w:t>William Barr</w:t>
      </w:r>
      <w:r w:rsidR="00E60A2B" w:rsidRPr="001C4053">
        <w:rPr>
          <w:rFonts w:ascii="Palatino Linotype" w:hAnsi="Palatino Linotype" w:cs="Times New Roman"/>
          <w:sz w:val="20"/>
          <w:szCs w:val="20"/>
        </w:rPr>
        <w:t xml:space="preserve">, </w:t>
      </w:r>
      <w:r w:rsidRPr="001C4053">
        <w:rPr>
          <w:rFonts w:ascii="Palatino Linotype" w:hAnsi="Palatino Linotype" w:cs="Times New Roman"/>
          <w:b/>
          <w:sz w:val="20"/>
          <w:szCs w:val="20"/>
        </w:rPr>
        <w:t>Mueller’s “Obstruction” Theory</w:t>
      </w:r>
      <w:r w:rsidR="00E60A2B" w:rsidRPr="001C4053">
        <w:rPr>
          <w:rFonts w:ascii="Palatino Linotype" w:hAnsi="Palatino Linotype" w:cs="Times New Roman"/>
          <w:sz w:val="20"/>
          <w:szCs w:val="20"/>
        </w:rPr>
        <w:t xml:space="preserve"> (</w:t>
      </w:r>
      <w:r w:rsidRPr="001C4053">
        <w:rPr>
          <w:rFonts w:ascii="Palatino Linotype" w:hAnsi="Palatino Linotype" w:cs="Times New Roman"/>
          <w:sz w:val="20"/>
          <w:szCs w:val="20"/>
        </w:rPr>
        <w:t>2018</w:t>
      </w:r>
      <w:r w:rsidR="00E60A2B" w:rsidRPr="001C4053">
        <w:rPr>
          <w:rFonts w:ascii="Palatino Linotype" w:hAnsi="Palatino Linotype" w:cs="Times New Roman"/>
          <w:sz w:val="20"/>
          <w:szCs w:val="20"/>
        </w:rPr>
        <w:t>)</w:t>
      </w:r>
      <w:r w:rsidR="00E60A2B" w:rsidRPr="001C4053">
        <w:rPr>
          <w:rStyle w:val="FootnoteReference"/>
          <w:rFonts w:ascii="Palatino Linotype" w:hAnsi="Palatino Linotype" w:cs="Times New Roman"/>
          <w:sz w:val="20"/>
          <w:szCs w:val="20"/>
        </w:rPr>
        <w:footnoteReference w:id="1"/>
      </w:r>
    </w:p>
    <w:p w14:paraId="2D7EA63B" w14:textId="77777777" w:rsidR="00E60A2B" w:rsidRPr="001C4053" w:rsidRDefault="001C015A">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1C4053" w:rsidRDefault="00E60A2B">
      <w:pPr>
        <w:rPr>
          <w:rFonts w:ascii="Palatino Linotype" w:hAnsi="Palatino Linotype" w:cs="Times New Roman"/>
          <w:sz w:val="20"/>
          <w:szCs w:val="20"/>
        </w:rPr>
      </w:pPr>
    </w:p>
    <w:p w14:paraId="2B4A0638" w14:textId="77777777" w:rsidR="00207720" w:rsidRPr="001C4053" w:rsidRDefault="00207720" w:rsidP="00F12871">
      <w:pPr>
        <w:ind w:firstLine="720"/>
        <w:jc w:val="both"/>
        <w:rPr>
          <w:rFonts w:ascii="Palatino Linotype" w:hAnsi="Palatino Linotype" w:cs="Times New Roman"/>
          <w:i/>
          <w:sz w:val="20"/>
          <w:szCs w:val="20"/>
        </w:rPr>
      </w:pPr>
      <w:r w:rsidRPr="001C4053">
        <w:rPr>
          <w:rFonts w:ascii="Palatino Linotype" w:hAnsi="Palatino Linotype" w:cs="Times New Roman"/>
          <w:i/>
          <w:sz w:val="20"/>
          <w:szCs w:val="20"/>
        </w:rPr>
        <w:t>In the summer of 2018, William Barr sent an unsolicited memo to two officials in the Justice Department, Deputy Attorney General Rod Rosenstein and Assistant Attorney General Steve Engel. Barr had served as attorney general in the George H.W. Bush administration, and had primarily worked in the private sector since that time. Rosenstein then had the task of overseeing the investigation run by special counsel Robert Mueller, which was looking into Russian interference in the 2016 presidential election and possible obstruction of justice of that same investigation. Mueller had been an assistant attorney general at the time that Barr had served as attorney general, and had gone on to serve as the director of the Federal Bureau of Investigation under President George W. Bush.</w:t>
      </w:r>
    </w:p>
    <w:p w14:paraId="77DECE67" w14:textId="739F6E2D" w:rsidR="00F12871" w:rsidRPr="001C4053" w:rsidRDefault="00207720" w:rsidP="00F12871">
      <w:pPr>
        <w:ind w:firstLine="720"/>
        <w:jc w:val="both"/>
        <w:rPr>
          <w:rFonts w:ascii="Palatino Linotype" w:hAnsi="Palatino Linotype" w:cs="Times New Roman"/>
          <w:i/>
          <w:sz w:val="20"/>
          <w:szCs w:val="20"/>
        </w:rPr>
      </w:pPr>
      <w:r w:rsidRPr="001C4053">
        <w:rPr>
          <w:rFonts w:ascii="Palatino Linotype" w:hAnsi="Palatino Linotype" w:cs="Times New Roman"/>
          <w:i/>
          <w:sz w:val="20"/>
          <w:szCs w:val="20"/>
        </w:rPr>
        <w:t xml:space="preserve">In his memo, Barr laid out his constitutional objections to the idea that the president could commit a criminal act of obstruction of justice solely </w:t>
      </w:r>
      <w:proofErr w:type="gramStart"/>
      <w:r w:rsidRPr="001C4053">
        <w:rPr>
          <w:rFonts w:ascii="Palatino Linotype" w:hAnsi="Palatino Linotype" w:cs="Times New Roman"/>
          <w:i/>
          <w:sz w:val="20"/>
          <w:szCs w:val="20"/>
        </w:rPr>
        <w:t>through the use of</w:t>
      </w:r>
      <w:proofErr w:type="gramEnd"/>
      <w:r w:rsidRPr="001C4053">
        <w:rPr>
          <w:rFonts w:ascii="Palatino Linotype" w:hAnsi="Palatino Linotype" w:cs="Times New Roman"/>
          <w:i/>
          <w:sz w:val="20"/>
          <w:szCs w:val="20"/>
        </w:rPr>
        <w:t xml:space="preserve"> his Article II constitutional powers. </w:t>
      </w:r>
      <w:r w:rsidR="00AC41B1" w:rsidRPr="001C4053">
        <w:rPr>
          <w:rFonts w:ascii="Palatino Linotype" w:hAnsi="Palatino Linotype" w:cs="Times New Roman"/>
          <w:i/>
          <w:sz w:val="20"/>
          <w:szCs w:val="20"/>
        </w:rPr>
        <w:t xml:space="preserve">Barr feared that the Mueller team was operating on a conflicting theory of presidential powers, and Barr wanted to bring the contrary case to Rosenstein’s attention. Barr was subsequently appointed attorney general by President </w:t>
      </w:r>
      <w:proofErr w:type="gramStart"/>
      <w:r w:rsidR="00AC41B1" w:rsidRPr="001C4053">
        <w:rPr>
          <w:rFonts w:ascii="Palatino Linotype" w:hAnsi="Palatino Linotype" w:cs="Times New Roman"/>
          <w:i/>
          <w:sz w:val="20"/>
          <w:szCs w:val="20"/>
        </w:rPr>
        <w:t>Donald Trump, and</w:t>
      </w:r>
      <w:proofErr w:type="gramEnd"/>
      <w:r w:rsidR="00AC41B1" w:rsidRPr="001C4053">
        <w:rPr>
          <w:rFonts w:ascii="Palatino Linotype" w:hAnsi="Palatino Linotype" w:cs="Times New Roman"/>
          <w:i/>
          <w:sz w:val="20"/>
          <w:szCs w:val="20"/>
        </w:rPr>
        <w:t xml:space="preserve"> was serving in that role when Mueller concluded his investigation and issued his report. In his report, Mueller did in fact outline the constitutional argument for why the use of presidential powers could constitute obstruction of justice. Mueller declined to make a recommendation as to whether President Trump should be charged with obstruction of justice. Barr made a public announcement that the Justice Department under his leadership would not be pursuing such charges.</w:t>
      </w:r>
    </w:p>
    <w:p w14:paraId="4652A1F8" w14:textId="36B5E2AC" w:rsidR="00D260F7" w:rsidRPr="001C4053" w:rsidRDefault="00D260F7" w:rsidP="00F12871">
      <w:pPr>
        <w:ind w:firstLine="720"/>
        <w:jc w:val="both"/>
        <w:rPr>
          <w:rFonts w:ascii="Palatino Linotype" w:hAnsi="Palatino Linotype" w:cs="Times New Roman"/>
          <w:i/>
          <w:sz w:val="20"/>
          <w:szCs w:val="20"/>
        </w:rPr>
      </w:pPr>
      <w:r w:rsidRPr="001C4053">
        <w:rPr>
          <w:rFonts w:ascii="Palatino Linotype" w:hAnsi="Palatino Linotype" w:cs="Times New Roman"/>
          <w:i/>
          <w:sz w:val="20"/>
          <w:szCs w:val="20"/>
        </w:rPr>
        <w:t xml:space="preserve">The memo takes the form of a legal opinion on whether a clause of the federal obstruction statute can be constitutionally applied to the otherwise lawful acts of the president. The relevant statutory provision is 18 U.S.C. §1512, and particularly the “residual clause” in subsection (c)(2), which </w:t>
      </w:r>
      <w:r w:rsidR="009E3C85" w:rsidRPr="001C4053">
        <w:rPr>
          <w:rFonts w:ascii="Palatino Linotype" w:hAnsi="Palatino Linotype" w:cs="Times New Roman"/>
          <w:i/>
          <w:sz w:val="20"/>
          <w:szCs w:val="20"/>
        </w:rPr>
        <w:t>makes it a federal crime if anyone “corruptly” “otherwise obstructs, influences, or impedes any official proceeding, or attempts to do so.”</w:t>
      </w:r>
    </w:p>
    <w:p w14:paraId="7DAE083D" w14:textId="77777777" w:rsidR="006E3FD0" w:rsidRPr="001C4053" w:rsidRDefault="006E3FD0" w:rsidP="00C177F1">
      <w:pPr>
        <w:ind w:firstLine="720"/>
        <w:jc w:val="both"/>
        <w:rPr>
          <w:rFonts w:ascii="Palatino Linotype" w:hAnsi="Palatino Linotype" w:cs="Times New Roman"/>
          <w:sz w:val="20"/>
          <w:szCs w:val="20"/>
        </w:rPr>
      </w:pPr>
    </w:p>
    <w:p w14:paraId="5D582317" w14:textId="717185A6" w:rsidR="007D4EE3" w:rsidRPr="001C4053" w:rsidRDefault="00AC41B1" w:rsidP="00AC41B1">
      <w:pPr>
        <w:autoSpaceDE w:val="0"/>
        <w:autoSpaceDN w:val="0"/>
        <w:adjustRightInd w:val="0"/>
        <w:ind w:firstLine="720"/>
        <w:rPr>
          <w:rFonts w:ascii="Palatino Linotype" w:hAnsi="Palatino Linotype" w:cs="*Minion Pro-7986-Identity-H"/>
          <w:color w:val="494A4C"/>
          <w:sz w:val="20"/>
          <w:szCs w:val="20"/>
        </w:rPr>
      </w:pPr>
      <w:r w:rsidRPr="001C4053">
        <w:rPr>
          <w:rFonts w:ascii="Palatino Linotype" w:hAnsi="Palatino Linotype" w:cs="*Minion Pro-7986-Identity-H"/>
          <w:color w:val="494A4C"/>
          <w:sz w:val="20"/>
          <w:szCs w:val="20"/>
        </w:rPr>
        <w:t>I am writing as a former official deeply concerned with the institutions of the Presidency and the Department of Justice. I realize that I am in the dark about many facts, but I hope my views may be useful.</w:t>
      </w:r>
    </w:p>
    <w:p w14:paraId="2B212A51" w14:textId="580F332C" w:rsidR="00AC41B1" w:rsidRPr="001C4053" w:rsidRDefault="00C7047B" w:rsidP="00AC41B1">
      <w:pPr>
        <w:autoSpaceDE w:val="0"/>
        <w:autoSpaceDN w:val="0"/>
        <w:adjustRightInd w:val="0"/>
        <w:ind w:firstLine="720"/>
        <w:rPr>
          <w:rFonts w:ascii="Palatino Linotype" w:hAnsi="Palatino Linotype" w:cs="*Minion Pro-7986-Identity-H"/>
          <w:color w:val="494A4C"/>
          <w:sz w:val="20"/>
          <w:szCs w:val="20"/>
        </w:rPr>
      </w:pPr>
      <w:r w:rsidRPr="001C4053">
        <w:rPr>
          <w:rFonts w:ascii="Palatino Linotype" w:hAnsi="Palatino Linotype" w:cs="*Minion Pro-7986-Identity-H"/>
          <w:color w:val="494A4C"/>
          <w:sz w:val="20"/>
          <w:szCs w:val="20"/>
        </w:rPr>
        <w:t>. . . .</w:t>
      </w:r>
    </w:p>
    <w:p w14:paraId="5A2B094E" w14:textId="188AF9A8" w:rsidR="00C7047B" w:rsidRPr="001C4053" w:rsidRDefault="00C7047B" w:rsidP="00C7047B">
      <w:pPr>
        <w:autoSpaceDE w:val="0"/>
        <w:autoSpaceDN w:val="0"/>
        <w:adjustRightInd w:val="0"/>
        <w:ind w:firstLine="720"/>
        <w:rPr>
          <w:rFonts w:ascii="Palatino Linotype" w:hAnsi="Palatino Linotype" w:cs="*Minion Pro-7986-Identity-H"/>
          <w:color w:val="4A4B4D"/>
          <w:sz w:val="20"/>
          <w:szCs w:val="20"/>
        </w:rPr>
      </w:pPr>
      <w:r w:rsidRPr="001C4053">
        <w:rPr>
          <w:rFonts w:ascii="Palatino Linotype" w:hAnsi="Palatino Linotype" w:cs="*Minion Pro-7986-Identity-H"/>
          <w:color w:val="4A4B4D"/>
          <w:sz w:val="20"/>
          <w:szCs w:val="20"/>
        </w:rPr>
        <w:t>Mueller should not be permitted to demand that the President submit to interrogation about alleged obstruction. Apart from whether Mueller a strong enough factual basis for doing so, Mueller's obstruction theory is fatally misconceived. As I understand it, his theory is premised on a novel and legally insupportable reading of the law. Moreover, in my view, if credited by the Department, it would have grave consequences far beyond the immediate confines of this case and would do lasting damage to the Presidency and to the administration of law within the Executive branch.</w:t>
      </w:r>
    </w:p>
    <w:p w14:paraId="2698616C" w14:textId="72AA780A" w:rsidR="00C7047B" w:rsidRPr="001C4053" w:rsidRDefault="007751D9" w:rsidP="00C7047B">
      <w:pPr>
        <w:autoSpaceDE w:val="0"/>
        <w:autoSpaceDN w:val="0"/>
        <w:adjustRightInd w:val="0"/>
        <w:ind w:firstLine="720"/>
        <w:rPr>
          <w:rFonts w:ascii="Palatino Linotype" w:hAnsi="Palatino Linotype" w:cs="*Minion Pro-7986-Identity-H"/>
          <w:color w:val="4A4B4D"/>
          <w:sz w:val="20"/>
          <w:szCs w:val="20"/>
        </w:rPr>
      </w:pPr>
      <w:r w:rsidRPr="001C4053">
        <w:rPr>
          <w:rFonts w:ascii="Palatino Linotype" w:hAnsi="Palatino Linotype" w:cs="*Minion Pro-7986-Identity-H"/>
          <w:color w:val="4A4B4D"/>
          <w:sz w:val="20"/>
          <w:szCs w:val="20"/>
        </w:rPr>
        <w:t>. . . .</w:t>
      </w:r>
    </w:p>
    <w:p w14:paraId="10CC1B49" w14:textId="34BD7E66" w:rsidR="007751D9" w:rsidRPr="001C4053" w:rsidRDefault="007751D9" w:rsidP="007751D9">
      <w:pPr>
        <w:autoSpaceDE w:val="0"/>
        <w:autoSpaceDN w:val="0"/>
        <w:adjustRightInd w:val="0"/>
        <w:ind w:firstLine="720"/>
        <w:rPr>
          <w:rFonts w:ascii="Palatino Linotype" w:hAnsi="Palatino Linotype" w:cs="*Times New Roman-10015-Identity"/>
          <w:color w:val="48484B"/>
          <w:sz w:val="20"/>
          <w:szCs w:val="20"/>
        </w:rPr>
      </w:pPr>
      <w:r w:rsidRPr="001C4053">
        <w:rPr>
          <w:rFonts w:ascii="Palatino Linotype" w:hAnsi="Palatino Linotype" w:cs="*Minion Pro-7986-Identity-H"/>
          <w:color w:val="4C4C4E"/>
          <w:sz w:val="20"/>
          <w:szCs w:val="20"/>
        </w:rPr>
        <w:lastRenderedPageBreak/>
        <w:t xml:space="preserve">Obviously, the President and any other official can commit obstruction in this classic sense of sabotaging a proceeding's truth-finding function. Thus, for example, if a President knowingly destroys or alters evidence, suborns perjury, or induces a witness to change testimony, or commits </w:t>
      </w:r>
      <w:r w:rsidRPr="001C4053">
        <w:rPr>
          <w:rFonts w:ascii="Palatino Linotype" w:hAnsi="Palatino Linotype" w:cs="*Times New Roman-10015-Identity"/>
          <w:color w:val="48484B"/>
          <w:sz w:val="20"/>
          <w:szCs w:val="20"/>
        </w:rPr>
        <w:t>any act deliberately impairing the integrity or availability of evidence, then he, like anyone else, commits the crime of obstruction. Indeed, the acts of obstruction alleged against Presidents Nixon and Clinton in their respective impeachments were all such "bad acts" involving the impairment of evidence. Enforcing these laws against the President in no way infringes on the President's plenary power over law enforcement because exercising this discretion - such as his complete authority to start or stop a law enforcement proceeding -- does not involve commission of any of these inherently wrongful, subversive acts.</w:t>
      </w:r>
    </w:p>
    <w:p w14:paraId="64A6EB84" w14:textId="2D9D6837" w:rsidR="007751D9" w:rsidRPr="001C4053" w:rsidRDefault="007751D9" w:rsidP="007751D9">
      <w:pPr>
        <w:autoSpaceDE w:val="0"/>
        <w:autoSpaceDN w:val="0"/>
        <w:adjustRightInd w:val="0"/>
        <w:ind w:firstLine="720"/>
        <w:rPr>
          <w:rFonts w:ascii="Palatino Linotype" w:hAnsi="Palatino Linotype" w:cs="*Times New Roman-10015-Identity"/>
          <w:color w:val="48494B"/>
          <w:sz w:val="20"/>
          <w:szCs w:val="20"/>
        </w:rPr>
      </w:pPr>
      <w:r w:rsidRPr="001C4053">
        <w:rPr>
          <w:rFonts w:ascii="Palatino Linotype" w:hAnsi="Palatino Linotype" w:cs="*Times New Roman-10015-Identity"/>
          <w:color w:val="48494B"/>
          <w:sz w:val="20"/>
          <w:szCs w:val="20"/>
        </w:rPr>
        <w:t>The President, as far as I know, is not being accused of engaging in any wrongful act of evidence impairment. Instead, Mueller is proposing an unprecedented expansion of obstruction laws so as to reach facially-lawful actions taken by the President in exercising the discretion vested in him by the Constitution</w:t>
      </w:r>
      <w:proofErr w:type="gramStart"/>
      <w:r w:rsidRPr="001C4053">
        <w:rPr>
          <w:rFonts w:ascii="Palatino Linotype" w:hAnsi="Palatino Linotype" w:cs="*Times New Roman-10015-Identity"/>
          <w:color w:val="48494B"/>
          <w:sz w:val="20"/>
          <w:szCs w:val="20"/>
        </w:rPr>
        <w:t>. . . .</w:t>
      </w:r>
      <w:proofErr w:type="gramEnd"/>
      <w:r w:rsidRPr="001C4053">
        <w:rPr>
          <w:rFonts w:ascii="Palatino Linotype" w:hAnsi="Palatino Linotype" w:cs="*Times New Roman-10015-Identity"/>
          <w:color w:val="48494B"/>
          <w:sz w:val="20"/>
          <w:szCs w:val="20"/>
        </w:rPr>
        <w:t xml:space="preserve"> </w:t>
      </w:r>
    </w:p>
    <w:p w14:paraId="0AB3CFF0" w14:textId="610A6AFA" w:rsidR="007751D9" w:rsidRPr="001C4053" w:rsidRDefault="007751D9" w:rsidP="007751D9">
      <w:pPr>
        <w:autoSpaceDE w:val="0"/>
        <w:autoSpaceDN w:val="0"/>
        <w:adjustRightInd w:val="0"/>
        <w:ind w:firstLine="720"/>
        <w:rPr>
          <w:rFonts w:ascii="Palatino Linotype" w:hAnsi="Palatino Linotype" w:cs="*Minion Pro-9057-Identity-H"/>
          <w:color w:val="515254"/>
          <w:sz w:val="20"/>
          <w:szCs w:val="20"/>
        </w:rPr>
      </w:pPr>
      <w:r w:rsidRPr="001C4053">
        <w:rPr>
          <w:rFonts w:ascii="Palatino Linotype" w:hAnsi="Palatino Linotype" w:cs="*Times New Roman-10015-Identity"/>
          <w:color w:val="494A4C"/>
          <w:sz w:val="20"/>
          <w:szCs w:val="20"/>
        </w:rPr>
        <w:t xml:space="preserve">If embraced by the Department, this theory would have potentially disastrous implications, not just for the Presidency, but for the Executive branch as a whole and for the Department in particular. While Mueller's focus is the President's discretionary actions, his theory would apply to </w:t>
      </w:r>
      <w:r w:rsidRPr="001C4053">
        <w:rPr>
          <w:rFonts w:ascii="Palatino Linotype" w:hAnsi="Palatino Linotype" w:cs="*Times New Roman-Italic-10016-I"/>
          <w:i/>
          <w:iCs/>
          <w:color w:val="494A4C"/>
          <w:sz w:val="20"/>
          <w:szCs w:val="20"/>
        </w:rPr>
        <w:t xml:space="preserve">all exercises of prosecutorial discretion </w:t>
      </w:r>
      <w:r w:rsidRPr="001C4053">
        <w:rPr>
          <w:rFonts w:ascii="Palatino Linotype" w:hAnsi="Palatino Linotype" w:cs="*Times New Roman-10015-Identity"/>
          <w:color w:val="494A4C"/>
          <w:sz w:val="20"/>
          <w:szCs w:val="20"/>
        </w:rPr>
        <w:t xml:space="preserve">by the President's subordinates, from the Attorney General down to the most junior line prosecutor. Simply by giving direction on a case, or class of </w:t>
      </w:r>
      <w:r w:rsidRPr="001C4053">
        <w:rPr>
          <w:rFonts w:ascii="Palatino Linotype" w:hAnsi="Palatino Linotype" w:cs="*Minion Pro-9057-Identity-H"/>
          <w:color w:val="515254"/>
          <w:sz w:val="20"/>
          <w:szCs w:val="20"/>
        </w:rPr>
        <w:t>cases, an official opens himself to the charge that he has acted with an "improper" motive and thus becomes subject to a criminal investigation. Moreover, the challenge to Co</w:t>
      </w:r>
      <w:r w:rsidR="006425C1">
        <w:rPr>
          <w:rFonts w:ascii="Palatino Linotype" w:hAnsi="Palatino Linotype" w:cs="*Minion Pro-9057-Identity-H"/>
          <w:color w:val="515254"/>
          <w:sz w:val="20"/>
          <w:szCs w:val="20"/>
        </w:rPr>
        <w:t>m</w:t>
      </w:r>
      <w:r w:rsidRPr="001C4053">
        <w:rPr>
          <w:rFonts w:ascii="Palatino Linotype" w:hAnsi="Palatino Linotype" w:cs="*Minion Pro-9057-Identity-H"/>
          <w:color w:val="515254"/>
          <w:sz w:val="20"/>
          <w:szCs w:val="20"/>
        </w:rPr>
        <w:t xml:space="preserve">ey's removal shows that not just prosecutorial decisions are at issue. Any personnel or management decisions taken by an official charged with supervising and conducting litigation and enforcement matters in the Executive branch can become grist for the criminal mill based solely on the official's subjective state of mind. All that is needed is a claim that a supervisor is acting with an improper purpose and any act arguably constraining a case </w:t>
      </w:r>
      <w:r w:rsidRPr="001C4053">
        <w:rPr>
          <w:rFonts w:ascii="Palatino Linotype" w:hAnsi="Palatino Linotype" w:cs="*Minion Pro-9057-Identity-H"/>
          <w:color w:val="7B7B7F"/>
          <w:sz w:val="20"/>
          <w:szCs w:val="20"/>
        </w:rPr>
        <w:t xml:space="preserve">- </w:t>
      </w:r>
      <w:r w:rsidRPr="001C4053">
        <w:rPr>
          <w:rFonts w:ascii="Palatino Linotype" w:hAnsi="Palatino Linotype" w:cs="*Minion Pro-9057-Identity-H"/>
          <w:color w:val="474748"/>
          <w:sz w:val="20"/>
          <w:szCs w:val="20"/>
        </w:rPr>
        <w:t xml:space="preserve">such </w:t>
      </w:r>
      <w:r w:rsidRPr="001C4053">
        <w:rPr>
          <w:rFonts w:ascii="Palatino Linotype" w:hAnsi="Palatino Linotype" w:cs="*Minion Pro-9057-Identity-H"/>
          <w:color w:val="515254"/>
          <w:sz w:val="20"/>
          <w:szCs w:val="20"/>
        </w:rPr>
        <w:t xml:space="preserve">as removing a U.S. Attorney -- </w:t>
      </w:r>
      <w:r w:rsidRPr="001C4053">
        <w:rPr>
          <w:rFonts w:ascii="Palatino Linotype" w:hAnsi="Palatino Linotype" w:cs="*Minion Pro-9057-Identity-H"/>
          <w:color w:val="474748"/>
          <w:sz w:val="20"/>
          <w:szCs w:val="20"/>
        </w:rPr>
        <w:t xml:space="preserve">could </w:t>
      </w:r>
      <w:r w:rsidRPr="001C4053">
        <w:rPr>
          <w:rFonts w:ascii="Palatino Linotype" w:hAnsi="Palatino Linotype" w:cs="*Minion Pro-9057-Identity-H"/>
          <w:color w:val="515254"/>
          <w:sz w:val="20"/>
          <w:szCs w:val="20"/>
        </w:rPr>
        <w:t>be cast as a crime of obstruction.</w:t>
      </w:r>
    </w:p>
    <w:p w14:paraId="52676AB1" w14:textId="7BC2C90F" w:rsidR="007751D9" w:rsidRPr="001C4053" w:rsidRDefault="007751D9" w:rsidP="007751D9">
      <w:pPr>
        <w:autoSpaceDE w:val="0"/>
        <w:autoSpaceDN w:val="0"/>
        <w:adjustRightInd w:val="0"/>
        <w:ind w:firstLine="720"/>
        <w:rPr>
          <w:rFonts w:ascii="Palatino Linotype" w:hAnsi="Palatino Linotype" w:cs="*Minion Pro-9057-Identity-H"/>
          <w:color w:val="4C4D4F"/>
          <w:sz w:val="20"/>
          <w:szCs w:val="20"/>
        </w:rPr>
      </w:pPr>
      <w:r w:rsidRPr="001C4053">
        <w:rPr>
          <w:rFonts w:ascii="Palatino Linotype" w:hAnsi="Palatino Linotype" w:cs="*Minion Pro-9057-Identity-H"/>
          <w:color w:val="4C4D4F"/>
          <w:sz w:val="20"/>
          <w:szCs w:val="20"/>
        </w:rPr>
        <w:t xml:space="preserve">It is inconceivable to me that the Department could accept Mueller's interpretation of §1512(c)(2). It is untenable as a matter of law and cannot provide a legitimate basis for interrogating the President. I know you will agree that, if a DOJ investigation is going to take down a democratically-elected President, it is imperative to the health of our system and to our national cohesion that any claim of wrongdoing is solidly based on evidence of a </w:t>
      </w:r>
      <w:r w:rsidRPr="001C4053">
        <w:rPr>
          <w:rFonts w:ascii="Palatino Linotype" w:hAnsi="Palatino Linotype" w:cs="*Times New Roman-Italic-9055-Id"/>
          <w:i/>
          <w:iCs/>
          <w:color w:val="4C4D4F"/>
          <w:sz w:val="20"/>
          <w:szCs w:val="20"/>
        </w:rPr>
        <w:t xml:space="preserve">real </w:t>
      </w:r>
      <w:r w:rsidRPr="001C4053">
        <w:rPr>
          <w:rFonts w:ascii="Palatino Linotype" w:hAnsi="Palatino Linotype" w:cs="*Minion Pro-9057-Identity-H"/>
          <w:color w:val="4C4D4F"/>
          <w:sz w:val="20"/>
          <w:szCs w:val="20"/>
        </w:rPr>
        <w:t xml:space="preserve">crime - not a debatable one. It is time to travel well-worn paths; not to veer into novel, unsettled or contested areas of the law; and not to indulge the fancies by </w:t>
      </w:r>
      <w:proofErr w:type="gramStart"/>
      <w:r w:rsidRPr="001C4053">
        <w:rPr>
          <w:rFonts w:ascii="Palatino Linotype" w:hAnsi="Palatino Linotype" w:cs="*Minion Pro-9057-Identity-H"/>
          <w:color w:val="4C4D4F"/>
          <w:sz w:val="20"/>
          <w:szCs w:val="20"/>
        </w:rPr>
        <w:t>overly-zealous</w:t>
      </w:r>
      <w:proofErr w:type="gramEnd"/>
      <w:r w:rsidRPr="001C4053">
        <w:rPr>
          <w:rFonts w:ascii="Palatino Linotype" w:hAnsi="Palatino Linotype" w:cs="*Minion Pro-9057-Identity-H"/>
          <w:color w:val="4C4D4F"/>
          <w:sz w:val="20"/>
          <w:szCs w:val="20"/>
        </w:rPr>
        <w:t xml:space="preserve"> prosecutors.</w:t>
      </w:r>
    </w:p>
    <w:p w14:paraId="7AA83D9B" w14:textId="7155CB24" w:rsidR="007751D9" w:rsidRPr="001C4053" w:rsidRDefault="007751D9" w:rsidP="007751D9">
      <w:pPr>
        <w:autoSpaceDE w:val="0"/>
        <w:autoSpaceDN w:val="0"/>
        <w:adjustRightInd w:val="0"/>
        <w:ind w:firstLine="720"/>
        <w:rPr>
          <w:rFonts w:ascii="Palatino Linotype" w:hAnsi="Palatino Linotype" w:cs="*Minion Pro-9057-Identity-H"/>
          <w:color w:val="4C4D4F"/>
          <w:sz w:val="20"/>
          <w:szCs w:val="20"/>
        </w:rPr>
      </w:pPr>
      <w:r w:rsidRPr="001C4053">
        <w:rPr>
          <w:rFonts w:ascii="Palatino Linotype" w:hAnsi="Palatino Linotype" w:cs="*Minion Pro-9057-Identity-H"/>
          <w:color w:val="4C4D4F"/>
          <w:sz w:val="20"/>
          <w:szCs w:val="20"/>
        </w:rPr>
        <w:t>. . . .</w:t>
      </w:r>
    </w:p>
    <w:p w14:paraId="035F14ED" w14:textId="4B4B54D1" w:rsidR="007751D9" w:rsidRPr="001C4053" w:rsidRDefault="007751D9" w:rsidP="007751D9">
      <w:pPr>
        <w:autoSpaceDE w:val="0"/>
        <w:autoSpaceDN w:val="0"/>
        <w:adjustRightInd w:val="0"/>
        <w:ind w:firstLine="720"/>
        <w:rPr>
          <w:rFonts w:ascii="Palatino Linotype" w:hAnsi="Palatino Linotype" w:cs="*Cambria-9962-Identity-H"/>
          <w:color w:val="4A4B4D"/>
          <w:sz w:val="20"/>
          <w:szCs w:val="20"/>
        </w:rPr>
      </w:pPr>
      <w:r w:rsidRPr="001C4053">
        <w:rPr>
          <w:rFonts w:ascii="Palatino Linotype" w:hAnsi="Palatino Linotype" w:cs="*Cambria-9962-Identity-H"/>
          <w:color w:val="4A4B4D"/>
          <w:sz w:val="20"/>
          <w:szCs w:val="20"/>
        </w:rPr>
        <w:t xml:space="preserve">Not only is an all-encompassing reading of § 1512(c)(2) contrary to the language and manifest purpose of the statute, but it is precluded by a fundamental canon of statutory construction applicable to statutes of this sort. Statutes must be construed with reference to the constitutional framework within which they operate. Reading § 1512( c )(2) broadly to criminalize the President's facially-lawful exercises of his removal authority and his prosecutorial discretion, based on probing his subjective state of mind for evidence of an "improper" motive, would obviously intrude deeply into core areas of the President's constitutional powers. It is well-settled that statutes that do not </w:t>
      </w:r>
      <w:r w:rsidRPr="001C4053">
        <w:rPr>
          <w:rFonts w:ascii="Palatino Linotype" w:hAnsi="Palatino Linotype" w:cs="*Times New Roman-Italic-9959-Id"/>
          <w:i/>
          <w:iCs/>
          <w:color w:val="4A4B4D"/>
          <w:sz w:val="20"/>
          <w:szCs w:val="20"/>
        </w:rPr>
        <w:t xml:space="preserve">expressly </w:t>
      </w:r>
      <w:r w:rsidRPr="001C4053">
        <w:rPr>
          <w:rFonts w:ascii="Palatino Linotype" w:hAnsi="Palatino Linotype" w:cs="*Cambria-9962-Identity-H"/>
          <w:color w:val="4A4B4D"/>
          <w:sz w:val="20"/>
          <w:szCs w:val="20"/>
        </w:rPr>
        <w:t>apply to the President must be construed as not applying to the President if such application would involve a possible conflict with the President's constitutional prerogatives</w:t>
      </w:r>
      <w:proofErr w:type="gramStart"/>
      <w:r w:rsidRPr="001C4053">
        <w:rPr>
          <w:rFonts w:ascii="Palatino Linotype" w:hAnsi="Palatino Linotype" w:cs="*Cambria-9962-Identity-H"/>
          <w:color w:val="4A4B4D"/>
          <w:sz w:val="20"/>
          <w:szCs w:val="20"/>
        </w:rPr>
        <w:t>. . . .</w:t>
      </w:r>
      <w:proofErr w:type="gramEnd"/>
    </w:p>
    <w:p w14:paraId="2401C57F" w14:textId="76217E11" w:rsidR="007751D9" w:rsidRPr="001C4053" w:rsidRDefault="007751D9" w:rsidP="007751D9">
      <w:pPr>
        <w:autoSpaceDE w:val="0"/>
        <w:autoSpaceDN w:val="0"/>
        <w:adjustRightInd w:val="0"/>
        <w:ind w:firstLine="720"/>
        <w:rPr>
          <w:rFonts w:ascii="Palatino Linotype" w:hAnsi="Palatino Linotype" w:cs="*Cambria-9962-Identity-H"/>
          <w:color w:val="4A4B4D"/>
          <w:sz w:val="20"/>
          <w:szCs w:val="20"/>
        </w:rPr>
      </w:pPr>
      <w:r w:rsidRPr="001C4053">
        <w:rPr>
          <w:rFonts w:ascii="Palatino Linotype" w:hAnsi="Palatino Linotype" w:cs="*Cambria-9962-Identity-H"/>
          <w:color w:val="4A4B4D"/>
          <w:sz w:val="20"/>
          <w:szCs w:val="20"/>
        </w:rPr>
        <w:t>. . . .</w:t>
      </w:r>
    </w:p>
    <w:p w14:paraId="7DEE4D6E" w14:textId="1886C7DC" w:rsidR="007751D9" w:rsidRPr="001C4053" w:rsidRDefault="007751D9" w:rsidP="0065773A">
      <w:pPr>
        <w:autoSpaceDE w:val="0"/>
        <w:autoSpaceDN w:val="0"/>
        <w:adjustRightInd w:val="0"/>
        <w:ind w:firstLine="720"/>
        <w:rPr>
          <w:rFonts w:ascii="Palatino Linotype" w:hAnsi="Palatino Linotype" w:cs="*Minion Pro-10801-Identity-H"/>
          <w:color w:val="4E4E50"/>
          <w:sz w:val="20"/>
          <w:szCs w:val="20"/>
        </w:rPr>
      </w:pPr>
      <w:r w:rsidRPr="001C4053">
        <w:rPr>
          <w:rFonts w:ascii="Palatino Linotype" w:hAnsi="Palatino Linotype" w:cs="*Minion Pro-10801-Identity-H"/>
          <w:color w:val="4E4E50"/>
          <w:sz w:val="20"/>
          <w:szCs w:val="20"/>
        </w:rPr>
        <w:t xml:space="preserve">The Department has applied this principle to </w:t>
      </w:r>
      <w:proofErr w:type="gramStart"/>
      <w:r w:rsidRPr="001C4053">
        <w:rPr>
          <w:rFonts w:ascii="Palatino Linotype" w:hAnsi="Palatino Linotype" w:cs="*Minion Pro-10801-Identity-H"/>
          <w:color w:val="4E4E50"/>
          <w:sz w:val="20"/>
          <w:szCs w:val="20"/>
        </w:rPr>
        <w:t>broadly-worded</w:t>
      </w:r>
      <w:proofErr w:type="gramEnd"/>
      <w:r w:rsidRPr="001C4053">
        <w:rPr>
          <w:rFonts w:ascii="Palatino Linotype" w:hAnsi="Palatino Linotype" w:cs="*Minion Pro-10801-Identity-H"/>
          <w:color w:val="4E4E50"/>
          <w:sz w:val="20"/>
          <w:szCs w:val="20"/>
        </w:rPr>
        <w:t xml:space="preserve"> </w:t>
      </w:r>
      <w:r w:rsidR="0065773A" w:rsidRPr="001C4053">
        <w:rPr>
          <w:rFonts w:ascii="Palatino Linotype" w:hAnsi="Palatino Linotype" w:cs="*Minion Pro-10801-Identity-H"/>
          <w:color w:val="4E4E50"/>
          <w:sz w:val="20"/>
          <w:szCs w:val="20"/>
        </w:rPr>
        <w:t xml:space="preserve">criminal statutes, like the one </w:t>
      </w:r>
      <w:r w:rsidRPr="001C4053">
        <w:rPr>
          <w:rFonts w:ascii="Palatino Linotype" w:hAnsi="Palatino Linotype" w:cs="*Minion Pro-10801-Identity-H"/>
          <w:color w:val="4E4E50"/>
          <w:sz w:val="20"/>
          <w:szCs w:val="20"/>
        </w:rPr>
        <w:t>at issue here. Thus, in a closely analogous context, the Department has</w:t>
      </w:r>
      <w:r w:rsidR="0065773A" w:rsidRPr="001C4053">
        <w:rPr>
          <w:rFonts w:ascii="Palatino Linotype" w:hAnsi="Palatino Linotype" w:cs="*Minion Pro-10801-Identity-H"/>
          <w:color w:val="4E4E50"/>
          <w:sz w:val="20"/>
          <w:szCs w:val="20"/>
        </w:rPr>
        <w:t xml:space="preserve"> long held that the conflict-of-</w:t>
      </w:r>
      <w:r w:rsidRPr="001C4053">
        <w:rPr>
          <w:rFonts w:ascii="Palatino Linotype" w:hAnsi="Palatino Linotype" w:cs="*Minion Pro-10801-Identity-H"/>
          <w:color w:val="4E4E50"/>
          <w:sz w:val="20"/>
          <w:szCs w:val="20"/>
        </w:rPr>
        <w:t>interest statute, 18 U.S.C § 208, does not apply to the Presid</w:t>
      </w:r>
      <w:r w:rsidR="0065773A" w:rsidRPr="001C4053">
        <w:rPr>
          <w:rFonts w:ascii="Palatino Linotype" w:hAnsi="Palatino Linotype" w:cs="*Minion Pro-10801-Identity-H"/>
          <w:color w:val="4E4E50"/>
          <w:sz w:val="20"/>
          <w:szCs w:val="20"/>
        </w:rPr>
        <w:t xml:space="preserve">ent. That statute prohibits any </w:t>
      </w:r>
      <w:r w:rsidRPr="001C4053">
        <w:rPr>
          <w:rFonts w:ascii="Palatino Linotype" w:hAnsi="Palatino Linotype" w:cs="*Minion Pro-10801-Identity-H"/>
          <w:color w:val="4E4E50"/>
          <w:sz w:val="20"/>
          <w:szCs w:val="20"/>
        </w:rPr>
        <w:t>"officer or employee of the executive branch" from "</w:t>
      </w:r>
      <w:proofErr w:type="spellStart"/>
      <w:r w:rsidRPr="001C4053">
        <w:rPr>
          <w:rFonts w:ascii="Palatino Linotype" w:hAnsi="Palatino Linotype" w:cs="*Minion Pro-10801-Identity-H"/>
          <w:color w:val="4E4E50"/>
          <w:sz w:val="20"/>
          <w:szCs w:val="20"/>
        </w:rPr>
        <w:t>participat</w:t>
      </w:r>
      <w:proofErr w:type="spellEnd"/>
      <w:r w:rsidRPr="001C4053">
        <w:rPr>
          <w:rFonts w:ascii="Palatino Linotype" w:hAnsi="Palatino Linotype" w:cs="*Minion Pro-10801-Identity-H"/>
          <w:color w:val="4E4E50"/>
          <w:sz w:val="20"/>
          <w:szCs w:val="20"/>
        </w:rPr>
        <w:t>[</w:t>
      </w:r>
      <w:proofErr w:type="spellStart"/>
      <w:r w:rsidRPr="001C4053">
        <w:rPr>
          <w:rFonts w:ascii="Palatino Linotype" w:hAnsi="Palatino Linotype" w:cs="*Minion Pro-10801-Identity-H"/>
          <w:color w:val="4E4E50"/>
          <w:sz w:val="20"/>
          <w:szCs w:val="20"/>
        </w:rPr>
        <w:t>ing</w:t>
      </w:r>
      <w:proofErr w:type="spellEnd"/>
      <w:r w:rsidRPr="001C4053">
        <w:rPr>
          <w:rFonts w:ascii="Palatino Linotype" w:hAnsi="Palatino Linotype" w:cs="*Minion Pro-10801-Identity-H"/>
          <w:color w:val="4E4E50"/>
          <w:sz w:val="20"/>
          <w:szCs w:val="20"/>
        </w:rPr>
        <w:t>] personally and sub</w:t>
      </w:r>
      <w:r w:rsidR="0065773A" w:rsidRPr="001C4053">
        <w:rPr>
          <w:rFonts w:ascii="Palatino Linotype" w:hAnsi="Palatino Linotype" w:cs="*Minion Pro-10801-Identity-H"/>
          <w:color w:val="4E4E50"/>
          <w:sz w:val="20"/>
          <w:szCs w:val="20"/>
        </w:rPr>
        <w:t xml:space="preserve">stantially" </w:t>
      </w:r>
      <w:r w:rsidRPr="001C4053">
        <w:rPr>
          <w:rFonts w:ascii="Palatino Linotype" w:hAnsi="Palatino Linotype" w:cs="*Minion Pro-10801-Identity-H"/>
          <w:color w:val="4E4E50"/>
          <w:sz w:val="20"/>
          <w:szCs w:val="20"/>
        </w:rPr>
        <w:t xml:space="preserve">in any particular matter in which he or she </w:t>
      </w:r>
      <w:proofErr w:type="spellStart"/>
      <w:r w:rsidRPr="001C4053">
        <w:rPr>
          <w:rFonts w:ascii="Palatino Linotype" w:hAnsi="Palatino Linotype" w:cs="*Minion Pro-10801-Identity-H"/>
          <w:color w:val="4E4E50"/>
          <w:sz w:val="20"/>
          <w:szCs w:val="20"/>
        </w:rPr>
        <w:t>bas</w:t>
      </w:r>
      <w:proofErr w:type="spellEnd"/>
      <w:r w:rsidR="0065773A" w:rsidRPr="001C4053">
        <w:rPr>
          <w:rFonts w:ascii="Palatino Linotype" w:hAnsi="Palatino Linotype" w:cs="*Minion Pro-10801-Identity-H"/>
          <w:color w:val="4E4E50"/>
          <w:sz w:val="20"/>
          <w:szCs w:val="20"/>
        </w:rPr>
        <w:t xml:space="preserve"> a personal financial interest. In the leading </w:t>
      </w:r>
      <w:r w:rsidRPr="001C4053">
        <w:rPr>
          <w:rFonts w:ascii="Palatino Linotype" w:hAnsi="Palatino Linotype" w:cs="*Minion Pro-10801-Identity-H"/>
          <w:color w:val="4E4E50"/>
          <w:sz w:val="20"/>
          <w:szCs w:val="20"/>
        </w:rPr>
        <w:t xml:space="preserve">opinion on the matter, then-Deputy </w:t>
      </w:r>
      <w:r w:rsidRPr="001C4053">
        <w:rPr>
          <w:rFonts w:ascii="Palatino Linotype" w:hAnsi="Palatino Linotype" w:cs="*Minion Pro-10801-Identity-H"/>
          <w:color w:val="4E4E50"/>
          <w:sz w:val="20"/>
          <w:szCs w:val="20"/>
        </w:rPr>
        <w:lastRenderedPageBreak/>
        <w:t>Attorney General Laurenc</w:t>
      </w:r>
      <w:r w:rsidR="0065773A" w:rsidRPr="001C4053">
        <w:rPr>
          <w:rFonts w:ascii="Palatino Linotype" w:hAnsi="Palatino Linotype" w:cs="*Minion Pro-10801-Identity-H"/>
          <w:color w:val="4E4E50"/>
          <w:sz w:val="20"/>
          <w:szCs w:val="20"/>
        </w:rPr>
        <w:t xml:space="preserve">e Silberman determined that the </w:t>
      </w:r>
      <w:r w:rsidRPr="001C4053">
        <w:rPr>
          <w:rFonts w:ascii="Palatino Linotype" w:hAnsi="Palatino Linotype" w:cs="*Minion Pro-10801-Identity-H"/>
          <w:color w:val="4E4E50"/>
          <w:sz w:val="20"/>
          <w:szCs w:val="20"/>
        </w:rPr>
        <w:t>legislative history disclosed no intention to cover the President an</w:t>
      </w:r>
      <w:r w:rsidR="0065773A" w:rsidRPr="001C4053">
        <w:rPr>
          <w:rFonts w:ascii="Palatino Linotype" w:hAnsi="Palatino Linotype" w:cs="*Minion Pro-10801-Identity-H"/>
          <w:color w:val="4E4E50"/>
          <w:sz w:val="20"/>
          <w:szCs w:val="20"/>
        </w:rPr>
        <w:t xml:space="preserve">d doing so would raise "serious </w:t>
      </w:r>
      <w:r w:rsidRPr="001C4053">
        <w:rPr>
          <w:rFonts w:ascii="Palatino Linotype" w:hAnsi="Palatino Linotype" w:cs="*Minion Pro-10801-Identity-H"/>
          <w:color w:val="4E4E50"/>
          <w:sz w:val="20"/>
          <w:szCs w:val="20"/>
        </w:rPr>
        <w:t>questions as to the constitutionality" of the statute, because the effect</w:t>
      </w:r>
      <w:r w:rsidR="0065773A" w:rsidRPr="001C4053">
        <w:rPr>
          <w:rFonts w:ascii="Palatino Linotype" w:hAnsi="Palatino Linotype" w:cs="*Minion Pro-10801-Identity-H"/>
          <w:color w:val="4E4E50"/>
          <w:sz w:val="20"/>
          <w:szCs w:val="20"/>
        </w:rPr>
        <w:t xml:space="preserve"> of applying the statute to the </w:t>
      </w:r>
      <w:r w:rsidRPr="001C4053">
        <w:rPr>
          <w:rFonts w:ascii="Palatino Linotype" w:hAnsi="Palatino Linotype" w:cs="*Minion Pro-10801-Identity-H"/>
          <w:color w:val="4E4E50"/>
          <w:sz w:val="20"/>
          <w:szCs w:val="20"/>
        </w:rPr>
        <w:t xml:space="preserve">President would "disempower" the President from performing </w:t>
      </w:r>
      <w:r w:rsidR="0065773A" w:rsidRPr="001C4053">
        <w:rPr>
          <w:rFonts w:ascii="Palatino Linotype" w:hAnsi="Palatino Linotype" w:cs="*Minion Pro-10801-Identity-H"/>
          <w:color w:val="4E4E50"/>
          <w:sz w:val="20"/>
          <w:szCs w:val="20"/>
        </w:rPr>
        <w:t xml:space="preserve">his constitutionally prescribed </w:t>
      </w:r>
      <w:r w:rsidRPr="001C4053">
        <w:rPr>
          <w:rFonts w:ascii="Palatino Linotype" w:hAnsi="Palatino Linotype" w:cs="*Minion Pro-10801-Identity-H"/>
          <w:color w:val="4E4E50"/>
          <w:sz w:val="20"/>
          <w:szCs w:val="20"/>
        </w:rPr>
        <w:t>functions as to certain matters</w:t>
      </w:r>
      <w:r w:rsidR="0065773A" w:rsidRPr="001C4053">
        <w:rPr>
          <w:rFonts w:ascii="Palatino Linotype" w:hAnsi="Palatino Linotype" w:cs="*Minion Pro-10801-Identity-H"/>
          <w:color w:val="4E4E50"/>
          <w:sz w:val="20"/>
          <w:szCs w:val="20"/>
        </w:rPr>
        <w:t>.</w:t>
      </w:r>
    </w:p>
    <w:p w14:paraId="05AE0949" w14:textId="1AED9E70" w:rsidR="0065773A" w:rsidRPr="001C4053" w:rsidRDefault="0065773A" w:rsidP="0065773A">
      <w:pPr>
        <w:autoSpaceDE w:val="0"/>
        <w:autoSpaceDN w:val="0"/>
        <w:adjustRightInd w:val="0"/>
        <w:ind w:firstLine="720"/>
        <w:rPr>
          <w:rFonts w:ascii="Palatino Linotype" w:hAnsi="Palatino Linotype" w:cs="*Minion Pro-10801-Identity-H"/>
          <w:color w:val="4E4E50"/>
          <w:sz w:val="20"/>
          <w:szCs w:val="20"/>
        </w:rPr>
      </w:pPr>
      <w:r w:rsidRPr="001C4053">
        <w:rPr>
          <w:rFonts w:ascii="Palatino Linotype" w:hAnsi="Palatino Linotype" w:cs="*Minion Pro-10801-Identity-H"/>
          <w:color w:val="4E4E50"/>
          <w:sz w:val="20"/>
          <w:szCs w:val="20"/>
        </w:rPr>
        <w:t>. . . .</w:t>
      </w:r>
    </w:p>
    <w:p w14:paraId="28E3E769" w14:textId="67436A19" w:rsidR="0065773A" w:rsidRPr="001C4053" w:rsidRDefault="0065773A" w:rsidP="0065773A">
      <w:pPr>
        <w:autoSpaceDE w:val="0"/>
        <w:autoSpaceDN w:val="0"/>
        <w:adjustRightInd w:val="0"/>
        <w:ind w:firstLine="720"/>
        <w:rPr>
          <w:rFonts w:ascii="Palatino Linotype" w:hAnsi="Palatino Linotype" w:cs="*Cambria-11246-Identity-H"/>
          <w:color w:val="4B4C4E"/>
          <w:sz w:val="20"/>
          <w:szCs w:val="20"/>
        </w:rPr>
      </w:pPr>
      <w:r w:rsidRPr="001C4053">
        <w:rPr>
          <w:rFonts w:ascii="Palatino Linotype" w:hAnsi="Palatino Linotype" w:cs="*Cambria-11246-Identity-H"/>
          <w:color w:val="4B4C4E"/>
          <w:sz w:val="20"/>
          <w:szCs w:val="20"/>
        </w:rPr>
        <w:t>This case implicates at least two broad discretionary powers vested by the Constitution exclusively in the President. First, in removing Co</w:t>
      </w:r>
      <w:r w:rsidR="006425C1">
        <w:rPr>
          <w:rFonts w:ascii="Palatino Linotype" w:hAnsi="Palatino Linotype" w:cs="*Cambria-11246-Identity-H"/>
          <w:color w:val="4B4C4E"/>
          <w:sz w:val="20"/>
          <w:szCs w:val="20"/>
        </w:rPr>
        <w:t>m</w:t>
      </w:r>
      <w:r w:rsidRPr="001C4053">
        <w:rPr>
          <w:rFonts w:ascii="Palatino Linotype" w:hAnsi="Palatino Linotype" w:cs="*Cambria-11246-Identity-H"/>
          <w:color w:val="4B4C4E"/>
          <w:sz w:val="20"/>
          <w:szCs w:val="20"/>
        </w:rPr>
        <w:t xml:space="preserve">ey as director of the FBI there is no question that the President was exercising one of his core authorities under the Constitution. Because the President has Constitutional responsibility for seeing that the laws are faithfully executed, it is settled that he has "illimitable" discretion to remove principal officers carrying out his Executive functions. </w:t>
      </w:r>
      <w:r w:rsidRPr="001C4053">
        <w:rPr>
          <w:rFonts w:ascii="Palatino Linotype" w:hAnsi="Palatino Linotype" w:cs="*Cambria-11246-Identity-H"/>
          <w:i/>
          <w:color w:val="4B4C4E"/>
          <w:sz w:val="20"/>
          <w:szCs w:val="20"/>
        </w:rPr>
        <w:t>Free Enterprise Fund v. Public Company Accounting Oversight Board</w:t>
      </w:r>
      <w:r w:rsidRPr="001C4053">
        <w:rPr>
          <w:rFonts w:ascii="Palatino Linotype" w:hAnsi="Palatino Linotype" w:cs="*Cambria-11246-Identity-H"/>
          <w:color w:val="4B4C4E"/>
          <w:sz w:val="20"/>
          <w:szCs w:val="20"/>
        </w:rPr>
        <w:t xml:space="preserve"> (2010). . . . Similarly, in commenting to Co</w:t>
      </w:r>
      <w:r w:rsidR="006425C1">
        <w:rPr>
          <w:rFonts w:ascii="Palatino Linotype" w:hAnsi="Palatino Linotype" w:cs="*Cambria-11246-Identity-H"/>
          <w:color w:val="4B4C4E"/>
          <w:sz w:val="20"/>
          <w:szCs w:val="20"/>
        </w:rPr>
        <w:t>m</w:t>
      </w:r>
      <w:r w:rsidRPr="001C4053">
        <w:rPr>
          <w:rFonts w:ascii="Palatino Linotype" w:hAnsi="Palatino Linotype" w:cs="*Cambria-11246-Identity-H"/>
          <w:color w:val="4B4C4E"/>
          <w:sz w:val="20"/>
          <w:szCs w:val="20"/>
        </w:rPr>
        <w:t xml:space="preserve">ey about Flynn's situation </w:t>
      </w:r>
      <w:r w:rsidRPr="001C4053">
        <w:rPr>
          <w:rFonts w:ascii="Palatino Linotype" w:hAnsi="Palatino Linotype" w:cs="*Cambria-11246-Identity-H"/>
          <w:color w:val="7C8181"/>
          <w:sz w:val="20"/>
          <w:szCs w:val="20"/>
        </w:rPr>
        <w:t xml:space="preserve">- </w:t>
      </w:r>
      <w:r w:rsidRPr="001C4053">
        <w:rPr>
          <w:rFonts w:ascii="Palatino Linotype" w:hAnsi="Palatino Linotype" w:cs="*Cambria-11246-Identity-H"/>
          <w:color w:val="4B4C4E"/>
          <w:sz w:val="20"/>
          <w:szCs w:val="20"/>
        </w:rPr>
        <w:t xml:space="preserve">to the extent it is taken </w:t>
      </w:r>
      <w:r w:rsidRPr="001C4053">
        <w:rPr>
          <w:rFonts w:ascii="Palatino Linotype" w:hAnsi="Palatino Linotype" w:cs="*Cambria-11246-Identity-H"/>
          <w:color w:val="5A5B5D"/>
          <w:sz w:val="20"/>
          <w:szCs w:val="20"/>
        </w:rPr>
        <w:t xml:space="preserve">as </w:t>
      </w:r>
      <w:r w:rsidRPr="001C4053">
        <w:rPr>
          <w:rFonts w:ascii="Palatino Linotype" w:hAnsi="Palatino Linotype" w:cs="*Cambria-11246-Identity-H"/>
          <w:color w:val="4B4C4E"/>
          <w:sz w:val="20"/>
          <w:szCs w:val="20"/>
        </w:rPr>
        <w:t xml:space="preserve">the President </w:t>
      </w:r>
      <w:r w:rsidRPr="001C4053">
        <w:rPr>
          <w:rFonts w:ascii="Palatino Linotype" w:hAnsi="Palatino Linotype" w:cs="*Cambria-11246-Identity-H"/>
          <w:color w:val="5A5B5D"/>
          <w:sz w:val="20"/>
          <w:szCs w:val="20"/>
        </w:rPr>
        <w:t xml:space="preserve">having </w:t>
      </w:r>
      <w:r w:rsidRPr="001C4053">
        <w:rPr>
          <w:rFonts w:ascii="Palatino Linotype" w:hAnsi="Palatino Linotype" w:cs="*Cambria-11246-Identity-H"/>
          <w:color w:val="4B4C4E"/>
          <w:sz w:val="20"/>
          <w:szCs w:val="20"/>
        </w:rPr>
        <w:t xml:space="preserve">placed his thumb on </w:t>
      </w:r>
      <w:r w:rsidRPr="001C4053">
        <w:rPr>
          <w:rFonts w:ascii="Palatino Linotype" w:hAnsi="Palatino Linotype" w:cs="*Cambria-11246-Identity-H"/>
          <w:color w:val="5A5B5D"/>
          <w:sz w:val="20"/>
          <w:szCs w:val="20"/>
        </w:rPr>
        <w:t xml:space="preserve">the </w:t>
      </w:r>
      <w:r w:rsidRPr="001C4053">
        <w:rPr>
          <w:rFonts w:ascii="Palatino Linotype" w:hAnsi="Palatino Linotype" w:cs="*Cambria-11246-Identity-H"/>
          <w:color w:val="4B4C4E"/>
          <w:sz w:val="20"/>
          <w:szCs w:val="20"/>
        </w:rPr>
        <w:t xml:space="preserve">scale </w:t>
      </w:r>
      <w:r w:rsidRPr="001C4053">
        <w:rPr>
          <w:rFonts w:ascii="Palatino Linotype" w:hAnsi="Palatino Linotype" w:cs="*Cambria-11246-Identity-H"/>
          <w:color w:val="3B3B3D"/>
          <w:sz w:val="20"/>
          <w:szCs w:val="20"/>
        </w:rPr>
        <w:t xml:space="preserve">in </w:t>
      </w:r>
      <w:r w:rsidRPr="001C4053">
        <w:rPr>
          <w:rFonts w:ascii="Palatino Linotype" w:hAnsi="Palatino Linotype" w:cs="*Cambria-11246-Identity-H"/>
          <w:color w:val="5A5B5D"/>
          <w:sz w:val="20"/>
          <w:szCs w:val="20"/>
        </w:rPr>
        <w:t xml:space="preserve">favor </w:t>
      </w:r>
      <w:r w:rsidRPr="001C4053">
        <w:rPr>
          <w:rFonts w:ascii="Palatino Linotype" w:hAnsi="Palatino Linotype" w:cs="*Cambria-11246-Identity-H"/>
          <w:color w:val="4B4C4E"/>
          <w:sz w:val="20"/>
          <w:szCs w:val="20"/>
        </w:rPr>
        <w:t xml:space="preserve">of lenity </w:t>
      </w:r>
      <w:r w:rsidRPr="001C4053">
        <w:rPr>
          <w:rFonts w:ascii="Palatino Linotype" w:hAnsi="Palatino Linotype" w:cs="*Cambria-11246-Identity-H"/>
          <w:color w:val="8C9094"/>
          <w:sz w:val="20"/>
          <w:szCs w:val="20"/>
        </w:rPr>
        <w:t xml:space="preserve">- </w:t>
      </w:r>
      <w:r w:rsidRPr="001C4053">
        <w:rPr>
          <w:rFonts w:ascii="Palatino Linotype" w:hAnsi="Palatino Linotype" w:cs="*Cambria-11246-Identity-H"/>
          <w:color w:val="4B4C4E"/>
          <w:sz w:val="20"/>
          <w:szCs w:val="20"/>
        </w:rPr>
        <w:t xml:space="preserve">the President was plainly within his plenary discretion over the prosecution function. The Constitution vests </w:t>
      </w:r>
      <w:r w:rsidRPr="001C4053">
        <w:rPr>
          <w:rFonts w:ascii="Palatino Linotype" w:hAnsi="Palatino Linotype" w:cs="*Times New Roman-Italic-11245-I"/>
          <w:i/>
          <w:iCs/>
          <w:color w:val="4B4C4E"/>
          <w:sz w:val="20"/>
          <w:szCs w:val="20"/>
        </w:rPr>
        <w:t xml:space="preserve">all Federal law enforcement power, </w:t>
      </w:r>
      <w:r w:rsidRPr="001C4053">
        <w:rPr>
          <w:rFonts w:ascii="Palatino Linotype" w:hAnsi="Palatino Linotype" w:cs="*Cambria-11246-Identity-H"/>
          <w:color w:val="4B4C4E"/>
          <w:sz w:val="20"/>
          <w:szCs w:val="20"/>
        </w:rPr>
        <w:t xml:space="preserve">and hence prosecutorial discretion, in the President. The President's discretion in these areas has long been considered "absolute," and his decisions exercising this discretion are presumed to be regular and are generally deemed non-reviewable. </w:t>
      </w:r>
      <w:r w:rsidRPr="001C4053">
        <w:rPr>
          <w:rFonts w:ascii="Palatino Linotype" w:hAnsi="Palatino Linotype" w:cs="*Cambria-11246-Identity-H"/>
          <w:i/>
          <w:color w:val="4B4C4E"/>
          <w:sz w:val="20"/>
          <w:szCs w:val="20"/>
        </w:rPr>
        <w:t>United States v. Armstrong</w:t>
      </w:r>
      <w:r w:rsidRPr="001C4053">
        <w:rPr>
          <w:rFonts w:ascii="Palatino Linotype" w:hAnsi="Palatino Linotype" w:cs="*Cambria-11246-Identity-H"/>
          <w:color w:val="4B4C4E"/>
          <w:sz w:val="20"/>
          <w:szCs w:val="20"/>
        </w:rPr>
        <w:t xml:space="preserve"> (1996). . . .</w:t>
      </w:r>
    </w:p>
    <w:p w14:paraId="62D4FBF4" w14:textId="68DC029D" w:rsidR="0065773A" w:rsidRPr="001C4053" w:rsidRDefault="0065773A" w:rsidP="0065773A">
      <w:pPr>
        <w:autoSpaceDE w:val="0"/>
        <w:autoSpaceDN w:val="0"/>
        <w:adjustRightInd w:val="0"/>
        <w:ind w:firstLine="720"/>
        <w:rPr>
          <w:rFonts w:ascii="Palatino Linotype" w:hAnsi="Palatino Linotype" w:cs="*Cambria-11246-Identity-H"/>
          <w:color w:val="4E4E50"/>
          <w:sz w:val="20"/>
          <w:szCs w:val="20"/>
        </w:rPr>
      </w:pPr>
      <w:r w:rsidRPr="001C4053">
        <w:rPr>
          <w:rFonts w:ascii="Palatino Linotype" w:hAnsi="Palatino Linotype" w:cs="*Cambria-11246-Identity-H"/>
          <w:color w:val="4E4E50"/>
          <w:sz w:val="20"/>
          <w:szCs w:val="20"/>
        </w:rPr>
        <w:t xml:space="preserve">The central problem with Mueller's interpretation of § 1512( c)(2) is that, instead of applying the statute to inherently wrongful acts of evidence impairment, he would now define the </w:t>
      </w:r>
      <w:r w:rsidRPr="001C4053">
        <w:rPr>
          <w:rFonts w:ascii="Palatino Linotype" w:hAnsi="Palatino Linotype" w:cs="*Times New Roman-Italic-11245-I"/>
          <w:i/>
          <w:iCs/>
          <w:color w:val="4E4E50"/>
          <w:sz w:val="20"/>
          <w:szCs w:val="20"/>
        </w:rPr>
        <w:t xml:space="preserve">actus reus </w:t>
      </w:r>
      <w:r w:rsidRPr="001C4053">
        <w:rPr>
          <w:rFonts w:ascii="Palatino Linotype" w:hAnsi="Palatino Linotype" w:cs="*Cambria-11246-Identity-H"/>
          <w:color w:val="4E4E50"/>
          <w:sz w:val="20"/>
          <w:szCs w:val="20"/>
        </w:rPr>
        <w:t xml:space="preserve">of obstruction as </w:t>
      </w:r>
      <w:r w:rsidRPr="001C4053">
        <w:rPr>
          <w:rFonts w:ascii="Palatino Linotype" w:hAnsi="Palatino Linotype" w:cs="*Times New Roman-Italic-11245-I"/>
          <w:i/>
          <w:iCs/>
          <w:color w:val="4E4E50"/>
          <w:sz w:val="20"/>
          <w:szCs w:val="20"/>
        </w:rPr>
        <w:t xml:space="preserve">any act, </w:t>
      </w:r>
      <w:r w:rsidRPr="001C4053">
        <w:rPr>
          <w:rFonts w:ascii="Palatino Linotype" w:hAnsi="Palatino Linotype" w:cs="*Cambria-11246-Identity-H"/>
          <w:color w:val="4E4E50"/>
          <w:sz w:val="20"/>
          <w:szCs w:val="20"/>
        </w:rPr>
        <w:t xml:space="preserve">including facially lawful acts, that influence a proceeding. However, the Constitution vests plenary authority over law enforcement proceedings in the President, and therefore one of the President's core constitutional authorities is precisely to make decisions "influencing" proceedings. In addition, the Constitution vests other discretionary powers in the President </w:t>
      </w:r>
      <w:r w:rsidRPr="001C4053">
        <w:rPr>
          <w:rFonts w:ascii="Palatino Linotype" w:hAnsi="Palatino Linotype" w:cs="*Cambria-11246-Identity-H"/>
          <w:color w:val="3F3F40"/>
          <w:sz w:val="20"/>
          <w:szCs w:val="20"/>
        </w:rPr>
        <w:t xml:space="preserve">that </w:t>
      </w:r>
      <w:r w:rsidRPr="001C4053">
        <w:rPr>
          <w:rFonts w:ascii="Palatino Linotype" w:hAnsi="Palatino Linotype" w:cs="*Cambria-11246-Identity-H"/>
          <w:color w:val="4E4E50"/>
          <w:sz w:val="20"/>
          <w:szCs w:val="20"/>
        </w:rPr>
        <w:t xml:space="preserve">can have a collateral influence on proceedings </w:t>
      </w:r>
      <w:r w:rsidRPr="001C4053">
        <w:rPr>
          <w:rFonts w:ascii="Palatino Linotype" w:hAnsi="Palatino Linotype" w:cs="*Cambria-11246-Identity-H"/>
          <w:color w:val="898E8E"/>
          <w:sz w:val="20"/>
          <w:szCs w:val="20"/>
        </w:rPr>
        <w:t xml:space="preserve">- </w:t>
      </w:r>
      <w:r w:rsidRPr="001C4053">
        <w:rPr>
          <w:rFonts w:ascii="Palatino Linotype" w:hAnsi="Palatino Linotype" w:cs="*Cambria-11246-Identity-H"/>
          <w:color w:val="4E4E50"/>
          <w:sz w:val="20"/>
          <w:szCs w:val="20"/>
        </w:rPr>
        <w:t xml:space="preserve">including the power of appointment, removal, and pardon. The crux of Mueller's position is that, whenever the President exercises any of these discretionary powers and thereby "influences" a proceeding, he has completed the </w:t>
      </w:r>
      <w:r w:rsidRPr="001C4053">
        <w:rPr>
          <w:rFonts w:ascii="Palatino Linotype" w:hAnsi="Palatino Linotype" w:cs="*Times New Roman-Italic-11245-I"/>
          <w:i/>
          <w:iCs/>
          <w:color w:val="4E4E50"/>
          <w:sz w:val="20"/>
          <w:szCs w:val="20"/>
        </w:rPr>
        <w:t xml:space="preserve">actus reus </w:t>
      </w:r>
      <w:r w:rsidRPr="001C4053">
        <w:rPr>
          <w:rFonts w:ascii="Palatino Linotype" w:hAnsi="Palatino Linotype" w:cs="*Cambria-11246-Identity-H"/>
          <w:color w:val="4E4E50"/>
          <w:sz w:val="20"/>
          <w:szCs w:val="20"/>
        </w:rPr>
        <w:t>of the crime of obstruction. To establish guilt, all that remains is evaluation of the President's state of mind to divine whether he acted with a "corrupt" motive.</w:t>
      </w:r>
    </w:p>
    <w:p w14:paraId="5B5D3C4A" w14:textId="10BF49AF" w:rsidR="0065773A" w:rsidRPr="001C4053" w:rsidRDefault="0065773A" w:rsidP="0065773A">
      <w:pPr>
        <w:autoSpaceDE w:val="0"/>
        <w:autoSpaceDN w:val="0"/>
        <w:adjustRightInd w:val="0"/>
        <w:ind w:firstLine="720"/>
        <w:rPr>
          <w:rFonts w:ascii="Palatino Linotype" w:hAnsi="Palatino Linotype" w:cs="*Cambria-11246-Identity-H"/>
          <w:color w:val="505052"/>
          <w:sz w:val="20"/>
          <w:szCs w:val="20"/>
        </w:rPr>
      </w:pPr>
      <w:r w:rsidRPr="001C4053">
        <w:rPr>
          <w:rFonts w:ascii="Palatino Linotype" w:hAnsi="Palatino Linotype" w:cs="*Cambria-11246-Identity-H"/>
          <w:color w:val="505052"/>
          <w:sz w:val="20"/>
          <w:szCs w:val="20"/>
        </w:rPr>
        <w:t>Construed in this manner, §1512(c)(2) would violate Article II of the Constitution in at least two respects:</w:t>
      </w:r>
    </w:p>
    <w:p w14:paraId="157A75CD" w14:textId="7931F820" w:rsidR="0065773A" w:rsidRPr="001C4053" w:rsidRDefault="0065773A" w:rsidP="0065773A">
      <w:pPr>
        <w:autoSpaceDE w:val="0"/>
        <w:autoSpaceDN w:val="0"/>
        <w:adjustRightInd w:val="0"/>
        <w:ind w:firstLine="720"/>
        <w:rPr>
          <w:rFonts w:ascii="Palatino Linotype" w:hAnsi="Palatino Linotype" w:cs="*Minion Pro-10130-Identity-H"/>
          <w:color w:val="4D4E50"/>
          <w:sz w:val="20"/>
          <w:szCs w:val="20"/>
        </w:rPr>
      </w:pPr>
      <w:r w:rsidRPr="001C4053">
        <w:rPr>
          <w:rFonts w:ascii="Palatino Linotype" w:hAnsi="Palatino Linotype" w:cs="*Times New Roman-Italic-11245-I"/>
          <w:i/>
          <w:iCs/>
          <w:color w:val="4D4D4F"/>
          <w:sz w:val="20"/>
          <w:szCs w:val="20"/>
        </w:rPr>
        <w:t xml:space="preserve">First, </w:t>
      </w:r>
      <w:r w:rsidRPr="001C4053">
        <w:rPr>
          <w:rFonts w:ascii="Palatino Linotype" w:hAnsi="Palatino Linotype" w:cs="*Cambria-11246-Identity-H"/>
          <w:color w:val="4D4D4F"/>
          <w:sz w:val="20"/>
          <w:szCs w:val="20"/>
        </w:rPr>
        <w:t xml:space="preserve">Mueller's premise appears to be that, when a proceeding is looking into the President's own conduct, it would be "corrupt" within the meaning of §1512(c)(2) for the President to attempt to influence that proceeding. In other words, Mueller seems to be claiming that the obstruction statute effectively walls off the President from exercising Constitutional powers over cases in which his own conduct is being scrutinized. This premise is clearly wrong constitutionally. Nor can it be </w:t>
      </w:r>
      <w:r w:rsidRPr="001C4053">
        <w:rPr>
          <w:rFonts w:ascii="Palatino Linotype" w:hAnsi="Palatino Linotype" w:cs="*Minion Pro-10130-Identity-H"/>
          <w:color w:val="4D4E50"/>
          <w:sz w:val="20"/>
          <w:szCs w:val="20"/>
        </w:rPr>
        <w:t xml:space="preserve">reconciled with the Department's longstanding position that the "conflict of interest" laws do not, and cannot, apply to the President, since to apply them would impermissibly "disempower" the President from supervising a class of cases that the Constitution grants him the authority to supervise. Under the Constitution, the President's authority over law enforcement matters is necessarily all-encompassing, and Congress may not exscind certain matters from the scope of his responsibilities. The Framers' plan contemplates that the President's law enforcement powers extend to all matters, including those in which he bad a personal stake, and that the proper mechanism for policing the President's faithful exercise of that discretion is the political process </w:t>
      </w:r>
      <w:r w:rsidRPr="001C4053">
        <w:rPr>
          <w:rFonts w:ascii="Palatino Linotype" w:hAnsi="Palatino Linotype" w:cs="*Minion Pro-10130-Identity-H"/>
          <w:color w:val="797C81"/>
          <w:sz w:val="20"/>
          <w:szCs w:val="20"/>
        </w:rPr>
        <w:t xml:space="preserve">- </w:t>
      </w:r>
      <w:r w:rsidRPr="001C4053">
        <w:rPr>
          <w:rFonts w:ascii="Palatino Linotype" w:hAnsi="Palatino Linotype" w:cs="*Minion Pro-10130-Identity-H"/>
          <w:color w:val="595A5D"/>
          <w:sz w:val="20"/>
          <w:szCs w:val="20"/>
        </w:rPr>
        <w:t xml:space="preserve">that </w:t>
      </w:r>
      <w:r w:rsidRPr="001C4053">
        <w:rPr>
          <w:rFonts w:ascii="Palatino Linotype" w:hAnsi="Palatino Linotype" w:cs="*Minion Pro-10130-Identity-H"/>
          <w:color w:val="4D4E50"/>
          <w:sz w:val="20"/>
          <w:szCs w:val="20"/>
        </w:rPr>
        <w:t>is, the People, acting either directly, or through their elected representatives in Congress.</w:t>
      </w:r>
    </w:p>
    <w:p w14:paraId="0D08D06D" w14:textId="04B37276" w:rsidR="0065773A" w:rsidRPr="001C4053" w:rsidRDefault="0065773A" w:rsidP="0065773A">
      <w:pPr>
        <w:autoSpaceDE w:val="0"/>
        <w:autoSpaceDN w:val="0"/>
        <w:adjustRightInd w:val="0"/>
        <w:ind w:firstLine="720"/>
        <w:rPr>
          <w:rFonts w:ascii="Palatino Linotype" w:hAnsi="Palatino Linotype" w:cs="*Minion Pro-10130-Identity-H"/>
          <w:color w:val="4D4D4F"/>
          <w:sz w:val="20"/>
          <w:szCs w:val="20"/>
        </w:rPr>
      </w:pPr>
      <w:r w:rsidRPr="001C4053">
        <w:rPr>
          <w:rFonts w:ascii="Palatino Linotype" w:hAnsi="Palatino Linotype" w:cs="*Times New Roman-Italic-10127-I"/>
          <w:i/>
          <w:iCs/>
          <w:color w:val="4D4D4F"/>
          <w:sz w:val="20"/>
          <w:szCs w:val="20"/>
        </w:rPr>
        <w:t xml:space="preserve">Second, </w:t>
      </w:r>
      <w:r w:rsidRPr="001C4053">
        <w:rPr>
          <w:rFonts w:ascii="Palatino Linotype" w:hAnsi="Palatino Linotype" w:cs="*Minion Pro-10130-Identity-H"/>
          <w:color w:val="4D4D4F"/>
          <w:sz w:val="20"/>
          <w:szCs w:val="20"/>
        </w:rPr>
        <w:t xml:space="preserve">quite apart from this misbegotten effort to "disempower" the President from acting on matters in which he has an interest, defining facially-lawful exercises of Executive discretion as potential crimes, based solely on the President's subjective motive, would violate Article II of the Constitution by </w:t>
      </w:r>
      <w:r w:rsidR="00A5503A" w:rsidRPr="001C4053">
        <w:rPr>
          <w:rFonts w:ascii="Palatino Linotype" w:hAnsi="Palatino Linotype" w:cs="*Minion Pro-10130-Identity-H"/>
          <w:color w:val="4D4D4F"/>
          <w:sz w:val="20"/>
          <w:szCs w:val="20"/>
        </w:rPr>
        <w:t>impermissibly</w:t>
      </w:r>
      <w:r w:rsidRPr="001C4053">
        <w:rPr>
          <w:rFonts w:ascii="Palatino Linotype" w:hAnsi="Palatino Linotype" w:cs="*Minion Pro-10130-Identity-H"/>
          <w:color w:val="4D4D4F"/>
          <w:sz w:val="20"/>
          <w:szCs w:val="20"/>
        </w:rPr>
        <w:t xml:space="preserve"> burdening the exercise of core discretionary powers within the Executive branch. The </w:t>
      </w:r>
      <w:r w:rsidRPr="001C4053">
        <w:rPr>
          <w:rFonts w:ascii="Palatino Linotype" w:hAnsi="Palatino Linotype" w:cs="*Minion Pro-10130-Identity-H"/>
          <w:color w:val="4D4D4F"/>
          <w:sz w:val="20"/>
          <w:szCs w:val="20"/>
        </w:rPr>
        <w:lastRenderedPageBreak/>
        <w:t>prospect of criminal liability based solely on the official's state of mind, coupled with the indefinite standards of "improper motive" and "obstruction," would cast a pall over a wide range of Executive decision-making, chill the exercise of discretion, and expose to intrusive and free-ranging examination of the President's (and his subordinate's) subjective state of mind in exercising that discretion.</w:t>
      </w:r>
    </w:p>
    <w:p w14:paraId="33A09152" w14:textId="66EBCA81" w:rsidR="0065773A" w:rsidRPr="001C4053" w:rsidRDefault="0065773A" w:rsidP="0065773A">
      <w:pPr>
        <w:autoSpaceDE w:val="0"/>
        <w:autoSpaceDN w:val="0"/>
        <w:adjustRightInd w:val="0"/>
        <w:ind w:firstLine="720"/>
        <w:rPr>
          <w:rFonts w:ascii="Palatino Linotype" w:hAnsi="Palatino Linotype" w:cs="*Minion Pro-10130-Identity-H"/>
          <w:color w:val="4D4D4F"/>
          <w:sz w:val="20"/>
          <w:szCs w:val="20"/>
        </w:rPr>
      </w:pPr>
      <w:r w:rsidRPr="001C4053">
        <w:rPr>
          <w:rFonts w:ascii="Palatino Linotype" w:hAnsi="Palatino Linotype" w:cs="*Minion Pro-10130-Identity-H"/>
          <w:color w:val="4D4D4F"/>
          <w:sz w:val="20"/>
          <w:szCs w:val="20"/>
        </w:rPr>
        <w:t>. . . .</w:t>
      </w:r>
    </w:p>
    <w:p w14:paraId="7EC492B9" w14:textId="386E74AC" w:rsidR="0065773A" w:rsidRPr="001C4053" w:rsidRDefault="0065773A" w:rsidP="00120016">
      <w:pPr>
        <w:autoSpaceDE w:val="0"/>
        <w:autoSpaceDN w:val="0"/>
        <w:adjustRightInd w:val="0"/>
        <w:ind w:firstLine="720"/>
        <w:rPr>
          <w:rFonts w:ascii="Palatino Linotype" w:hAnsi="Palatino Linotype" w:cs="*Minion Pro-11562-Identity-H"/>
          <w:color w:val="4E4E50"/>
          <w:sz w:val="20"/>
          <w:szCs w:val="20"/>
        </w:rPr>
      </w:pPr>
      <w:r w:rsidRPr="001C4053">
        <w:rPr>
          <w:rFonts w:ascii="Palatino Linotype" w:hAnsi="Palatino Linotype" w:cs="*Minion Pro-10130-Identity-H"/>
          <w:color w:val="4D4D50"/>
          <w:sz w:val="20"/>
          <w:szCs w:val="20"/>
        </w:rPr>
        <w:t>The Constitution itself places no limit on the President's au</w:t>
      </w:r>
      <w:r w:rsidR="00120016" w:rsidRPr="001C4053">
        <w:rPr>
          <w:rFonts w:ascii="Palatino Linotype" w:hAnsi="Palatino Linotype" w:cs="*Minion Pro-10130-Identity-H"/>
          <w:color w:val="4D4D50"/>
          <w:sz w:val="20"/>
          <w:szCs w:val="20"/>
        </w:rPr>
        <w:t xml:space="preserve">thority to act on matters which </w:t>
      </w:r>
      <w:r w:rsidRPr="001C4053">
        <w:rPr>
          <w:rFonts w:ascii="Palatino Linotype" w:hAnsi="Palatino Linotype" w:cs="*Minion Pro-10130-Identity-H"/>
          <w:color w:val="4D4D50"/>
          <w:sz w:val="20"/>
          <w:szCs w:val="20"/>
        </w:rPr>
        <w:t>concern him or his own conduct. On the contrary, the Constitu</w:t>
      </w:r>
      <w:r w:rsidR="00120016" w:rsidRPr="001C4053">
        <w:rPr>
          <w:rFonts w:ascii="Palatino Linotype" w:hAnsi="Palatino Linotype" w:cs="*Minion Pro-10130-Identity-H"/>
          <w:color w:val="4D4D50"/>
          <w:sz w:val="20"/>
          <w:szCs w:val="20"/>
        </w:rPr>
        <w:t xml:space="preserve">tion's grant of law enforcement </w:t>
      </w:r>
      <w:r w:rsidRPr="001C4053">
        <w:rPr>
          <w:rFonts w:ascii="Palatino Linotype" w:hAnsi="Palatino Linotype" w:cs="*Minion Pro-10130-Identity-H"/>
          <w:color w:val="4D4D50"/>
          <w:sz w:val="20"/>
          <w:szCs w:val="20"/>
        </w:rPr>
        <w:t xml:space="preserve">power to the President is plenary. Constitutionally, it is wrong </w:t>
      </w:r>
      <w:r w:rsidR="00120016" w:rsidRPr="001C4053">
        <w:rPr>
          <w:rFonts w:ascii="Palatino Linotype" w:hAnsi="Palatino Linotype" w:cs="*Minion Pro-10130-Identity-H"/>
          <w:color w:val="4D4D50"/>
          <w:sz w:val="20"/>
          <w:szCs w:val="20"/>
        </w:rPr>
        <w:t xml:space="preserve">to conceive of the President as </w:t>
      </w:r>
      <w:r w:rsidRPr="001C4053">
        <w:rPr>
          <w:rFonts w:ascii="Palatino Linotype" w:hAnsi="Palatino Linotype" w:cs="*Minion Pro-10130-Identity-H"/>
          <w:color w:val="4D4D50"/>
          <w:sz w:val="20"/>
          <w:szCs w:val="20"/>
        </w:rPr>
        <w:t xml:space="preserve">simply the highest officer within the Executive branch hierarchy. He alone </w:t>
      </w:r>
      <w:r w:rsidRPr="001C4053">
        <w:rPr>
          <w:rFonts w:ascii="Palatino Linotype" w:hAnsi="Palatino Linotype" w:cs="*Times New Roman-Italic-10127-I"/>
          <w:i/>
          <w:iCs/>
          <w:color w:val="4D4D50"/>
          <w:sz w:val="20"/>
          <w:szCs w:val="20"/>
        </w:rPr>
        <w:t xml:space="preserve">is </w:t>
      </w:r>
      <w:r w:rsidR="00120016" w:rsidRPr="001C4053">
        <w:rPr>
          <w:rFonts w:ascii="Palatino Linotype" w:hAnsi="Palatino Linotype" w:cs="*Minion Pro-10130-Identity-H"/>
          <w:color w:val="4D4D50"/>
          <w:sz w:val="20"/>
          <w:szCs w:val="20"/>
        </w:rPr>
        <w:t xml:space="preserve">the Executive </w:t>
      </w:r>
      <w:r w:rsidRPr="001C4053">
        <w:rPr>
          <w:rFonts w:ascii="Palatino Linotype" w:hAnsi="Palatino Linotype" w:cs="*Minion Pro-10130-Identity-H"/>
          <w:color w:val="4D4D50"/>
          <w:sz w:val="20"/>
          <w:szCs w:val="20"/>
        </w:rPr>
        <w:t xml:space="preserve">branch. As such, he is the sole repository of </w:t>
      </w:r>
      <w:r w:rsidRPr="001C4053">
        <w:rPr>
          <w:rFonts w:ascii="Palatino Linotype" w:hAnsi="Palatino Linotype" w:cs="*Times New Roman-Italic-10127-I"/>
          <w:i/>
          <w:iCs/>
          <w:color w:val="4D4D50"/>
          <w:sz w:val="20"/>
          <w:szCs w:val="20"/>
        </w:rPr>
        <w:t xml:space="preserve">all Executive powers </w:t>
      </w:r>
      <w:r w:rsidR="00120016" w:rsidRPr="001C4053">
        <w:rPr>
          <w:rFonts w:ascii="Palatino Linotype" w:hAnsi="Palatino Linotype" w:cs="*Minion Pro-10130-Identity-H"/>
          <w:color w:val="4D4D50"/>
          <w:sz w:val="20"/>
          <w:szCs w:val="20"/>
        </w:rPr>
        <w:t xml:space="preserve">conferred by the Constitution. </w:t>
      </w:r>
      <w:r w:rsidRPr="001C4053">
        <w:rPr>
          <w:rFonts w:ascii="Palatino Linotype" w:hAnsi="Palatino Linotype" w:cs="*Minion Pro-10130-Identity-H"/>
          <w:color w:val="4D4D50"/>
          <w:sz w:val="20"/>
          <w:szCs w:val="20"/>
        </w:rPr>
        <w:t xml:space="preserve">Thus, the full measure </w:t>
      </w:r>
      <w:r w:rsidR="00120016" w:rsidRPr="001C4053">
        <w:rPr>
          <w:rFonts w:ascii="Palatino Linotype" w:hAnsi="Palatino Linotype" w:cs="*Minion Pro-10130-Identity-H"/>
          <w:color w:val="4D4D50"/>
          <w:sz w:val="20"/>
          <w:szCs w:val="20"/>
        </w:rPr>
        <w:t xml:space="preserve">of law enforcement authority is </w:t>
      </w:r>
      <w:r w:rsidRPr="001C4053">
        <w:rPr>
          <w:rFonts w:ascii="Palatino Linotype" w:hAnsi="Palatino Linotype" w:cs="*Minion Pro-10130-Identity-H"/>
          <w:color w:val="4D4D50"/>
          <w:sz w:val="20"/>
          <w:szCs w:val="20"/>
        </w:rPr>
        <w:t xml:space="preserve">placed in the </w:t>
      </w:r>
      <w:r w:rsidR="00120016" w:rsidRPr="001C4053">
        <w:rPr>
          <w:rFonts w:ascii="Palatino Linotype" w:hAnsi="Palatino Linotype" w:cs="*Minion Pro-10130-Identity-H"/>
          <w:color w:val="4D4D50"/>
          <w:sz w:val="20"/>
          <w:szCs w:val="20"/>
        </w:rPr>
        <w:t xml:space="preserve">President's hands, and no limit </w:t>
      </w:r>
      <w:r w:rsidRPr="001C4053">
        <w:rPr>
          <w:rFonts w:ascii="Palatino Linotype" w:hAnsi="Palatino Linotype" w:cs="*Minion Pro-10130-Identity-H"/>
          <w:color w:val="4D4D50"/>
          <w:sz w:val="20"/>
          <w:szCs w:val="20"/>
        </w:rPr>
        <w:t>is placed on the kinds of cases subject to his control and super</w:t>
      </w:r>
      <w:r w:rsidR="00120016" w:rsidRPr="001C4053">
        <w:rPr>
          <w:rFonts w:ascii="Palatino Linotype" w:hAnsi="Palatino Linotype" w:cs="*Minion Pro-10130-Identity-H"/>
          <w:color w:val="4D4D50"/>
          <w:sz w:val="20"/>
          <w:szCs w:val="20"/>
        </w:rPr>
        <w:t xml:space="preserve">vision. While the President has </w:t>
      </w:r>
      <w:r w:rsidRPr="001C4053">
        <w:rPr>
          <w:rFonts w:ascii="Palatino Linotype" w:hAnsi="Palatino Linotype" w:cs="*Minion Pro-10130-Identity-H"/>
          <w:color w:val="4D4D50"/>
          <w:sz w:val="20"/>
          <w:szCs w:val="20"/>
        </w:rPr>
        <w:t xml:space="preserve">subordinates --the Attorney General and DOJ lawyers -- who exercise prosecutorial discretion on </w:t>
      </w:r>
      <w:r w:rsidRPr="001C4053">
        <w:rPr>
          <w:rFonts w:ascii="Palatino Linotype" w:hAnsi="Palatino Linotype" w:cs="*Minion Pro-11562-Identity-H"/>
          <w:color w:val="4E4E50"/>
          <w:sz w:val="20"/>
          <w:szCs w:val="20"/>
        </w:rPr>
        <w:t>his be</w:t>
      </w:r>
      <w:r w:rsidR="00120016" w:rsidRPr="001C4053">
        <w:rPr>
          <w:rFonts w:ascii="Palatino Linotype" w:hAnsi="Palatino Linotype" w:cs="*Minion Pro-11562-Identity-H"/>
          <w:color w:val="4E4E50"/>
          <w:sz w:val="20"/>
          <w:szCs w:val="20"/>
        </w:rPr>
        <w:t>half, they are merely "his hand</w:t>
      </w:r>
      <w:r w:rsidRPr="001C4053">
        <w:rPr>
          <w:rFonts w:ascii="Palatino Linotype" w:hAnsi="Palatino Linotype" w:cs="*Minion Pro-11562-Identity-H"/>
          <w:color w:val="4E4E50"/>
          <w:sz w:val="20"/>
          <w:szCs w:val="20"/>
        </w:rPr>
        <w:t xml:space="preserve">" </w:t>
      </w:r>
      <w:r w:rsidR="00120016" w:rsidRPr="001C4053">
        <w:rPr>
          <w:rFonts w:ascii="Palatino Linotype" w:hAnsi="Palatino Linotype" w:cs="*Minion Pro-11562-Identity-H"/>
          <w:color w:val="8C9090"/>
          <w:sz w:val="20"/>
          <w:szCs w:val="20"/>
        </w:rPr>
        <w:t>–</w:t>
      </w:r>
      <w:r w:rsidRPr="001C4053">
        <w:rPr>
          <w:rFonts w:ascii="Palatino Linotype" w:hAnsi="Palatino Linotype" w:cs="*Minion Pro-11562-Identity-H"/>
          <w:color w:val="8C9090"/>
          <w:sz w:val="20"/>
          <w:szCs w:val="20"/>
        </w:rPr>
        <w:t xml:space="preserve"> </w:t>
      </w:r>
      <w:r w:rsidR="00120016" w:rsidRPr="001C4053">
        <w:rPr>
          <w:rFonts w:ascii="Palatino Linotype" w:hAnsi="Palatino Linotype" w:cs="*Minion Pro-11562-Identity-H"/>
          <w:color w:val="4E4E50"/>
          <w:sz w:val="20"/>
          <w:szCs w:val="20"/>
        </w:rPr>
        <w:t xml:space="preserve">the </w:t>
      </w:r>
      <w:r w:rsidRPr="001C4053">
        <w:rPr>
          <w:rFonts w:ascii="Palatino Linotype" w:hAnsi="Palatino Linotype" w:cs="*Minion Pro-11562-Identity-H"/>
          <w:color w:val="4E4E50"/>
          <w:sz w:val="20"/>
          <w:szCs w:val="20"/>
        </w:rPr>
        <w:t>discretion they exercise is the President's discretion, and their dec</w:t>
      </w:r>
      <w:r w:rsidR="00120016" w:rsidRPr="001C4053">
        <w:rPr>
          <w:rFonts w:ascii="Palatino Linotype" w:hAnsi="Palatino Linotype" w:cs="*Minion Pro-11562-Identity-H"/>
          <w:color w:val="4E4E50"/>
          <w:sz w:val="20"/>
          <w:szCs w:val="20"/>
        </w:rPr>
        <w:t xml:space="preserve">isions are legitimate precisely </w:t>
      </w:r>
      <w:r w:rsidRPr="001C4053">
        <w:rPr>
          <w:rFonts w:ascii="Palatino Linotype" w:hAnsi="Palatino Linotype" w:cs="*Minion Pro-11562-Identity-H"/>
          <w:color w:val="4E4E50"/>
          <w:sz w:val="20"/>
          <w:szCs w:val="20"/>
        </w:rPr>
        <w:t>because they remain under his supervision, and he is still responsi</w:t>
      </w:r>
      <w:r w:rsidR="00120016" w:rsidRPr="001C4053">
        <w:rPr>
          <w:rFonts w:ascii="Palatino Linotype" w:hAnsi="Palatino Linotype" w:cs="*Minion Pro-11562-Identity-H"/>
          <w:color w:val="4E4E50"/>
          <w:sz w:val="20"/>
          <w:szCs w:val="20"/>
        </w:rPr>
        <w:t xml:space="preserve">ble and politically accountable </w:t>
      </w:r>
      <w:r w:rsidRPr="001C4053">
        <w:rPr>
          <w:rFonts w:ascii="Palatino Linotype" w:hAnsi="Palatino Linotype" w:cs="*Minion Pro-11562-Identity-H"/>
          <w:color w:val="4E4E50"/>
          <w:sz w:val="20"/>
          <w:szCs w:val="20"/>
        </w:rPr>
        <w:t>for them.</w:t>
      </w:r>
    </w:p>
    <w:p w14:paraId="007EB02C" w14:textId="195FBE04" w:rsidR="00120016" w:rsidRPr="001C4053" w:rsidRDefault="00120016" w:rsidP="00120016">
      <w:pPr>
        <w:autoSpaceDE w:val="0"/>
        <w:autoSpaceDN w:val="0"/>
        <w:adjustRightInd w:val="0"/>
        <w:ind w:firstLine="720"/>
        <w:rPr>
          <w:rFonts w:ascii="Palatino Linotype" w:hAnsi="Palatino Linotype" w:cs="*Minion Pro-11562-Identity-H"/>
          <w:color w:val="4E4E50"/>
          <w:sz w:val="20"/>
          <w:szCs w:val="20"/>
        </w:rPr>
      </w:pPr>
      <w:r w:rsidRPr="001C4053">
        <w:rPr>
          <w:rFonts w:ascii="Palatino Linotype" w:hAnsi="Palatino Linotype" w:cs="*Minion Pro-11562-Identity-H"/>
          <w:color w:val="4E4E50"/>
          <w:sz w:val="20"/>
          <w:szCs w:val="20"/>
        </w:rPr>
        <w:t>. . . .</w:t>
      </w:r>
    </w:p>
    <w:p w14:paraId="090971A7" w14:textId="2C8EA5D9" w:rsidR="00120016" w:rsidRPr="001C4053" w:rsidRDefault="00120016" w:rsidP="00120016">
      <w:pPr>
        <w:autoSpaceDE w:val="0"/>
        <w:autoSpaceDN w:val="0"/>
        <w:adjustRightInd w:val="0"/>
        <w:ind w:firstLine="720"/>
        <w:rPr>
          <w:rFonts w:ascii="Palatino Linotype" w:hAnsi="Palatino Linotype" w:cs="*Cambria-Italic-11561-Identity-"/>
          <w:i/>
          <w:iCs/>
          <w:color w:val="4E4F51"/>
          <w:sz w:val="20"/>
          <w:szCs w:val="20"/>
        </w:rPr>
      </w:pPr>
      <w:r w:rsidRPr="001C4053">
        <w:rPr>
          <w:rFonts w:ascii="Palatino Linotype" w:hAnsi="Palatino Linotype" w:cs="*Minion Pro-11562-Identity-H"/>
          <w:color w:val="4E4F51"/>
          <w:sz w:val="20"/>
          <w:szCs w:val="20"/>
        </w:rPr>
        <w:t xml:space="preserve">The illimitable nature of the President's law enforcement discretion stems not just from the Constitution's plenary grant of those powers to the President, but also from the ''unitary" character of the Executive branch itself. Because the President alone constitutes the Executive branch, the President cannot "recuse" himself. Just as Congress could not </w:t>
      </w:r>
      <w:proofErr w:type="spellStart"/>
      <w:r w:rsidRPr="001C4053">
        <w:rPr>
          <w:rFonts w:ascii="Palatino Linotype" w:hAnsi="Palatino Linotype" w:cs="*Times New Roman-Italic-11559-I"/>
          <w:i/>
          <w:iCs/>
          <w:color w:val="4E4F51"/>
          <w:sz w:val="20"/>
          <w:szCs w:val="20"/>
        </w:rPr>
        <w:t>en</w:t>
      </w:r>
      <w:proofErr w:type="spellEnd"/>
      <w:r w:rsidRPr="001C4053">
        <w:rPr>
          <w:rFonts w:ascii="Palatino Linotype" w:hAnsi="Palatino Linotype" w:cs="*Times New Roman-Italic-11559-I"/>
          <w:i/>
          <w:iCs/>
          <w:color w:val="4E4F51"/>
          <w:sz w:val="20"/>
          <w:szCs w:val="20"/>
        </w:rPr>
        <w:t xml:space="preserve"> masse </w:t>
      </w:r>
      <w:r w:rsidRPr="001C4053">
        <w:rPr>
          <w:rFonts w:ascii="Palatino Linotype" w:hAnsi="Palatino Linotype" w:cs="*Minion Pro-11562-Identity-H"/>
          <w:color w:val="4E4F51"/>
          <w:sz w:val="20"/>
          <w:szCs w:val="20"/>
        </w:rPr>
        <w:t xml:space="preserve">recuse itself, leaving no source of the Legislative power, the President cannot take a holiday from his responsibilities. It is in the very nature of discretionary power that ultimate authority for making the choice must be vested in some final decision-maker. At the end of the day, there truly must be a desk at which "the buck stops." In the Executive, final responsibility must rest with the President. Thus, the President, "though able to delegate duties to others, cannot delegate ultimate responsibility or </w:t>
      </w:r>
      <w:r w:rsidRPr="001C4053">
        <w:rPr>
          <w:rFonts w:ascii="Palatino Linotype" w:hAnsi="Palatino Linotype" w:cs="*Times New Roman-Italic-11559-I"/>
          <w:i/>
          <w:iCs/>
          <w:color w:val="4E4F51"/>
          <w:sz w:val="20"/>
          <w:szCs w:val="20"/>
        </w:rPr>
        <w:t xml:space="preserve">the active obligation to supervise that goes with </w:t>
      </w:r>
      <w:r w:rsidRPr="001C4053">
        <w:rPr>
          <w:rFonts w:ascii="Palatino Linotype" w:hAnsi="Palatino Linotype" w:cs="*Cambria-Italic-11561-Identity-"/>
          <w:i/>
          <w:iCs/>
          <w:color w:val="4E4F51"/>
          <w:sz w:val="20"/>
          <w:szCs w:val="20"/>
        </w:rPr>
        <w:t>it."</w:t>
      </w:r>
    </w:p>
    <w:p w14:paraId="777D4DF2" w14:textId="45F73507" w:rsidR="00120016" w:rsidRPr="001C4053" w:rsidRDefault="00120016" w:rsidP="00120016">
      <w:pPr>
        <w:autoSpaceDE w:val="0"/>
        <w:autoSpaceDN w:val="0"/>
        <w:adjustRightInd w:val="0"/>
        <w:ind w:firstLine="720"/>
        <w:rPr>
          <w:rFonts w:ascii="Palatino Linotype" w:hAnsi="Palatino Linotype" w:cs="*Minion Pro-11562-Identity-H"/>
          <w:color w:val="4C4D4F"/>
          <w:sz w:val="20"/>
          <w:szCs w:val="20"/>
        </w:rPr>
      </w:pPr>
      <w:r w:rsidRPr="001C4053">
        <w:rPr>
          <w:rFonts w:ascii="Palatino Linotype" w:hAnsi="Palatino Linotype" w:cs="*Minion Pro-11562-Identity-H"/>
          <w:color w:val="4C4D4F"/>
          <w:sz w:val="20"/>
          <w:szCs w:val="20"/>
        </w:rPr>
        <w:t>In framing a Constitution that entrusts broad discretion to the President, the Framers chose the means they thought best to police the exercise of that discretion. The Framers' idea was that, by placing all discretionary law enforcement authority in the hands of a single "Chief Magistrate" elected by all the People, and by making him politically accountable for all exercises of that discretion by himself or his agents, they were providing the best way of ensuring the "faithful exercise" of these powers. Every four years the people as a whole make a solemn national decision as to the person whom they trust to make these prudential judgments. In the interim, the people's representatives stand watch and have the tools to oversee, discipline, and, if they deem appropriate, remove the President from office. Thus, under the Framers' plan, the determination whether the President is making decisions based on "improper" motives or whether he is "faithfully" discharging his responsibilities is left to the People, through the election process, and the Congress, through the Impeachment process.</w:t>
      </w:r>
    </w:p>
    <w:p w14:paraId="37BA3937" w14:textId="7349C83F" w:rsidR="00120016" w:rsidRPr="001C4053" w:rsidRDefault="00120016" w:rsidP="00120016">
      <w:pPr>
        <w:autoSpaceDE w:val="0"/>
        <w:autoSpaceDN w:val="0"/>
        <w:adjustRightInd w:val="0"/>
        <w:ind w:firstLine="720"/>
        <w:rPr>
          <w:rFonts w:ascii="Palatino Linotype" w:hAnsi="Palatino Linotype" w:cs="*Minion Pro-11562-Identity-H"/>
          <w:color w:val="4C4D4F"/>
          <w:sz w:val="20"/>
          <w:szCs w:val="20"/>
        </w:rPr>
      </w:pPr>
      <w:r w:rsidRPr="001C4053">
        <w:rPr>
          <w:rFonts w:ascii="Palatino Linotype" w:hAnsi="Palatino Linotype" w:cs="*Minion Pro-11562-Identity-H"/>
          <w:color w:val="4C4D4F"/>
          <w:sz w:val="20"/>
          <w:szCs w:val="20"/>
        </w:rPr>
        <w:t xml:space="preserve">. . . . </w:t>
      </w:r>
    </w:p>
    <w:p w14:paraId="7093FB57" w14:textId="4F8837E7" w:rsidR="00120016" w:rsidRPr="001C4053" w:rsidRDefault="00120016" w:rsidP="00120016">
      <w:pPr>
        <w:autoSpaceDE w:val="0"/>
        <w:autoSpaceDN w:val="0"/>
        <w:adjustRightInd w:val="0"/>
        <w:ind w:firstLine="720"/>
        <w:rPr>
          <w:rFonts w:ascii="Palatino Linotype" w:hAnsi="Palatino Linotype" w:cs="*Minion Pro-9612-Identity-H"/>
          <w:color w:val="4C4D4F"/>
          <w:sz w:val="20"/>
          <w:szCs w:val="20"/>
        </w:rPr>
      </w:pPr>
      <w:r w:rsidRPr="001C4053">
        <w:rPr>
          <w:rFonts w:ascii="Palatino Linotype" w:hAnsi="Palatino Linotype" w:cs="*Minion Pro-9612-Identity-H"/>
          <w:color w:val="4C4D4F"/>
          <w:sz w:val="20"/>
          <w:szCs w:val="20"/>
        </w:rPr>
        <w:t xml:space="preserve">In today's world, Presidents are frequently accused of wrongdoing. Let us say that an outgoing administration </w:t>
      </w:r>
      <w:r w:rsidRPr="001C4053">
        <w:rPr>
          <w:rFonts w:ascii="Palatino Linotype" w:hAnsi="Palatino Linotype" w:cs="*Minion Pro-9612-Identity-H"/>
          <w:color w:val="7F7F7F"/>
          <w:sz w:val="20"/>
          <w:szCs w:val="20"/>
        </w:rPr>
        <w:t xml:space="preserve">- </w:t>
      </w:r>
      <w:r w:rsidRPr="001C4053">
        <w:rPr>
          <w:rFonts w:ascii="Palatino Linotype" w:hAnsi="Palatino Linotype" w:cs="*Minion Pro-9612-Identity-H"/>
          <w:color w:val="4C4D4F"/>
          <w:sz w:val="20"/>
          <w:szCs w:val="20"/>
        </w:rPr>
        <w:t xml:space="preserve">say, an incumbent U.S. Attorney </w:t>
      </w:r>
      <w:r w:rsidRPr="001C4053">
        <w:rPr>
          <w:rFonts w:ascii="Palatino Linotype" w:hAnsi="Palatino Linotype" w:cs="*Minion Pro-9612-Identity-H"/>
          <w:color w:val="5C5E5F"/>
          <w:sz w:val="20"/>
          <w:szCs w:val="20"/>
        </w:rPr>
        <w:t xml:space="preserve">-- </w:t>
      </w:r>
      <w:r w:rsidRPr="001C4053">
        <w:rPr>
          <w:rFonts w:ascii="Palatino Linotype" w:hAnsi="Palatino Linotype" w:cs="*Minion Pro-9612-Identity-H"/>
          <w:color w:val="4C4D4F"/>
          <w:sz w:val="20"/>
          <w:szCs w:val="20"/>
        </w:rPr>
        <w:t xml:space="preserve">launches </w:t>
      </w:r>
      <w:proofErr w:type="gramStart"/>
      <w:r w:rsidRPr="001C4053">
        <w:rPr>
          <w:rFonts w:ascii="Palatino Linotype" w:hAnsi="Palatino Linotype" w:cs="*Minion Pro-9612-Identity-H"/>
          <w:color w:val="5C5E5F"/>
          <w:sz w:val="20"/>
          <w:szCs w:val="20"/>
        </w:rPr>
        <w:t>a</w:t>
      </w:r>
      <w:proofErr w:type="gramEnd"/>
      <w:r w:rsidRPr="001C4053">
        <w:rPr>
          <w:rFonts w:ascii="Palatino Linotype" w:hAnsi="Palatino Linotype" w:cs="*Minion Pro-9612-Identity-H"/>
          <w:color w:val="5C5E5F"/>
          <w:sz w:val="20"/>
          <w:szCs w:val="20"/>
        </w:rPr>
        <w:t xml:space="preserve"> </w:t>
      </w:r>
      <w:r w:rsidRPr="001C4053">
        <w:rPr>
          <w:rFonts w:ascii="Palatino Linotype" w:hAnsi="Palatino Linotype" w:cs="*Minion Pro-9612-Identity-H"/>
          <w:color w:val="4C4D4F"/>
          <w:sz w:val="20"/>
          <w:szCs w:val="20"/>
        </w:rPr>
        <w:t>"investigation" of an incoming President. The new President knows it is bogus, is being conducted by political opponents, and is damaging his ability to establish his new Administration and to address urgent matters on behalf of the Nation. It would neither be "corrupt'' nor a crime for the new President to terminate the matter and leave any further investigation to Congress. There is no legal principle that would insulate the matter from the President's supervisory authority and mandate that he passively submit while a bogus investigation runs its course.</w:t>
      </w:r>
    </w:p>
    <w:p w14:paraId="37D57887" w14:textId="1066C9D3" w:rsidR="00120016" w:rsidRPr="001C4053" w:rsidRDefault="00120016" w:rsidP="00120016">
      <w:pPr>
        <w:autoSpaceDE w:val="0"/>
        <w:autoSpaceDN w:val="0"/>
        <w:adjustRightInd w:val="0"/>
        <w:ind w:firstLine="720"/>
        <w:rPr>
          <w:rFonts w:ascii="Palatino Linotype" w:hAnsi="Palatino Linotype" w:cs="*Minion Pro-9612-Identity-H"/>
          <w:color w:val="4C4D4F"/>
          <w:sz w:val="20"/>
          <w:szCs w:val="20"/>
        </w:rPr>
      </w:pPr>
      <w:r w:rsidRPr="001C4053">
        <w:rPr>
          <w:rFonts w:ascii="Palatino Linotype" w:hAnsi="Palatino Linotype" w:cs="*Minion Pro-9612-Identity-H"/>
          <w:color w:val="4C4D4F"/>
          <w:sz w:val="20"/>
          <w:szCs w:val="20"/>
        </w:rPr>
        <w:t>. . . .</w:t>
      </w:r>
    </w:p>
    <w:p w14:paraId="5259594D" w14:textId="4B7A62F1" w:rsidR="00120016" w:rsidRPr="001C4053" w:rsidRDefault="009E3C85" w:rsidP="009E3C85">
      <w:pPr>
        <w:autoSpaceDE w:val="0"/>
        <w:autoSpaceDN w:val="0"/>
        <w:adjustRightInd w:val="0"/>
        <w:ind w:firstLine="720"/>
        <w:rPr>
          <w:rFonts w:ascii="Palatino Linotype" w:hAnsi="Palatino Linotype" w:cs="*Cambria-10324-Identity-H"/>
          <w:color w:val="4E4E51"/>
          <w:sz w:val="20"/>
          <w:szCs w:val="20"/>
        </w:rPr>
      </w:pPr>
      <w:r w:rsidRPr="001C4053">
        <w:rPr>
          <w:rFonts w:ascii="Palatino Linotype" w:hAnsi="Palatino Linotype" w:cs="*Cambria-10324-Identity-H"/>
          <w:color w:val="4E4E51"/>
          <w:sz w:val="20"/>
          <w:szCs w:val="20"/>
        </w:rPr>
        <w:t xml:space="preserve">The crux of Mueller's claim here is that, when the President performs a </w:t>
      </w:r>
      <w:proofErr w:type="gramStart"/>
      <w:r w:rsidRPr="001C4053">
        <w:rPr>
          <w:rFonts w:ascii="Palatino Linotype" w:hAnsi="Palatino Linotype" w:cs="*Cambria-10324-Identity-H"/>
          <w:color w:val="4E4E51"/>
          <w:sz w:val="20"/>
          <w:szCs w:val="20"/>
        </w:rPr>
        <w:t>facially-lawful</w:t>
      </w:r>
      <w:proofErr w:type="gramEnd"/>
      <w:r w:rsidRPr="001C4053">
        <w:rPr>
          <w:rFonts w:ascii="Palatino Linotype" w:hAnsi="Palatino Linotype" w:cs="*Cambria-10324-Identity-H"/>
          <w:color w:val="4E4E51"/>
          <w:sz w:val="20"/>
          <w:szCs w:val="20"/>
        </w:rPr>
        <w:t xml:space="preserve"> discretionary action that influences a proceeding, he may be criminally investigated to determine </w:t>
      </w:r>
      <w:r w:rsidRPr="001C4053">
        <w:rPr>
          <w:rFonts w:ascii="Palatino Linotype" w:hAnsi="Palatino Linotype" w:cs="*Cambria-10324-Identity-H"/>
          <w:color w:val="4E4E51"/>
          <w:sz w:val="20"/>
          <w:szCs w:val="20"/>
        </w:rPr>
        <w:lastRenderedPageBreak/>
        <w:t>whether he acted with an improper motive. It is hard to imagine a more invasive encroachment on Executive authority.</w:t>
      </w:r>
    </w:p>
    <w:p w14:paraId="3132918A" w14:textId="0CD46A8F" w:rsidR="009E3C85" w:rsidRPr="001C4053" w:rsidRDefault="009E3C85" w:rsidP="009E3C85">
      <w:pPr>
        <w:autoSpaceDE w:val="0"/>
        <w:autoSpaceDN w:val="0"/>
        <w:adjustRightInd w:val="0"/>
        <w:ind w:firstLine="720"/>
        <w:rPr>
          <w:rFonts w:ascii="Palatino Linotype" w:hAnsi="Palatino Linotype" w:cs="*Cambria-10324-Identity-H"/>
          <w:color w:val="4C4D4F"/>
          <w:sz w:val="20"/>
          <w:szCs w:val="20"/>
        </w:rPr>
      </w:pPr>
      <w:r w:rsidRPr="001C4053">
        <w:rPr>
          <w:rFonts w:ascii="Palatino Linotype" w:hAnsi="Palatino Linotype" w:cs="*Cambria-10324-Identity-H"/>
          <w:color w:val="4C4D4F"/>
          <w:sz w:val="20"/>
          <w:szCs w:val="20"/>
        </w:rPr>
        <w:t>The authority to decide whether or not to bring prosecutions, as well as the authority to appoint and remove principal Executive officers, and to grant pardons, are quintessentially Executive in character and among the discretionary powers vested exclusively in the President by the Constitution. When the President exercises these discretionary powers, it is presumed he does so lawfully, and his decisions are generally non-reviewable.</w:t>
      </w:r>
    </w:p>
    <w:p w14:paraId="6CBFBACB" w14:textId="45A3A0D7" w:rsidR="009E3C85" w:rsidRPr="001C4053" w:rsidRDefault="009E3C85" w:rsidP="009E3C85">
      <w:pPr>
        <w:autoSpaceDE w:val="0"/>
        <w:autoSpaceDN w:val="0"/>
        <w:adjustRightInd w:val="0"/>
        <w:ind w:firstLine="720"/>
        <w:rPr>
          <w:rFonts w:ascii="Palatino Linotype" w:hAnsi="Palatino Linotype" w:cs="*Minion Pro-11323-Identity-H"/>
          <w:color w:val="4D4E50"/>
          <w:sz w:val="20"/>
          <w:szCs w:val="20"/>
        </w:rPr>
      </w:pPr>
      <w:r w:rsidRPr="001C4053">
        <w:rPr>
          <w:rFonts w:ascii="Palatino Linotype" w:hAnsi="Palatino Linotype" w:cs="*Cambria-10324-Identity-H"/>
          <w:color w:val="4D4E50"/>
          <w:sz w:val="20"/>
          <w:szCs w:val="20"/>
        </w:rPr>
        <w:t xml:space="preserve">The principle of non-reviewability inheres in the very reason for vesting these powers in the President in the first place. In governing any society certain choices must be made that cannot be determined by tidy legal standards but require prudential judgment. The imperative is that there must be some ultimate decision-maker who has the final, authoritative say -- at whose </w:t>
      </w:r>
      <w:proofErr w:type="gramStart"/>
      <w:r w:rsidRPr="001C4053">
        <w:rPr>
          <w:rFonts w:ascii="Palatino Linotype" w:hAnsi="Palatino Linotype" w:cs="*Cambria-10324-Identity-H"/>
          <w:color w:val="4D4E50"/>
          <w:sz w:val="20"/>
          <w:szCs w:val="20"/>
        </w:rPr>
        <w:t>desk</w:t>
      </w:r>
      <w:proofErr w:type="gramEnd"/>
      <w:r w:rsidRPr="001C4053">
        <w:rPr>
          <w:rFonts w:ascii="Palatino Linotype" w:hAnsi="Palatino Linotype" w:cs="*Cambria-10324-Identity-H"/>
          <w:color w:val="4D4E50"/>
          <w:sz w:val="20"/>
          <w:szCs w:val="20"/>
        </w:rPr>
        <w:t xml:space="preserve"> the "buck" truly does stop. Any system whereby other officials, not empowered to make the decision themselves, are permitted to review the "final" decision for "improper motives" is antithetical both to the exercise of discretion and its finality. And, even if review can censor a particular choice, it leaves unaddressed the fact that a choice </w:t>
      </w:r>
      <w:proofErr w:type="gramStart"/>
      <w:r w:rsidRPr="001C4053">
        <w:rPr>
          <w:rFonts w:ascii="Palatino Linotype" w:hAnsi="Palatino Linotype" w:cs="*Cambria-10324-Identity-H"/>
          <w:color w:val="4D4E50"/>
          <w:sz w:val="20"/>
          <w:szCs w:val="20"/>
        </w:rPr>
        <w:t>still remains</w:t>
      </w:r>
      <w:proofErr w:type="gramEnd"/>
      <w:r w:rsidRPr="001C4053">
        <w:rPr>
          <w:rFonts w:ascii="Palatino Linotype" w:hAnsi="Palatino Linotype" w:cs="*Cambria-10324-Identity-H"/>
          <w:color w:val="4D4E50"/>
          <w:sz w:val="20"/>
          <w:szCs w:val="20"/>
        </w:rPr>
        <w:t xml:space="preserve"> to be made, and the reviewers have no power to make it. The prospect of review itself undermines discretion. </w:t>
      </w:r>
      <w:r w:rsidRPr="001C4053">
        <w:rPr>
          <w:rFonts w:ascii="Palatino Linotype" w:hAnsi="Palatino Linotype" w:cs="*Minion Pro-11323-Identity-H"/>
          <w:color w:val="4D4E50"/>
          <w:sz w:val="20"/>
          <w:szCs w:val="20"/>
        </w:rPr>
        <w:t xml:space="preserve">But any regime that proposes to review and </w:t>
      </w:r>
      <w:r w:rsidRPr="001C4053">
        <w:rPr>
          <w:rFonts w:ascii="Palatino Linotype" w:hAnsi="Palatino Linotype" w:cs="*Times New Roman-Italic-11320-I"/>
          <w:i/>
          <w:iCs/>
          <w:color w:val="4D4E50"/>
          <w:sz w:val="20"/>
          <w:szCs w:val="20"/>
        </w:rPr>
        <w:t xml:space="preserve">punish </w:t>
      </w:r>
      <w:r w:rsidRPr="001C4053">
        <w:rPr>
          <w:rFonts w:ascii="Palatino Linotype" w:hAnsi="Palatino Linotype" w:cs="*Minion Pro-11323-Identity-H"/>
          <w:color w:val="4D4E50"/>
          <w:sz w:val="20"/>
          <w:szCs w:val="20"/>
        </w:rPr>
        <w:t>decision-makers for "improper motives" ends up doing more harm than good by chilling the exercise of discretion, "dampen[</w:t>
      </w:r>
      <w:proofErr w:type="spellStart"/>
      <w:r w:rsidRPr="001C4053">
        <w:rPr>
          <w:rFonts w:ascii="Palatino Linotype" w:hAnsi="Palatino Linotype" w:cs="*Minion Pro-11323-Identity-H"/>
          <w:color w:val="4D4E50"/>
          <w:sz w:val="20"/>
          <w:szCs w:val="20"/>
        </w:rPr>
        <w:t>ing</w:t>
      </w:r>
      <w:proofErr w:type="spellEnd"/>
      <w:r w:rsidRPr="001C4053">
        <w:rPr>
          <w:rFonts w:ascii="Palatino Linotype" w:hAnsi="Palatino Linotype" w:cs="*Minion Pro-11323-Identity-H"/>
          <w:color w:val="4D4E50"/>
          <w:sz w:val="20"/>
          <w:szCs w:val="20"/>
        </w:rPr>
        <w:t xml:space="preserve">] the ardor of all but the most resolute . . . in the unflinching discharge of their duties." </w:t>
      </w:r>
      <w:r w:rsidRPr="001C4053">
        <w:rPr>
          <w:rFonts w:ascii="Palatino Linotype" w:hAnsi="Palatino Linotype" w:cs="*Minion Pro-11323-Identity-H"/>
          <w:i/>
          <w:color w:val="4D4E50"/>
          <w:sz w:val="20"/>
          <w:szCs w:val="20"/>
        </w:rPr>
        <w:t>Gregoire v. Biddle</w:t>
      </w:r>
      <w:r w:rsidRPr="001C4053">
        <w:rPr>
          <w:rFonts w:ascii="Palatino Linotype" w:hAnsi="Palatino Linotype" w:cs="*Minion Pro-11323-Identity-H"/>
          <w:color w:val="4D4E50"/>
          <w:sz w:val="20"/>
          <w:szCs w:val="20"/>
        </w:rPr>
        <w:t xml:space="preserve"> (2</w:t>
      </w:r>
      <w:r w:rsidRPr="001C4053">
        <w:rPr>
          <w:rFonts w:ascii="Palatino Linotype" w:hAnsi="Palatino Linotype" w:cs="*Minion Pro-11323-Identity-H"/>
          <w:color w:val="4D4E50"/>
          <w:sz w:val="20"/>
          <w:szCs w:val="20"/>
          <w:vertAlign w:val="superscript"/>
        </w:rPr>
        <w:t>nd</w:t>
      </w:r>
      <w:r w:rsidRPr="001C4053">
        <w:rPr>
          <w:rFonts w:ascii="Palatino Linotype" w:hAnsi="Palatino Linotype" w:cs="*Minion Pro-11323-Identity-H"/>
          <w:color w:val="4D4E50"/>
          <w:sz w:val="20"/>
          <w:szCs w:val="20"/>
        </w:rPr>
        <w:t xml:space="preserve"> Cir. 1949). In the end, the prospect of punishment chills the exercise of discretion over a far broader range of decisions than the supposedly improper decision being remedied.</w:t>
      </w:r>
    </w:p>
    <w:p w14:paraId="315E3E29" w14:textId="6DDA8B22" w:rsidR="009E3C85" w:rsidRPr="001C4053" w:rsidRDefault="009E3C85" w:rsidP="009E3C85">
      <w:pPr>
        <w:autoSpaceDE w:val="0"/>
        <w:autoSpaceDN w:val="0"/>
        <w:adjustRightInd w:val="0"/>
        <w:ind w:firstLine="720"/>
        <w:rPr>
          <w:rFonts w:ascii="Palatino Linotype" w:hAnsi="Palatino Linotype" w:cs="*Minion Pro-11323-Identity-H"/>
          <w:color w:val="4D4E50"/>
          <w:sz w:val="20"/>
          <w:szCs w:val="20"/>
        </w:rPr>
      </w:pPr>
      <w:r w:rsidRPr="001C4053">
        <w:rPr>
          <w:rFonts w:ascii="Palatino Linotype" w:hAnsi="Palatino Linotype" w:cs="*Minion Pro-11323-Identity-H"/>
          <w:color w:val="4D4E50"/>
          <w:sz w:val="20"/>
          <w:szCs w:val="20"/>
        </w:rPr>
        <w:t>. . . .</w:t>
      </w:r>
    </w:p>
    <w:p w14:paraId="7418795B" w14:textId="3F79D32D" w:rsidR="009E3C85" w:rsidRPr="001C4053" w:rsidRDefault="009E3C85" w:rsidP="009E3C85">
      <w:pPr>
        <w:autoSpaceDE w:val="0"/>
        <w:autoSpaceDN w:val="0"/>
        <w:adjustRightInd w:val="0"/>
        <w:ind w:firstLine="720"/>
        <w:rPr>
          <w:rFonts w:ascii="Palatino Linotype" w:hAnsi="Palatino Linotype" w:cs="*Minion Pro-11323-Identity-H"/>
          <w:color w:val="4D4E50"/>
          <w:sz w:val="20"/>
          <w:szCs w:val="20"/>
        </w:rPr>
      </w:pPr>
      <w:r w:rsidRPr="001C4053">
        <w:rPr>
          <w:rFonts w:ascii="Palatino Linotype" w:hAnsi="Palatino Linotype" w:cs="*Minion Pro-11323-Identity-H"/>
          <w:color w:val="4D4E50"/>
          <w:sz w:val="20"/>
          <w:szCs w:val="20"/>
        </w:rPr>
        <w:t>Even when there is a prosecutorial decision to proceed with a case, the law generally precludes review or, in the narrow circumstances where review is permitted, limits the extent to which the decision-makers' subjective motivations may be examined. Thus</w:t>
      </w:r>
      <w:r w:rsidRPr="001C4053">
        <w:rPr>
          <w:rFonts w:ascii="Palatino Linotype" w:hAnsi="Palatino Linotype" w:cs="*Times New Roman-11321-Identity"/>
          <w:color w:val="4D4E50"/>
          <w:sz w:val="20"/>
          <w:szCs w:val="20"/>
        </w:rPr>
        <w:t xml:space="preserve">1 </w:t>
      </w:r>
      <w:r w:rsidRPr="001C4053">
        <w:rPr>
          <w:rFonts w:ascii="Palatino Linotype" w:hAnsi="Palatino Linotype" w:cs="*Minion Pro-11323-Identity-H"/>
          <w:color w:val="4D4E50"/>
          <w:sz w:val="20"/>
          <w:szCs w:val="20"/>
        </w:rPr>
        <w:t>a prosecutor's decision to bring a case is generally protected from civil liability by absolute immunity, even if the prosecutor had a malicious motive. Even where some review is permitted, absent a claim of selective prosecution based on an impermissible classification, a court ordinarily will not look into the prosecutor's real motivations for bringing the case as long as probable cause existed to support prosecution. . . .</w:t>
      </w:r>
    </w:p>
    <w:p w14:paraId="3FA74089" w14:textId="7250EA58" w:rsidR="009E3C85" w:rsidRPr="001C4053" w:rsidRDefault="009E3C85" w:rsidP="009E3C85">
      <w:pPr>
        <w:autoSpaceDE w:val="0"/>
        <w:autoSpaceDN w:val="0"/>
        <w:adjustRightInd w:val="0"/>
        <w:ind w:firstLine="720"/>
        <w:rPr>
          <w:rFonts w:ascii="Palatino Linotype" w:hAnsi="Palatino Linotype" w:cs="*Minion Pro-11323-Identity-H"/>
          <w:color w:val="4D4E4F"/>
          <w:sz w:val="20"/>
          <w:szCs w:val="20"/>
        </w:rPr>
      </w:pPr>
      <w:r w:rsidRPr="001C4053">
        <w:rPr>
          <w:rFonts w:ascii="Palatino Linotype" w:hAnsi="Palatino Linotype" w:cs="*Cambria-Bold-11322-Identity-H"/>
          <w:bCs/>
          <w:color w:val="4D4E4F"/>
          <w:sz w:val="20"/>
          <w:szCs w:val="20"/>
        </w:rPr>
        <w:t xml:space="preserve">In </w:t>
      </w:r>
      <w:r w:rsidRPr="001C4053">
        <w:rPr>
          <w:rFonts w:ascii="Palatino Linotype" w:hAnsi="Palatino Linotype" w:cs="*Minion Pro-11323-Identity-H"/>
          <w:color w:val="4D4E4F"/>
          <w:sz w:val="20"/>
          <w:szCs w:val="20"/>
        </w:rPr>
        <w:t xml:space="preserve">short, the President's exercise of its Constitutional discretion is not subject to review for "improper motivations" by lesser officials or by the courts. The judiciary has no authority "to enquire how the executive, or executive officers, perform duties in which they have a discretion. Questions, in their nature political, or which are, by the constitution and laws, submitted to the executive, can never be made" in the courts. </w:t>
      </w:r>
      <w:r w:rsidRPr="001C4053">
        <w:rPr>
          <w:rFonts w:ascii="Palatino Linotype" w:hAnsi="Palatino Linotype" w:cs="*Minion Pro-11323-Identity-H"/>
          <w:i/>
          <w:color w:val="4D4E4F"/>
          <w:sz w:val="20"/>
          <w:szCs w:val="20"/>
        </w:rPr>
        <w:t>Marbury v. Madison</w:t>
      </w:r>
      <w:r w:rsidRPr="001C4053">
        <w:rPr>
          <w:rFonts w:ascii="Palatino Linotype" w:hAnsi="Palatino Linotype" w:cs="*Minion Pro-11323-Identity-H"/>
          <w:color w:val="4D4E4F"/>
          <w:sz w:val="20"/>
          <w:szCs w:val="20"/>
        </w:rPr>
        <w:t xml:space="preserve"> (1803).</w:t>
      </w:r>
    </w:p>
    <w:p w14:paraId="253B388B" w14:textId="7FF8A8B1" w:rsidR="009E3C85" w:rsidRPr="001C4053" w:rsidRDefault="009E3C85" w:rsidP="009E3C85">
      <w:pPr>
        <w:autoSpaceDE w:val="0"/>
        <w:autoSpaceDN w:val="0"/>
        <w:adjustRightInd w:val="0"/>
        <w:ind w:firstLine="720"/>
        <w:rPr>
          <w:rFonts w:ascii="Palatino Linotype" w:hAnsi="Palatino Linotype" w:cs="*Minion Pro-11323-Identity-H"/>
          <w:color w:val="4D4E4F"/>
          <w:sz w:val="20"/>
          <w:szCs w:val="20"/>
        </w:rPr>
      </w:pPr>
      <w:r w:rsidRPr="001C4053">
        <w:rPr>
          <w:rFonts w:ascii="Palatino Linotype" w:hAnsi="Palatino Linotype" w:cs="*Minion Pro-11323-Identity-H"/>
          <w:color w:val="4D4E4F"/>
          <w:sz w:val="20"/>
          <w:szCs w:val="20"/>
        </w:rPr>
        <w:t>. . . .</w:t>
      </w:r>
    </w:p>
    <w:p w14:paraId="016C8B23" w14:textId="7E9942C3" w:rsidR="009E3C85" w:rsidRPr="001C4053" w:rsidRDefault="009E3C85" w:rsidP="009E3C85">
      <w:pPr>
        <w:autoSpaceDE w:val="0"/>
        <w:autoSpaceDN w:val="0"/>
        <w:adjustRightInd w:val="0"/>
        <w:ind w:firstLine="720"/>
        <w:rPr>
          <w:rFonts w:ascii="Palatino Linotype" w:hAnsi="Palatino Linotype" w:cs="*Cambria-11082-Identity-H"/>
          <w:color w:val="4C4D4F"/>
          <w:sz w:val="20"/>
          <w:szCs w:val="20"/>
        </w:rPr>
      </w:pPr>
      <w:r w:rsidRPr="001C4053">
        <w:rPr>
          <w:rFonts w:ascii="Palatino Linotype" w:hAnsi="Palatino Linotype" w:cs="*Cambria-11082-Identity-H"/>
          <w:color w:val="4C4D4F"/>
          <w:sz w:val="20"/>
          <w:szCs w:val="20"/>
        </w:rPr>
        <w:t xml:space="preserve">Any system that threatens to punish discretionary actions based on subjective motivation naturally has a substantial chilling effect on the exercise of discretion. But Mueller's proposed regime would mount an especially onerous and unprecedented intrusion on Executive authority. The sanction that is being threatened for </w:t>
      </w:r>
      <w:proofErr w:type="gramStart"/>
      <w:r w:rsidRPr="001C4053">
        <w:rPr>
          <w:rFonts w:ascii="Palatino Linotype" w:hAnsi="Palatino Linotype" w:cs="*Cambria-11082-Identity-H"/>
          <w:color w:val="4C4D4F"/>
          <w:sz w:val="20"/>
          <w:szCs w:val="20"/>
        </w:rPr>
        <w:t>improperly-motivated</w:t>
      </w:r>
      <w:proofErr w:type="gramEnd"/>
      <w:r w:rsidRPr="001C4053">
        <w:rPr>
          <w:rFonts w:ascii="Palatino Linotype" w:hAnsi="Palatino Linotype" w:cs="*Cambria-11082-Identity-H"/>
          <w:color w:val="4C4D4F"/>
          <w:sz w:val="20"/>
          <w:szCs w:val="20"/>
        </w:rPr>
        <w:t xml:space="preserve"> actions is the most severe possible </w:t>
      </w:r>
      <w:r w:rsidRPr="001C4053">
        <w:rPr>
          <w:rFonts w:ascii="Palatino Linotype" w:hAnsi="Palatino Linotype" w:cs="*Cambria-11082-Identity-H"/>
          <w:color w:val="747979"/>
          <w:sz w:val="20"/>
          <w:szCs w:val="20"/>
        </w:rPr>
        <w:t xml:space="preserve">- </w:t>
      </w:r>
      <w:r w:rsidRPr="001C4053">
        <w:rPr>
          <w:rFonts w:ascii="Palatino Linotype" w:hAnsi="Palatino Linotype" w:cs="*Cambria-11082-Identity-H"/>
          <w:color w:val="4C4D4F"/>
          <w:sz w:val="20"/>
          <w:szCs w:val="20"/>
        </w:rPr>
        <w:t xml:space="preserve">personal criminal liability. </w:t>
      </w:r>
      <w:r w:rsidRPr="001C4053">
        <w:rPr>
          <w:rFonts w:ascii="Palatino Linotype" w:hAnsi="Palatino Linotype" w:cs="*Cambria-11082-Identity-H"/>
          <w:color w:val="3F4041"/>
          <w:sz w:val="20"/>
          <w:szCs w:val="20"/>
        </w:rPr>
        <w:t xml:space="preserve">Inevitably, </w:t>
      </w:r>
      <w:r w:rsidRPr="001C4053">
        <w:rPr>
          <w:rFonts w:ascii="Palatino Linotype" w:hAnsi="Palatino Linotype" w:cs="*Cambria-11082-Identity-H"/>
          <w:color w:val="4C4D4F"/>
          <w:sz w:val="20"/>
          <w:szCs w:val="20"/>
        </w:rPr>
        <w:t>the prospect of being accused of criminal conduct, and possibly being investigated for such, would cause officials "to shrink" from making potentially controversial decisions and sap the vigor with which they perform their duties.</w:t>
      </w:r>
    </w:p>
    <w:p w14:paraId="58A32734" w14:textId="625CCCD5" w:rsidR="00A5503A" w:rsidRPr="001C4053" w:rsidRDefault="00A5503A" w:rsidP="009E3C85">
      <w:pPr>
        <w:autoSpaceDE w:val="0"/>
        <w:autoSpaceDN w:val="0"/>
        <w:adjustRightInd w:val="0"/>
        <w:ind w:firstLine="720"/>
        <w:rPr>
          <w:rFonts w:ascii="Palatino Linotype" w:hAnsi="Palatino Linotype" w:cs="*Cambria-11082-Identity-H"/>
          <w:color w:val="4C4D4F"/>
          <w:sz w:val="20"/>
          <w:szCs w:val="20"/>
        </w:rPr>
      </w:pPr>
      <w:r w:rsidRPr="001C4053">
        <w:rPr>
          <w:rFonts w:ascii="Palatino Linotype" w:hAnsi="Palatino Linotype" w:cs="*Cambria-11082-Identity-H"/>
          <w:color w:val="4C4D4F"/>
          <w:sz w:val="20"/>
          <w:szCs w:val="20"/>
        </w:rPr>
        <w:t>. . . .</w:t>
      </w:r>
    </w:p>
    <w:p w14:paraId="1D2AEAD0" w14:textId="33F6B69B" w:rsidR="00A5503A" w:rsidRPr="001C4053" w:rsidRDefault="00A5503A" w:rsidP="00A5503A">
      <w:pPr>
        <w:autoSpaceDE w:val="0"/>
        <w:autoSpaceDN w:val="0"/>
        <w:adjustRightInd w:val="0"/>
        <w:ind w:firstLine="720"/>
        <w:rPr>
          <w:rFonts w:ascii="Palatino Linotype" w:hAnsi="Palatino Linotype" w:cs="*Minion Pro-10286-Identity-H"/>
          <w:color w:val="4C4C4E"/>
          <w:sz w:val="20"/>
          <w:szCs w:val="20"/>
        </w:rPr>
      </w:pPr>
      <w:r w:rsidRPr="001C4053">
        <w:rPr>
          <w:rFonts w:ascii="Palatino Linotype" w:hAnsi="Palatino Linotype" w:cs="*Minion Pro-10286-Identity-H"/>
          <w:color w:val="4C4C4E"/>
          <w:sz w:val="20"/>
          <w:szCs w:val="20"/>
        </w:rPr>
        <w:t xml:space="preserve">Courts have gotten themselves into a box whenever they have suggested that "corruptly" is not confined to the use of wrongful </w:t>
      </w:r>
      <w:proofErr w:type="gramStart"/>
      <w:r w:rsidRPr="001C4053">
        <w:rPr>
          <w:rFonts w:ascii="Palatino Linotype" w:hAnsi="Palatino Linotype" w:cs="*Minion Pro-10286-Identity-H"/>
          <w:color w:val="4C4C4E"/>
          <w:sz w:val="20"/>
          <w:szCs w:val="20"/>
        </w:rPr>
        <w:t>means, but</w:t>
      </w:r>
      <w:proofErr w:type="gramEnd"/>
      <w:r w:rsidRPr="001C4053">
        <w:rPr>
          <w:rFonts w:ascii="Palatino Linotype" w:hAnsi="Palatino Linotype" w:cs="*Minion Pro-10286-Identity-H"/>
          <w:color w:val="4C4C4E"/>
          <w:sz w:val="20"/>
          <w:szCs w:val="20"/>
        </w:rPr>
        <w:t xml:space="preserve"> can also refer to someone's ultimate motive for using lawful means to influence a proceeding. The problem, however, is that, as the courts have consistently recognized, there is nothing inherently wrong with attempting to influence or impede a proceeding. Both the guilty and innocent have the right to use lawful means to do that What is the motive that would make the use of lawful means to influence a proceeding "corrupt?" Courts have been thrown back on listing </w:t>
      </w:r>
      <w:r w:rsidRPr="001C4053">
        <w:rPr>
          <w:rFonts w:ascii="Palatino Linotype" w:hAnsi="Palatino Linotype" w:cs="*Minion Pro-10286-Identity-H"/>
          <w:color w:val="4C4C4E"/>
          <w:sz w:val="20"/>
          <w:szCs w:val="20"/>
        </w:rPr>
        <w:lastRenderedPageBreak/>
        <w:t xml:space="preserve">"synonyms" like "depraved, wicked, or bad." But that begs the question. What is depraved </w:t>
      </w:r>
      <w:r w:rsidRPr="001C4053">
        <w:rPr>
          <w:rFonts w:ascii="Palatino Linotype" w:hAnsi="Palatino Linotype" w:cs="*Minion Pro-10286-Identity-H"/>
          <w:color w:val="7F8484"/>
          <w:sz w:val="20"/>
          <w:szCs w:val="20"/>
        </w:rPr>
        <w:t xml:space="preserve">- </w:t>
      </w:r>
      <w:r w:rsidRPr="001C4053">
        <w:rPr>
          <w:rFonts w:ascii="Palatino Linotype" w:hAnsi="Palatino Linotype" w:cs="*Minion Pro-10286-Identity-H"/>
          <w:color w:val="5B5C5F"/>
          <w:sz w:val="20"/>
          <w:szCs w:val="20"/>
        </w:rPr>
        <w:t xml:space="preserve">the </w:t>
      </w:r>
      <w:r w:rsidRPr="001C4053">
        <w:rPr>
          <w:rFonts w:ascii="Palatino Linotype" w:hAnsi="Palatino Linotype" w:cs="*Minion Pro-10286-Identity-H"/>
          <w:color w:val="4C4C4E"/>
          <w:sz w:val="20"/>
          <w:szCs w:val="20"/>
        </w:rPr>
        <w:t xml:space="preserve">means </w:t>
      </w:r>
      <w:r w:rsidRPr="001C4053">
        <w:rPr>
          <w:rFonts w:ascii="Palatino Linotype" w:hAnsi="Palatino Linotype" w:cs="*Minion Pro-10286-Identity-H"/>
          <w:color w:val="3C3C40"/>
          <w:sz w:val="20"/>
          <w:szCs w:val="20"/>
        </w:rPr>
        <w:t xml:space="preserve">or </w:t>
      </w:r>
      <w:r w:rsidRPr="001C4053">
        <w:rPr>
          <w:rFonts w:ascii="Palatino Linotype" w:hAnsi="Palatino Linotype" w:cs="*Minion Pro-10286-Identity-H"/>
          <w:color w:val="4C4C4E"/>
          <w:sz w:val="20"/>
          <w:szCs w:val="20"/>
        </w:rPr>
        <w:t xml:space="preserve">the motive? </w:t>
      </w:r>
      <w:r w:rsidRPr="001C4053">
        <w:rPr>
          <w:rFonts w:ascii="Palatino Linotype" w:hAnsi="Palatino Linotype" w:cs="*Minion Pro-10286-Identity-H"/>
          <w:color w:val="3C3C40"/>
          <w:sz w:val="20"/>
          <w:szCs w:val="20"/>
        </w:rPr>
        <w:t xml:space="preserve">If </w:t>
      </w:r>
      <w:r w:rsidRPr="001C4053">
        <w:rPr>
          <w:rFonts w:ascii="Palatino Linotype" w:hAnsi="Palatino Linotype" w:cs="*Minion Pro-10286-Identity-H"/>
          <w:color w:val="4C4C4E"/>
          <w:sz w:val="20"/>
          <w:szCs w:val="20"/>
        </w:rPr>
        <w:t xml:space="preserve">the latter, what makes the motive depraved if the means are within one's legal rights? Fortunately for the courts, the cases invariably involve evidence impairment, and so, after stumbling around, they get to a workable conclusion. Congress has also taken this route. . . . </w:t>
      </w:r>
      <w:r w:rsidR="001C4053" w:rsidRPr="001C4053">
        <w:rPr>
          <w:rFonts w:ascii="Palatino Linotype" w:hAnsi="Palatino Linotype" w:cs="*Minion Pro-10286-Identity-H"/>
          <w:i/>
          <w:color w:val="4C4C4E"/>
          <w:sz w:val="20"/>
          <w:szCs w:val="20"/>
        </w:rPr>
        <w:t xml:space="preserve">United States v. Poindexter </w:t>
      </w:r>
      <w:r w:rsidR="001C4053" w:rsidRPr="001C4053">
        <w:rPr>
          <w:rFonts w:ascii="Palatino Linotype" w:hAnsi="Palatino Linotype" w:cs="*Minion Pro-10286-Identity-H"/>
          <w:color w:val="4C4C4E"/>
          <w:sz w:val="20"/>
          <w:szCs w:val="20"/>
        </w:rPr>
        <w:t>(D.C. Cir. 1991).</w:t>
      </w:r>
    </w:p>
    <w:p w14:paraId="79C87E90" w14:textId="3BC003FF" w:rsidR="00A5503A" w:rsidRPr="001C4053" w:rsidRDefault="00A5503A" w:rsidP="00A5503A">
      <w:pPr>
        <w:autoSpaceDE w:val="0"/>
        <w:autoSpaceDN w:val="0"/>
        <w:adjustRightInd w:val="0"/>
        <w:ind w:firstLine="720"/>
        <w:rPr>
          <w:rFonts w:ascii="Palatino Linotype" w:hAnsi="Palatino Linotype" w:cs="*Minion Pro-10286-Identity-H"/>
          <w:color w:val="4C4C4E"/>
          <w:sz w:val="20"/>
          <w:szCs w:val="20"/>
        </w:rPr>
      </w:pPr>
      <w:r w:rsidRPr="001C4053">
        <w:rPr>
          <w:rFonts w:ascii="Palatino Linotype" w:hAnsi="Palatino Linotype" w:cs="*Minion Pro-10286-Identity-H"/>
          <w:color w:val="4C4C4E"/>
          <w:sz w:val="20"/>
          <w:szCs w:val="20"/>
        </w:rPr>
        <w:t>. . . .</w:t>
      </w:r>
    </w:p>
    <w:p w14:paraId="50662D9F" w14:textId="379A434C" w:rsidR="001C4053" w:rsidRPr="001C4053" w:rsidRDefault="001C4053" w:rsidP="001C4053">
      <w:pPr>
        <w:autoSpaceDE w:val="0"/>
        <w:autoSpaceDN w:val="0"/>
        <w:adjustRightInd w:val="0"/>
        <w:ind w:firstLine="720"/>
        <w:rPr>
          <w:rFonts w:ascii="Palatino Linotype" w:hAnsi="Palatino Linotype" w:cs="*Cambria-8948-Identity-H"/>
          <w:color w:val="4C4C4F"/>
          <w:sz w:val="20"/>
          <w:szCs w:val="20"/>
        </w:rPr>
      </w:pPr>
      <w:r w:rsidRPr="001C4053">
        <w:rPr>
          <w:rFonts w:ascii="Palatino Linotype" w:hAnsi="Palatino Linotype" w:cs="*Cambria-8948-Identity-H"/>
          <w:color w:val="4C4C4F"/>
          <w:sz w:val="20"/>
          <w:szCs w:val="20"/>
        </w:rPr>
        <w:t>The practical implications of Mueller's approach, especially in light of its "shapeless" concept of obstruction, are astounding. DOJ lawyers are always making decisions that invite the allegation that they are improperly concluding or constraining an investigation. And these allegations are frequently accompanied by a claim that the official is acting based on some nefarious motive. Under the theory now being advanced, any claim that an exercise of prosecutorial discretion was improperly motived could legitimately be presented as a potential criminal obstruction. The claim would be made that, unless the subjective motivations of the decision maker are thoroughly explored through a grand jury investigation, the putative "improper motive" could not be ruled out.</w:t>
      </w:r>
    </w:p>
    <w:p w14:paraId="34147DE5" w14:textId="4BBB723D" w:rsidR="001C4053" w:rsidRPr="001C4053" w:rsidRDefault="001C4053" w:rsidP="001C4053">
      <w:pPr>
        <w:autoSpaceDE w:val="0"/>
        <w:autoSpaceDN w:val="0"/>
        <w:adjustRightInd w:val="0"/>
        <w:ind w:firstLine="720"/>
        <w:rPr>
          <w:rFonts w:ascii="Palatino Linotype" w:hAnsi="Palatino Linotype" w:cs="*Cambria-8948-Identity-H"/>
          <w:color w:val="4D4D4F"/>
          <w:sz w:val="20"/>
          <w:szCs w:val="20"/>
        </w:rPr>
      </w:pPr>
      <w:r w:rsidRPr="001C4053">
        <w:rPr>
          <w:rFonts w:ascii="Palatino Linotype" w:hAnsi="Palatino Linotype" w:cs="*Cambria-8948-Identity-H"/>
          <w:color w:val="4D4D4F"/>
          <w:sz w:val="20"/>
          <w:szCs w:val="20"/>
        </w:rPr>
        <w:t>In an increasingly partisan environment, these concerns are by no means trivial. . . .</w:t>
      </w:r>
    </w:p>
    <w:p w14:paraId="711A79FB" w14:textId="20316868" w:rsidR="001C4053" w:rsidRPr="001C4053" w:rsidRDefault="001C4053" w:rsidP="001C4053">
      <w:pPr>
        <w:autoSpaceDE w:val="0"/>
        <w:autoSpaceDN w:val="0"/>
        <w:adjustRightInd w:val="0"/>
        <w:ind w:firstLine="720"/>
        <w:rPr>
          <w:rFonts w:ascii="Palatino Linotype" w:hAnsi="Palatino Linotype" w:cs="*Cambria-8948-Identity-H"/>
          <w:color w:val="4C4C4F"/>
          <w:sz w:val="20"/>
          <w:szCs w:val="20"/>
        </w:rPr>
      </w:pPr>
      <w:r w:rsidRPr="001C4053">
        <w:rPr>
          <w:rFonts w:ascii="Palatino Linotype" w:hAnsi="Palatino Linotype" w:cs="*Cambria-8948-Identity-H"/>
          <w:color w:val="4D4D4F"/>
          <w:sz w:val="20"/>
          <w:szCs w:val="20"/>
        </w:rPr>
        <w:t>. . . .</w:t>
      </w:r>
    </w:p>
    <w:sectPr w:rsidR="001C4053" w:rsidRPr="001C40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FA0F3" w14:textId="77777777" w:rsidR="001C015A" w:rsidRDefault="001C015A" w:rsidP="00E60A2B">
      <w:r>
        <w:separator/>
      </w:r>
    </w:p>
  </w:endnote>
  <w:endnote w:type="continuationSeparator" w:id="0">
    <w:p w14:paraId="3EAE77EA" w14:textId="77777777" w:rsidR="001C015A" w:rsidRDefault="001C015A"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7986-Identity-H">
    <w:panose1 w:val="00000000000000000000"/>
    <w:charset w:val="00"/>
    <w:family w:val="auto"/>
    <w:notTrueType/>
    <w:pitch w:val="default"/>
    <w:sig w:usb0="00000003" w:usb1="00000000" w:usb2="00000000" w:usb3="00000000" w:csb0="00000001" w:csb1="00000000"/>
  </w:font>
  <w:font w:name="*Times New Roman-10015-Identity">
    <w:panose1 w:val="00000000000000000000"/>
    <w:charset w:val="00"/>
    <w:family w:val="auto"/>
    <w:notTrueType/>
    <w:pitch w:val="default"/>
    <w:sig w:usb0="00000003" w:usb1="00000000" w:usb2="00000000" w:usb3="00000000" w:csb0="00000001" w:csb1="00000000"/>
  </w:font>
  <w:font w:name="*Minion Pro-9057-Identity-H">
    <w:panose1 w:val="00000000000000000000"/>
    <w:charset w:val="00"/>
    <w:family w:val="auto"/>
    <w:notTrueType/>
    <w:pitch w:val="default"/>
    <w:sig w:usb0="00000003" w:usb1="00000000" w:usb2="00000000" w:usb3="00000000" w:csb0="00000001" w:csb1="00000000"/>
  </w:font>
  <w:font w:name="*Times New Roman-Italic-10016-I">
    <w:panose1 w:val="00000000000000000000"/>
    <w:charset w:val="00"/>
    <w:family w:val="auto"/>
    <w:notTrueType/>
    <w:pitch w:val="default"/>
    <w:sig w:usb0="00000003" w:usb1="00000000" w:usb2="00000000" w:usb3="00000000" w:csb0="00000001" w:csb1="00000000"/>
  </w:font>
  <w:font w:name="*Times New Roman-Italic-9055-Id">
    <w:panose1 w:val="00000000000000000000"/>
    <w:charset w:val="00"/>
    <w:family w:val="auto"/>
    <w:notTrueType/>
    <w:pitch w:val="default"/>
    <w:sig w:usb0="00000003" w:usb1="00000000" w:usb2="00000000" w:usb3="00000000" w:csb0="00000001" w:csb1="00000000"/>
  </w:font>
  <w:font w:name="*Cambria-9962-Identity-H">
    <w:panose1 w:val="00000000000000000000"/>
    <w:charset w:val="00"/>
    <w:family w:val="auto"/>
    <w:notTrueType/>
    <w:pitch w:val="default"/>
    <w:sig w:usb0="00000003" w:usb1="00000000" w:usb2="00000000" w:usb3="00000000" w:csb0="00000001" w:csb1="00000000"/>
  </w:font>
  <w:font w:name="*Times New Roman-Italic-9959-Id">
    <w:panose1 w:val="00000000000000000000"/>
    <w:charset w:val="00"/>
    <w:family w:val="auto"/>
    <w:notTrueType/>
    <w:pitch w:val="default"/>
    <w:sig w:usb0="00000003" w:usb1="00000000" w:usb2="00000000" w:usb3="00000000" w:csb0="00000001" w:csb1="00000000"/>
  </w:font>
  <w:font w:name="*Minion Pro-10801-Identity-H">
    <w:panose1 w:val="00000000000000000000"/>
    <w:charset w:val="00"/>
    <w:family w:val="auto"/>
    <w:notTrueType/>
    <w:pitch w:val="default"/>
    <w:sig w:usb0="00000003" w:usb1="00000000" w:usb2="00000000" w:usb3="00000000" w:csb0="00000001" w:csb1="00000000"/>
  </w:font>
  <w:font w:name="*Cambria-11246-Identity-H">
    <w:panose1 w:val="00000000000000000000"/>
    <w:charset w:val="00"/>
    <w:family w:val="auto"/>
    <w:notTrueType/>
    <w:pitch w:val="default"/>
    <w:sig w:usb0="00000003" w:usb1="00000000" w:usb2="00000000" w:usb3="00000000" w:csb0="00000001" w:csb1="00000000"/>
  </w:font>
  <w:font w:name="*Times New Roman-Italic-11245-I">
    <w:panose1 w:val="00000000000000000000"/>
    <w:charset w:val="00"/>
    <w:family w:val="auto"/>
    <w:notTrueType/>
    <w:pitch w:val="default"/>
    <w:sig w:usb0="00000003" w:usb1="00000000" w:usb2="00000000" w:usb3="00000000" w:csb0="00000001" w:csb1="00000000"/>
  </w:font>
  <w:font w:name="*Minion Pro-10130-Identity-H">
    <w:panose1 w:val="00000000000000000000"/>
    <w:charset w:val="00"/>
    <w:family w:val="auto"/>
    <w:notTrueType/>
    <w:pitch w:val="default"/>
    <w:sig w:usb0="00000003" w:usb1="00000000" w:usb2="00000000" w:usb3="00000000" w:csb0="00000001" w:csb1="00000000"/>
  </w:font>
  <w:font w:name="*Times New Roman-Italic-10127-I">
    <w:panose1 w:val="00000000000000000000"/>
    <w:charset w:val="00"/>
    <w:family w:val="auto"/>
    <w:notTrueType/>
    <w:pitch w:val="default"/>
    <w:sig w:usb0="00000003" w:usb1="00000000" w:usb2="00000000" w:usb3="00000000" w:csb0="00000001" w:csb1="00000000"/>
  </w:font>
  <w:font w:name="*Minion Pro-11562-Identity-H">
    <w:panose1 w:val="00000000000000000000"/>
    <w:charset w:val="00"/>
    <w:family w:val="auto"/>
    <w:notTrueType/>
    <w:pitch w:val="default"/>
    <w:sig w:usb0="00000003" w:usb1="00000000" w:usb2="00000000" w:usb3="00000000" w:csb0="00000001" w:csb1="00000000"/>
  </w:font>
  <w:font w:name="*Cambria-Italic-11561-Identity-">
    <w:panose1 w:val="00000000000000000000"/>
    <w:charset w:val="00"/>
    <w:family w:val="auto"/>
    <w:notTrueType/>
    <w:pitch w:val="default"/>
    <w:sig w:usb0="00000003" w:usb1="00000000" w:usb2="00000000" w:usb3="00000000" w:csb0="00000001" w:csb1="00000000"/>
  </w:font>
  <w:font w:name="*Times New Roman-Italic-11559-I">
    <w:panose1 w:val="00000000000000000000"/>
    <w:charset w:val="00"/>
    <w:family w:val="auto"/>
    <w:notTrueType/>
    <w:pitch w:val="default"/>
    <w:sig w:usb0="00000003" w:usb1="00000000" w:usb2="00000000" w:usb3="00000000" w:csb0="00000001" w:csb1="00000000"/>
  </w:font>
  <w:font w:name="*Minion Pro-9612-Identity-H">
    <w:panose1 w:val="00000000000000000000"/>
    <w:charset w:val="00"/>
    <w:family w:val="auto"/>
    <w:notTrueType/>
    <w:pitch w:val="default"/>
    <w:sig w:usb0="00000003" w:usb1="00000000" w:usb2="00000000" w:usb3="00000000" w:csb0="00000001" w:csb1="00000000"/>
  </w:font>
  <w:font w:name="*Cambria-10324-Identity-H">
    <w:panose1 w:val="00000000000000000000"/>
    <w:charset w:val="00"/>
    <w:family w:val="auto"/>
    <w:notTrueType/>
    <w:pitch w:val="default"/>
    <w:sig w:usb0="00000003" w:usb1="00000000" w:usb2="00000000" w:usb3="00000000" w:csb0="00000001" w:csb1="00000000"/>
  </w:font>
  <w:font w:name="*Minion Pro-11323-Identity-H">
    <w:panose1 w:val="00000000000000000000"/>
    <w:charset w:val="00"/>
    <w:family w:val="auto"/>
    <w:notTrueType/>
    <w:pitch w:val="default"/>
    <w:sig w:usb0="00000003" w:usb1="00000000" w:usb2="00000000" w:usb3="00000000" w:csb0="00000001" w:csb1="00000000"/>
  </w:font>
  <w:font w:name="*Times New Roman-Italic-11320-I">
    <w:panose1 w:val="00000000000000000000"/>
    <w:charset w:val="00"/>
    <w:family w:val="auto"/>
    <w:notTrueType/>
    <w:pitch w:val="default"/>
    <w:sig w:usb0="00000003" w:usb1="00000000" w:usb2="00000000" w:usb3="00000000" w:csb0="00000001" w:csb1="00000000"/>
  </w:font>
  <w:font w:name="*Times New Roman-11321-Identity">
    <w:panose1 w:val="00000000000000000000"/>
    <w:charset w:val="00"/>
    <w:family w:val="auto"/>
    <w:notTrueType/>
    <w:pitch w:val="default"/>
    <w:sig w:usb0="00000003" w:usb1="00000000" w:usb2="00000000" w:usb3="00000000" w:csb0="00000001" w:csb1="00000000"/>
  </w:font>
  <w:font w:name="*Cambria-Bold-11322-Identity-H">
    <w:panose1 w:val="00000000000000000000"/>
    <w:charset w:val="00"/>
    <w:family w:val="auto"/>
    <w:notTrueType/>
    <w:pitch w:val="default"/>
    <w:sig w:usb0="00000003" w:usb1="00000000" w:usb2="00000000" w:usb3="00000000" w:csb0="00000001" w:csb1="00000000"/>
  </w:font>
  <w:font w:name="*Cambria-11082-Identity-H">
    <w:panose1 w:val="00000000000000000000"/>
    <w:charset w:val="00"/>
    <w:family w:val="auto"/>
    <w:notTrueType/>
    <w:pitch w:val="default"/>
    <w:sig w:usb0="00000003" w:usb1="00000000" w:usb2="00000000" w:usb3="00000000" w:csb0="00000001" w:csb1="00000000"/>
  </w:font>
  <w:font w:name="*Minion Pro-10286-Identity-H">
    <w:panose1 w:val="00000000000000000000"/>
    <w:charset w:val="00"/>
    <w:family w:val="auto"/>
    <w:notTrueType/>
    <w:pitch w:val="default"/>
    <w:sig w:usb0="00000003" w:usb1="00000000" w:usb2="00000000" w:usb3="00000000" w:csb0="00000001" w:csb1="00000000"/>
  </w:font>
  <w:font w:name="*Cambria-8948-Identity-H">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106EEC12" w:rsidR="003D609D" w:rsidRDefault="003D609D">
        <w:pPr>
          <w:pStyle w:val="Footer"/>
          <w:jc w:val="center"/>
        </w:pPr>
        <w:r>
          <w:fldChar w:fldCharType="begin"/>
        </w:r>
        <w:r>
          <w:instrText xml:space="preserve"> PAGE   \* MERGEFORMAT </w:instrText>
        </w:r>
        <w:r>
          <w:fldChar w:fldCharType="separate"/>
        </w:r>
        <w:r w:rsidR="001C4053">
          <w:rPr>
            <w:noProof/>
          </w:rPr>
          <w:t>6</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DE09C" w14:textId="77777777" w:rsidR="001C015A" w:rsidRDefault="001C015A" w:rsidP="00E60A2B">
      <w:r>
        <w:separator/>
      </w:r>
    </w:p>
  </w:footnote>
  <w:footnote w:type="continuationSeparator" w:id="0">
    <w:p w14:paraId="2FF04736" w14:textId="77777777" w:rsidR="001C015A" w:rsidRDefault="001C015A" w:rsidP="00E60A2B">
      <w:r>
        <w:continuationSeparator/>
      </w:r>
    </w:p>
  </w:footnote>
  <w:footnote w:id="1">
    <w:p w14:paraId="6BC47DA9" w14:textId="136C5D99" w:rsidR="00E60A2B" w:rsidRPr="00A5503A" w:rsidRDefault="00E60A2B">
      <w:pPr>
        <w:pStyle w:val="FootnoteText"/>
        <w:rPr>
          <w:rFonts w:ascii="Palatino Linotype" w:hAnsi="Palatino Linotype"/>
        </w:rPr>
      </w:pPr>
      <w:r w:rsidRPr="00A5503A">
        <w:rPr>
          <w:rStyle w:val="FootnoteReference"/>
          <w:rFonts w:ascii="Palatino Linotype" w:hAnsi="Palatino Linotype"/>
        </w:rPr>
        <w:footnoteRef/>
      </w:r>
      <w:r w:rsidRPr="00A5503A">
        <w:rPr>
          <w:rFonts w:ascii="Palatino Linotype" w:hAnsi="Palatino Linotype"/>
        </w:rPr>
        <w:t xml:space="preserve"> Excerpt taken from </w:t>
      </w:r>
      <w:r w:rsidR="003E0666" w:rsidRPr="00A5503A">
        <w:rPr>
          <w:rFonts w:ascii="Palatino Linotype" w:hAnsi="Palatino Linotype" w:cs="Times New Roman"/>
        </w:rPr>
        <w:t>Memorandum from Bill Barr to Rod Rosenstein, re: Mueller’s “Obstruction” Theory (Jun 8,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E3349"/>
    <w:rsid w:val="00120016"/>
    <w:rsid w:val="0013367D"/>
    <w:rsid w:val="00135880"/>
    <w:rsid w:val="001C015A"/>
    <w:rsid w:val="001C4053"/>
    <w:rsid w:val="001C6798"/>
    <w:rsid w:val="001E6779"/>
    <w:rsid w:val="00207720"/>
    <w:rsid w:val="00254009"/>
    <w:rsid w:val="002B2084"/>
    <w:rsid w:val="0037611B"/>
    <w:rsid w:val="00393067"/>
    <w:rsid w:val="003D609D"/>
    <w:rsid w:val="003D6A68"/>
    <w:rsid w:val="003E0666"/>
    <w:rsid w:val="00463961"/>
    <w:rsid w:val="004871C6"/>
    <w:rsid w:val="004B10AA"/>
    <w:rsid w:val="004C3FB6"/>
    <w:rsid w:val="004D443C"/>
    <w:rsid w:val="004F144A"/>
    <w:rsid w:val="005153C5"/>
    <w:rsid w:val="00537329"/>
    <w:rsid w:val="00564523"/>
    <w:rsid w:val="00570043"/>
    <w:rsid w:val="005D2CC0"/>
    <w:rsid w:val="005D44D8"/>
    <w:rsid w:val="005E1BCC"/>
    <w:rsid w:val="00611B7B"/>
    <w:rsid w:val="00612E6F"/>
    <w:rsid w:val="00622251"/>
    <w:rsid w:val="006425C1"/>
    <w:rsid w:val="0065773A"/>
    <w:rsid w:val="0066165D"/>
    <w:rsid w:val="00665AC5"/>
    <w:rsid w:val="00675DEF"/>
    <w:rsid w:val="00683143"/>
    <w:rsid w:val="006A6C32"/>
    <w:rsid w:val="006E3FD0"/>
    <w:rsid w:val="00705AA0"/>
    <w:rsid w:val="007751D9"/>
    <w:rsid w:val="007D4EE3"/>
    <w:rsid w:val="00860F54"/>
    <w:rsid w:val="008C7229"/>
    <w:rsid w:val="009024AA"/>
    <w:rsid w:val="00933B41"/>
    <w:rsid w:val="009870A6"/>
    <w:rsid w:val="009A4B6B"/>
    <w:rsid w:val="009C08E4"/>
    <w:rsid w:val="009C4D9C"/>
    <w:rsid w:val="009D5C87"/>
    <w:rsid w:val="009E3C85"/>
    <w:rsid w:val="00A43070"/>
    <w:rsid w:val="00A5503A"/>
    <w:rsid w:val="00A831EC"/>
    <w:rsid w:val="00AC41B1"/>
    <w:rsid w:val="00AF4DBE"/>
    <w:rsid w:val="00B2347F"/>
    <w:rsid w:val="00B27113"/>
    <w:rsid w:val="00B60CE4"/>
    <w:rsid w:val="00BC1E93"/>
    <w:rsid w:val="00BD6757"/>
    <w:rsid w:val="00C04969"/>
    <w:rsid w:val="00C177F1"/>
    <w:rsid w:val="00C52207"/>
    <w:rsid w:val="00C7047B"/>
    <w:rsid w:val="00CC5575"/>
    <w:rsid w:val="00CC59BB"/>
    <w:rsid w:val="00CE7FAB"/>
    <w:rsid w:val="00D260F7"/>
    <w:rsid w:val="00D51DDB"/>
    <w:rsid w:val="00D67305"/>
    <w:rsid w:val="00DA4D1D"/>
    <w:rsid w:val="00DC2B2C"/>
    <w:rsid w:val="00DD276B"/>
    <w:rsid w:val="00E31C3C"/>
    <w:rsid w:val="00E60A2B"/>
    <w:rsid w:val="00EE59A2"/>
    <w:rsid w:val="00EF4086"/>
    <w:rsid w:val="00F12871"/>
    <w:rsid w:val="00F24087"/>
    <w:rsid w:val="00F27360"/>
    <w:rsid w:val="00F8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986F8-8402-4CC2-98FA-DFBBCFB0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2020-12-11T00:39:00Z</dcterms:created>
  <dcterms:modified xsi:type="dcterms:W3CDTF">2020-12-11T00:39:00Z</dcterms:modified>
</cp:coreProperties>
</file>