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AD4E43" w14:textId="77777777" w:rsidR="00A2171E" w:rsidRPr="00B05884" w:rsidRDefault="00A2171E" w:rsidP="00B05884">
      <w:pPr>
        <w:jc w:val="center"/>
        <w:rPr>
          <w:rFonts w:ascii="Palatino Linotype" w:hAnsi="Palatino Linotype"/>
          <w:sz w:val="20"/>
          <w:szCs w:val="20"/>
        </w:rPr>
      </w:pPr>
      <w:r w:rsidRPr="00B05884">
        <w:rPr>
          <w:rFonts w:ascii="Palatino Linotype" w:hAnsi="Palatino Linotype"/>
          <w:sz w:val="20"/>
          <w:szCs w:val="20"/>
        </w:rPr>
        <w:t>AMERICAN CONSTITUTIONALISM</w:t>
      </w:r>
    </w:p>
    <w:p w14:paraId="6FA00859" w14:textId="77777777" w:rsidR="00A2171E" w:rsidRPr="00B05884" w:rsidRDefault="00A2171E" w:rsidP="00B05884">
      <w:pPr>
        <w:jc w:val="center"/>
        <w:rPr>
          <w:rFonts w:ascii="Palatino Linotype" w:hAnsi="Palatino Linotype"/>
          <w:sz w:val="20"/>
          <w:szCs w:val="20"/>
        </w:rPr>
      </w:pPr>
      <w:r w:rsidRPr="00B05884">
        <w:rPr>
          <w:rFonts w:ascii="Palatino Linotype" w:hAnsi="Palatino Linotype"/>
          <w:sz w:val="20"/>
          <w:szCs w:val="20"/>
        </w:rPr>
        <w:t>VOLUME I:  STRUCTURES OF GOVERNMENT</w:t>
      </w:r>
    </w:p>
    <w:p w14:paraId="696D3E62" w14:textId="77777777" w:rsidR="00A2171E" w:rsidRPr="00B05884" w:rsidRDefault="00A2171E" w:rsidP="00B05884">
      <w:pPr>
        <w:jc w:val="center"/>
        <w:rPr>
          <w:rFonts w:ascii="Palatino Linotype" w:hAnsi="Palatino Linotype"/>
          <w:sz w:val="20"/>
          <w:szCs w:val="20"/>
        </w:rPr>
      </w:pPr>
      <w:r w:rsidRPr="00B05884">
        <w:rPr>
          <w:rFonts w:ascii="Palatino Linotype" w:hAnsi="Palatino Linotype"/>
          <w:sz w:val="20"/>
          <w:szCs w:val="20"/>
        </w:rPr>
        <w:t>Howard Gillman • Mark A. Graber • Keith E. Whittington</w:t>
      </w:r>
    </w:p>
    <w:p w14:paraId="1EFF1FC7" w14:textId="77777777" w:rsidR="00A2171E" w:rsidRPr="00B05884" w:rsidRDefault="00A2171E" w:rsidP="00B05884">
      <w:pPr>
        <w:jc w:val="center"/>
        <w:rPr>
          <w:rFonts w:ascii="Palatino Linotype" w:hAnsi="Palatino Linotype"/>
          <w:sz w:val="20"/>
          <w:szCs w:val="20"/>
        </w:rPr>
      </w:pPr>
    </w:p>
    <w:p w14:paraId="3C72D788" w14:textId="77777777" w:rsidR="00A2171E" w:rsidRPr="00B05884" w:rsidRDefault="00A2171E" w:rsidP="00B05884">
      <w:pPr>
        <w:jc w:val="center"/>
        <w:rPr>
          <w:rFonts w:ascii="Palatino Linotype" w:hAnsi="Palatino Linotype"/>
          <w:sz w:val="20"/>
          <w:szCs w:val="20"/>
        </w:rPr>
      </w:pPr>
      <w:r w:rsidRPr="00B05884">
        <w:rPr>
          <w:rFonts w:ascii="Palatino Linotype" w:hAnsi="Palatino Linotype"/>
          <w:sz w:val="20"/>
          <w:szCs w:val="20"/>
        </w:rPr>
        <w:t>Supplementary Material</w:t>
      </w:r>
    </w:p>
    <w:p w14:paraId="1CC345C3" w14:textId="77777777" w:rsidR="00A2171E" w:rsidRPr="00B05884" w:rsidRDefault="00A2171E" w:rsidP="00B05884">
      <w:pPr>
        <w:jc w:val="center"/>
        <w:rPr>
          <w:rFonts w:ascii="Palatino Linotype" w:hAnsi="Palatino Linotype"/>
          <w:sz w:val="20"/>
          <w:szCs w:val="20"/>
        </w:rPr>
      </w:pPr>
    </w:p>
    <w:p w14:paraId="0A581D04" w14:textId="77777777" w:rsidR="00A2171E" w:rsidRPr="00B05884" w:rsidRDefault="00A2171E" w:rsidP="00B05884">
      <w:pPr>
        <w:jc w:val="center"/>
        <w:rPr>
          <w:rFonts w:ascii="Palatino Linotype" w:hAnsi="Palatino Linotype"/>
          <w:sz w:val="20"/>
          <w:szCs w:val="20"/>
        </w:rPr>
      </w:pPr>
      <w:r w:rsidRPr="00B05884">
        <w:rPr>
          <w:rFonts w:ascii="Palatino Linotype" w:hAnsi="Palatino Linotype"/>
          <w:sz w:val="20"/>
          <w:szCs w:val="20"/>
        </w:rPr>
        <w:t xml:space="preserve">Chapter </w:t>
      </w:r>
      <w:r w:rsidR="002F40F9" w:rsidRPr="00B05884">
        <w:rPr>
          <w:rFonts w:ascii="Palatino Linotype" w:hAnsi="Palatino Linotype"/>
          <w:sz w:val="20"/>
          <w:szCs w:val="20"/>
        </w:rPr>
        <w:t>9</w:t>
      </w:r>
      <w:r w:rsidRPr="00B05884">
        <w:rPr>
          <w:rFonts w:ascii="Palatino Linotype" w:hAnsi="Palatino Linotype"/>
          <w:sz w:val="20"/>
          <w:szCs w:val="20"/>
        </w:rPr>
        <w:t xml:space="preserve">:  </w:t>
      </w:r>
      <w:r w:rsidR="002F40F9" w:rsidRPr="00B05884">
        <w:rPr>
          <w:rFonts w:ascii="Palatino Linotype" w:hAnsi="Palatino Linotype"/>
          <w:sz w:val="20"/>
          <w:szCs w:val="20"/>
        </w:rPr>
        <w:t>Liberalism Divided</w:t>
      </w:r>
      <w:r w:rsidRPr="00B05884">
        <w:rPr>
          <w:rFonts w:ascii="Palatino Linotype" w:hAnsi="Palatino Linotype"/>
          <w:sz w:val="20"/>
          <w:szCs w:val="20"/>
        </w:rPr>
        <w:t xml:space="preserve"> – </w:t>
      </w:r>
      <w:r w:rsidR="007A4EE9" w:rsidRPr="00B05884">
        <w:rPr>
          <w:rFonts w:ascii="Palatino Linotype" w:hAnsi="Palatino Linotype"/>
          <w:sz w:val="20"/>
          <w:szCs w:val="20"/>
        </w:rPr>
        <w:t>Introduction</w:t>
      </w:r>
    </w:p>
    <w:p w14:paraId="715DC764" w14:textId="77777777" w:rsidR="00A2171E" w:rsidRPr="00B05884" w:rsidRDefault="00A2171E" w:rsidP="00B05884">
      <w:pPr>
        <w:jc w:val="center"/>
        <w:rPr>
          <w:rFonts w:ascii="Palatino Linotype" w:hAnsi="Palatino Linotype"/>
          <w:sz w:val="20"/>
          <w:szCs w:val="20"/>
        </w:rPr>
      </w:pPr>
    </w:p>
    <w:p w14:paraId="35B73639" w14:textId="77777777" w:rsidR="00A2171E" w:rsidRPr="00B05884" w:rsidRDefault="00A2171E" w:rsidP="00B05884">
      <w:pPr>
        <w:jc w:val="both"/>
        <w:rPr>
          <w:rFonts w:ascii="Palatino Linotype" w:hAnsi="Palatino Linotype"/>
          <w:sz w:val="20"/>
          <w:szCs w:val="20"/>
        </w:rPr>
      </w:pPr>
    </w:p>
    <w:p w14:paraId="50A7FBF4" w14:textId="77777777" w:rsidR="00A2171E" w:rsidRPr="00B05884" w:rsidRDefault="002F40F9" w:rsidP="00B05884">
      <w:pPr>
        <w:pBdr>
          <w:top w:val="single" w:sz="4" w:space="5" w:color="auto"/>
          <w:bottom w:val="single" w:sz="4" w:space="5" w:color="auto"/>
        </w:pBdr>
        <w:jc w:val="center"/>
        <w:rPr>
          <w:rFonts w:ascii="Palatino Linotype" w:hAnsi="Palatino Linotype"/>
          <w:sz w:val="20"/>
          <w:szCs w:val="20"/>
        </w:rPr>
      </w:pPr>
      <w:r w:rsidRPr="00B05884">
        <w:rPr>
          <w:rFonts w:ascii="Palatino Linotype" w:hAnsi="Palatino Linotype"/>
          <w:i/>
          <w:sz w:val="20"/>
          <w:szCs w:val="20"/>
        </w:rPr>
        <w:t>Jimmy Carter</w:t>
      </w:r>
      <w:r w:rsidR="00A2171E" w:rsidRPr="00B05884">
        <w:rPr>
          <w:rFonts w:ascii="Palatino Linotype" w:hAnsi="Palatino Linotype"/>
          <w:sz w:val="20"/>
          <w:szCs w:val="20"/>
        </w:rPr>
        <w:t xml:space="preserve">, </w:t>
      </w:r>
      <w:r w:rsidRPr="00B05884">
        <w:rPr>
          <w:rFonts w:ascii="Palatino Linotype" w:hAnsi="Palatino Linotype"/>
          <w:b/>
          <w:sz w:val="20"/>
          <w:szCs w:val="20"/>
        </w:rPr>
        <w:t>Inaugural</w:t>
      </w:r>
      <w:r w:rsidR="00AD7701" w:rsidRPr="00B05884">
        <w:rPr>
          <w:rFonts w:ascii="Palatino Linotype" w:hAnsi="Palatino Linotype"/>
          <w:b/>
          <w:sz w:val="20"/>
          <w:szCs w:val="20"/>
        </w:rPr>
        <w:t xml:space="preserve"> Address</w:t>
      </w:r>
      <w:r w:rsidR="00A2171E" w:rsidRPr="00B05884">
        <w:rPr>
          <w:rFonts w:ascii="Palatino Linotype" w:hAnsi="Palatino Linotype"/>
          <w:sz w:val="20"/>
          <w:szCs w:val="20"/>
        </w:rPr>
        <w:t xml:space="preserve"> (1</w:t>
      </w:r>
      <w:r w:rsidR="006F3EE2" w:rsidRPr="00B05884">
        <w:rPr>
          <w:rFonts w:ascii="Palatino Linotype" w:hAnsi="Palatino Linotype"/>
          <w:sz w:val="20"/>
          <w:szCs w:val="20"/>
        </w:rPr>
        <w:t>9</w:t>
      </w:r>
      <w:r w:rsidRPr="00B05884">
        <w:rPr>
          <w:rFonts w:ascii="Palatino Linotype" w:hAnsi="Palatino Linotype"/>
          <w:sz w:val="20"/>
          <w:szCs w:val="20"/>
        </w:rPr>
        <w:t>77</w:t>
      </w:r>
      <w:r w:rsidR="00A2171E" w:rsidRPr="00B05884">
        <w:rPr>
          <w:rFonts w:ascii="Palatino Linotype" w:hAnsi="Palatino Linotype"/>
          <w:sz w:val="20"/>
          <w:szCs w:val="20"/>
        </w:rPr>
        <w:t>)</w:t>
      </w:r>
      <w:r w:rsidR="00A2171E" w:rsidRPr="00B05884">
        <w:rPr>
          <w:rStyle w:val="FootnoteReference"/>
          <w:rFonts w:ascii="Palatino Linotype" w:hAnsi="Palatino Linotype"/>
          <w:sz w:val="20"/>
          <w:szCs w:val="20"/>
        </w:rPr>
        <w:footnoteReference w:id="1"/>
      </w:r>
    </w:p>
    <w:p w14:paraId="577991E9" w14:textId="77777777" w:rsidR="00A2171E" w:rsidRPr="00B05884" w:rsidRDefault="00A2171E" w:rsidP="00B05884">
      <w:pPr>
        <w:jc w:val="both"/>
        <w:rPr>
          <w:rFonts w:ascii="Palatino Linotype" w:hAnsi="Palatino Linotype"/>
          <w:sz w:val="20"/>
          <w:szCs w:val="20"/>
        </w:rPr>
      </w:pPr>
    </w:p>
    <w:p w14:paraId="6DDF826A" w14:textId="77777777" w:rsidR="00A2171E" w:rsidRPr="00B05884" w:rsidRDefault="00B05884" w:rsidP="00B05884">
      <w:pPr>
        <w:ind w:firstLine="720"/>
        <w:jc w:val="both"/>
        <w:rPr>
          <w:rFonts w:ascii="Palatino Linotype" w:hAnsi="Palatino Linotype"/>
          <w:i/>
          <w:sz w:val="20"/>
          <w:szCs w:val="20"/>
        </w:rPr>
      </w:pPr>
      <w:r w:rsidRPr="00B05884">
        <w:rPr>
          <w:rStyle w:val="italic"/>
          <w:rFonts w:ascii="Palatino Linotype" w:hAnsi="Palatino Linotype"/>
          <w:sz w:val="20"/>
          <w:szCs w:val="20"/>
        </w:rPr>
        <w:t>Jimmy Carter was a dark-horse candidate in 1976. A little- known, post–civil rights governor from Georgia, Carter offered himself as an outsider to both business-as-usual DC politics and to the national Democratic Party. His message often emphasized both personal and national reform and ­renewal. The message was symbolized by his walking to the White House after delivering his inaugural address. It was reflected less successfully in his “malaise” speech near the end of his term, where he dwelled on the “crisis of the American spirit . . . all around us.” In 1980 he was challenged unsuccessfully for the Democratic nomination for president by the more orthodox liberal Senator Edward Kennedy; he was defeated in the general elections by conservative Republican Ronald Reagan.</w:t>
      </w:r>
    </w:p>
    <w:p w14:paraId="329B167E" w14:textId="77777777" w:rsidR="00A2171E" w:rsidRPr="00B05884" w:rsidRDefault="00A2171E" w:rsidP="00B05884">
      <w:pPr>
        <w:jc w:val="both"/>
        <w:rPr>
          <w:rFonts w:ascii="Palatino Linotype" w:hAnsi="Palatino Linotype"/>
          <w:sz w:val="20"/>
          <w:szCs w:val="20"/>
        </w:rPr>
      </w:pPr>
    </w:p>
    <w:p w14:paraId="02BAAE87" w14:textId="77777777" w:rsidR="00F043C4" w:rsidRPr="00B05884" w:rsidRDefault="00F043C4" w:rsidP="00B05884">
      <w:pPr>
        <w:pStyle w:val="PI"/>
        <w:spacing w:line="240" w:lineRule="auto"/>
        <w:rPr>
          <w:rFonts w:ascii="Palatino Linotype" w:hAnsi="Palatino Linotype"/>
          <w:sz w:val="20"/>
          <w:szCs w:val="20"/>
        </w:rPr>
      </w:pPr>
      <w:r w:rsidRPr="00B05884">
        <w:rPr>
          <w:rFonts w:ascii="Palatino Linotype" w:hAnsi="Palatino Linotype"/>
          <w:sz w:val="20"/>
          <w:szCs w:val="20"/>
        </w:rPr>
        <w:t>. . . .</w:t>
      </w:r>
    </w:p>
    <w:p w14:paraId="4EC620D9" w14:textId="0473B526" w:rsidR="00B05884" w:rsidRPr="00B05884" w:rsidRDefault="00620075" w:rsidP="00B05884">
      <w:pPr>
        <w:pStyle w:val="PI"/>
        <w:spacing w:line="240" w:lineRule="auto"/>
        <w:rPr>
          <w:rFonts w:ascii="Palatino Linotype" w:hAnsi="Palatino Linotype"/>
          <w:sz w:val="20"/>
          <w:szCs w:val="20"/>
        </w:rPr>
      </w:pPr>
      <w:r>
        <w:rPr>
          <w:rFonts w:ascii="Palatino Linotype" w:hAnsi="Palatino Linotype"/>
          <w:sz w:val="20"/>
          <w:szCs w:val="20"/>
        </w:rPr>
        <w:t>L</w:t>
      </w:r>
      <w:r w:rsidR="00B05884" w:rsidRPr="00B05884">
        <w:rPr>
          <w:rFonts w:ascii="Palatino Linotype" w:hAnsi="Palatino Linotype"/>
          <w:sz w:val="20"/>
          <w:szCs w:val="20"/>
        </w:rPr>
        <w:t>et our recent mistakes bring a resurgent commitment to the basic principles of our Nation, for we know that if we despise our own government we have no future. We recall in special times when we have stood briefly, but magnificently, united. In those times no prize was beyond our grasp.</w:t>
      </w:r>
    </w:p>
    <w:p w14:paraId="21E6FA54" w14:textId="77777777" w:rsidR="00B05884" w:rsidRPr="00B05884" w:rsidRDefault="00B05884" w:rsidP="00B05884">
      <w:pPr>
        <w:pStyle w:val="PI"/>
        <w:spacing w:line="240" w:lineRule="auto"/>
        <w:rPr>
          <w:rFonts w:ascii="Palatino Linotype" w:hAnsi="Palatino Linotype"/>
          <w:sz w:val="20"/>
          <w:szCs w:val="20"/>
        </w:rPr>
      </w:pPr>
      <w:r w:rsidRPr="00B05884">
        <w:rPr>
          <w:rFonts w:ascii="Palatino Linotype" w:hAnsi="Palatino Linotype"/>
          <w:sz w:val="20"/>
          <w:szCs w:val="20"/>
        </w:rPr>
        <w:t>But we cannot dwell upon remembered glory. We cannot afford to drift. We reject the prospect of failure or mediocrity or an inferior quality of life for any person. Our Government must at the same time be both competent and compassionate.</w:t>
      </w:r>
    </w:p>
    <w:p w14:paraId="351E3CA9" w14:textId="77777777" w:rsidR="00B05884" w:rsidRPr="00B05884" w:rsidRDefault="00B05884" w:rsidP="00B05884">
      <w:pPr>
        <w:pStyle w:val="PI"/>
        <w:spacing w:line="240" w:lineRule="auto"/>
        <w:rPr>
          <w:rFonts w:ascii="Palatino Linotype" w:hAnsi="Palatino Linotype"/>
          <w:sz w:val="20"/>
          <w:szCs w:val="20"/>
        </w:rPr>
      </w:pPr>
      <w:r w:rsidRPr="00B05884">
        <w:rPr>
          <w:rFonts w:ascii="Palatino Linotype" w:hAnsi="Palatino Linotype"/>
          <w:sz w:val="20"/>
          <w:szCs w:val="20"/>
        </w:rPr>
        <w:t>We have already found a high degree of personal liberty, and we are now struggling to enhance equality of opportunity. Our commitment to human rights must be absolute, our laws fair, our natural beauty preserved; the powerful must not persecute the weak, and human dignity must be enhanced.</w:t>
      </w:r>
    </w:p>
    <w:p w14:paraId="6409F88F" w14:textId="77777777" w:rsidR="00B05884" w:rsidRPr="00B05884" w:rsidRDefault="00B05884" w:rsidP="00B05884">
      <w:pPr>
        <w:pStyle w:val="PI"/>
        <w:spacing w:line="240" w:lineRule="auto"/>
        <w:rPr>
          <w:rFonts w:ascii="Palatino Linotype" w:hAnsi="Palatino Linotype"/>
          <w:sz w:val="20"/>
          <w:szCs w:val="20"/>
        </w:rPr>
      </w:pPr>
      <w:r w:rsidRPr="00B05884">
        <w:rPr>
          <w:rFonts w:ascii="Palatino Linotype" w:hAnsi="Palatino Linotype"/>
          <w:sz w:val="20"/>
          <w:szCs w:val="20"/>
        </w:rPr>
        <w:t>We have learned that “more” is not necessarily “better,” that even our great Nation has its recognized limits, and that we can neither answer all questions nor solve all problems. We cannot afford to do everything, nor can we afford to lack boldness as we meet the future. So, together, in a spirit of individual sacrifice for the common good, we must simply do our best.</w:t>
      </w:r>
    </w:p>
    <w:p w14:paraId="6D9165A1" w14:textId="77777777" w:rsidR="000B2E9C" w:rsidRPr="00B05884" w:rsidRDefault="00B05884" w:rsidP="00B05884">
      <w:pPr>
        <w:pStyle w:val="PI"/>
        <w:spacing w:line="240" w:lineRule="auto"/>
        <w:rPr>
          <w:rFonts w:ascii="Palatino Linotype" w:hAnsi="Palatino Linotype"/>
          <w:sz w:val="20"/>
          <w:szCs w:val="20"/>
        </w:rPr>
      </w:pPr>
      <w:r w:rsidRPr="00B05884">
        <w:rPr>
          <w:rFonts w:ascii="Palatino Linotype" w:hAnsi="Palatino Linotype"/>
          <w:sz w:val="20"/>
          <w:szCs w:val="20"/>
        </w:rPr>
        <w:t>. . .</w:t>
      </w:r>
    </w:p>
    <w:sectPr w:rsidR="000B2E9C" w:rsidRPr="00B05884" w:rsidSect="004618CF">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72F6A6" w14:textId="77777777" w:rsidR="00824C86" w:rsidRDefault="00824C86" w:rsidP="00A2171E">
      <w:r>
        <w:separator/>
      </w:r>
    </w:p>
  </w:endnote>
  <w:endnote w:type="continuationSeparator" w:id="0">
    <w:p w14:paraId="7315EBAB" w14:textId="77777777" w:rsidR="00824C86" w:rsidRDefault="00824C86" w:rsidP="00A21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E4503" w14:textId="77777777" w:rsidR="00AC62DC" w:rsidRDefault="00772817">
    <w:pPr>
      <w:pStyle w:val="Footer"/>
      <w:jc w:val="center"/>
    </w:pPr>
    <w:r>
      <w:fldChar w:fldCharType="begin"/>
    </w:r>
    <w:r>
      <w:instrText xml:space="preserve"> PAGE   \* MERGEFORMAT </w:instrText>
    </w:r>
    <w:r>
      <w:fldChar w:fldCharType="separate"/>
    </w:r>
    <w:r w:rsidR="00B05884">
      <w:rPr>
        <w:noProof/>
      </w:rPr>
      <w:t>1</w:t>
    </w:r>
    <w:r>
      <w:rPr>
        <w:noProof/>
      </w:rPr>
      <w:fldChar w:fldCharType="end"/>
    </w:r>
  </w:p>
  <w:p w14:paraId="468A3CA9" w14:textId="77777777" w:rsidR="00AC62DC" w:rsidRDefault="00824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6F938B" w14:textId="77777777" w:rsidR="00824C86" w:rsidRDefault="00824C86" w:rsidP="00A2171E">
      <w:r>
        <w:separator/>
      </w:r>
    </w:p>
  </w:footnote>
  <w:footnote w:type="continuationSeparator" w:id="0">
    <w:p w14:paraId="78FE92F4" w14:textId="77777777" w:rsidR="00824C86" w:rsidRDefault="00824C86" w:rsidP="00A2171E">
      <w:r>
        <w:continuationSeparator/>
      </w:r>
    </w:p>
  </w:footnote>
  <w:footnote w:id="1">
    <w:p w14:paraId="2B11E739" w14:textId="77777777" w:rsidR="00A2171E" w:rsidRPr="00B05884" w:rsidRDefault="00A2171E" w:rsidP="006F3EE2">
      <w:pPr>
        <w:pStyle w:val="FootnoteText"/>
        <w:rPr>
          <w:rFonts w:ascii="Palatino Linotype" w:hAnsi="Palatino Linotype"/>
        </w:rPr>
      </w:pPr>
      <w:r w:rsidRPr="00B05884">
        <w:rPr>
          <w:rStyle w:val="FootnoteReference"/>
          <w:rFonts w:ascii="Palatino Linotype" w:hAnsi="Palatino Linotype"/>
        </w:rPr>
        <w:footnoteRef/>
      </w:r>
      <w:r w:rsidRPr="00B05884">
        <w:rPr>
          <w:rFonts w:ascii="Palatino Linotype" w:hAnsi="Palatino Linotype"/>
        </w:rPr>
        <w:t xml:space="preserve"> </w:t>
      </w:r>
      <w:r w:rsidR="00B05884" w:rsidRPr="00B05884">
        <w:rPr>
          <w:rFonts w:ascii="Palatino Linotype" w:hAnsi="Palatino Linotype"/>
        </w:rPr>
        <w:t xml:space="preserve">Excerpt taken from Jimmy Carter, </w:t>
      </w:r>
      <w:r w:rsidR="00B05884" w:rsidRPr="00B05884">
        <w:rPr>
          <w:rStyle w:val="italic"/>
          <w:rFonts w:ascii="Palatino Linotype" w:hAnsi="Palatino Linotype"/>
        </w:rPr>
        <w:t>Public Papers of the Presidents of the United States: Jimmy Carter, 1977</w:t>
      </w:r>
      <w:r w:rsidR="00B05884" w:rsidRPr="00B05884">
        <w:rPr>
          <w:rFonts w:ascii="Palatino Linotype" w:hAnsi="Palatino Linotype"/>
        </w:rPr>
        <w:t xml:space="preserve"> (Washington, DC: Government Printing Office, 1977),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39A11" w14:textId="77777777" w:rsidR="00AC62DC" w:rsidRPr="00BA4E0A" w:rsidRDefault="00824C86">
    <w:pPr>
      <w:pStyle w:val="Header"/>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71E"/>
    <w:rsid w:val="00032891"/>
    <w:rsid w:val="000B2E9C"/>
    <w:rsid w:val="00170949"/>
    <w:rsid w:val="002054CD"/>
    <w:rsid w:val="00236603"/>
    <w:rsid w:val="002F40F9"/>
    <w:rsid w:val="00304583"/>
    <w:rsid w:val="00351C80"/>
    <w:rsid w:val="004B123B"/>
    <w:rsid w:val="004B6E7E"/>
    <w:rsid w:val="00620075"/>
    <w:rsid w:val="006F3EE2"/>
    <w:rsid w:val="00743AE4"/>
    <w:rsid w:val="00772817"/>
    <w:rsid w:val="007A4EE9"/>
    <w:rsid w:val="00824C86"/>
    <w:rsid w:val="00940F08"/>
    <w:rsid w:val="00976F03"/>
    <w:rsid w:val="00A2171E"/>
    <w:rsid w:val="00AB56EC"/>
    <w:rsid w:val="00AD7701"/>
    <w:rsid w:val="00B05884"/>
    <w:rsid w:val="00C23836"/>
    <w:rsid w:val="00D07F76"/>
    <w:rsid w:val="00F043C4"/>
    <w:rsid w:val="00F50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04FE8"/>
  <w15:chartTrackingRefBased/>
  <w15:docId w15:val="{F03ADCD4-E2D2-4C38-A2DE-630C00E32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71E"/>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A2171E"/>
    <w:rPr>
      <w:rFonts w:eastAsia="Times New Roman"/>
      <w:sz w:val="20"/>
      <w:szCs w:val="20"/>
    </w:rPr>
  </w:style>
  <w:style w:type="character" w:customStyle="1" w:styleId="FootnoteTextChar">
    <w:name w:val="Footnote Text Char"/>
    <w:basedOn w:val="DefaultParagraphFont"/>
    <w:link w:val="FootnoteText"/>
    <w:uiPriority w:val="99"/>
    <w:semiHidden/>
    <w:rsid w:val="00A2171E"/>
    <w:rPr>
      <w:rFonts w:ascii="Times New Roman" w:eastAsia="Times New Roman" w:hAnsi="Times New Roman" w:cs="Times New Roman"/>
      <w:sz w:val="20"/>
      <w:szCs w:val="20"/>
    </w:rPr>
  </w:style>
  <w:style w:type="character" w:styleId="FootnoteReference">
    <w:name w:val="footnote reference"/>
    <w:uiPriority w:val="99"/>
    <w:rsid w:val="00A2171E"/>
    <w:rPr>
      <w:rFonts w:cs="Times New Roman"/>
      <w:vertAlign w:val="superscript"/>
    </w:rPr>
  </w:style>
  <w:style w:type="paragraph" w:styleId="Header">
    <w:name w:val="header"/>
    <w:basedOn w:val="Normal"/>
    <w:link w:val="HeaderChar"/>
    <w:uiPriority w:val="99"/>
    <w:rsid w:val="00A2171E"/>
    <w:pPr>
      <w:tabs>
        <w:tab w:val="center" w:pos="4680"/>
        <w:tab w:val="right" w:pos="9360"/>
      </w:tabs>
    </w:pPr>
  </w:style>
  <w:style w:type="character" w:customStyle="1" w:styleId="HeaderChar">
    <w:name w:val="Header Char"/>
    <w:basedOn w:val="DefaultParagraphFont"/>
    <w:link w:val="Header"/>
    <w:uiPriority w:val="99"/>
    <w:rsid w:val="00A2171E"/>
    <w:rPr>
      <w:rFonts w:ascii="Times New Roman" w:eastAsia="Calibri" w:hAnsi="Times New Roman" w:cs="Times New Roman"/>
    </w:rPr>
  </w:style>
  <w:style w:type="paragraph" w:styleId="Footer">
    <w:name w:val="footer"/>
    <w:basedOn w:val="Normal"/>
    <w:link w:val="FooterChar"/>
    <w:uiPriority w:val="99"/>
    <w:rsid w:val="00A2171E"/>
    <w:pPr>
      <w:tabs>
        <w:tab w:val="center" w:pos="4680"/>
        <w:tab w:val="right" w:pos="9360"/>
      </w:tabs>
    </w:pPr>
  </w:style>
  <w:style w:type="character" w:customStyle="1" w:styleId="FooterChar">
    <w:name w:val="Footer Char"/>
    <w:basedOn w:val="DefaultParagraphFont"/>
    <w:link w:val="Footer"/>
    <w:uiPriority w:val="99"/>
    <w:rsid w:val="00A2171E"/>
    <w:rPr>
      <w:rFonts w:ascii="Times New Roman" w:eastAsia="Calibri" w:hAnsi="Times New Roman" w:cs="Times New Roman"/>
    </w:rPr>
  </w:style>
  <w:style w:type="character" w:customStyle="1" w:styleId="italic">
    <w:name w:val="italic"/>
    <w:uiPriority w:val="99"/>
    <w:rsid w:val="00976F03"/>
    <w:rPr>
      <w:i/>
      <w:iCs/>
      <w:color w:val="000000"/>
    </w:rPr>
  </w:style>
  <w:style w:type="paragraph" w:customStyle="1" w:styleId="P">
    <w:name w:val="P"/>
    <w:rsid w:val="00976F03"/>
    <w:pPr>
      <w:spacing w:line="480" w:lineRule="auto"/>
    </w:pPr>
    <w:rPr>
      <w:rFonts w:ascii="Times New Roman" w:eastAsia="Times New Roman" w:hAnsi="Times New Roman" w:cs="Times New Roman"/>
      <w:sz w:val="24"/>
      <w:szCs w:val="24"/>
    </w:rPr>
  </w:style>
  <w:style w:type="paragraph" w:customStyle="1" w:styleId="PI">
    <w:name w:val="PI"/>
    <w:rsid w:val="00976F03"/>
    <w:pPr>
      <w:spacing w:line="480" w:lineRule="auto"/>
      <w:ind w:firstLine="720"/>
    </w:pPr>
    <w:rPr>
      <w:rFonts w:ascii="Times New Roman" w:eastAsia="Times New Roman" w:hAnsi="Times New Roman" w:cs="Times New Roman"/>
      <w:sz w:val="24"/>
      <w:szCs w:val="24"/>
    </w:rPr>
  </w:style>
  <w:style w:type="paragraph" w:customStyle="1" w:styleId="FN">
    <w:name w:val="FN"/>
    <w:rsid w:val="00F043C4"/>
    <w:pPr>
      <w:spacing w:line="480" w:lineRule="auto"/>
    </w:pPr>
    <w:rPr>
      <w:rFonts w:ascii="Times New Roman" w:eastAsia="Times New Roman" w:hAnsi="Times New Roman" w:cs="Times New Roman"/>
      <w:sz w:val="20"/>
      <w:szCs w:val="24"/>
    </w:rPr>
  </w:style>
  <w:style w:type="paragraph" w:customStyle="1" w:styleId="BTX">
    <w:name w:val="BTX"/>
    <w:rsid w:val="00F043C4"/>
    <w:pPr>
      <w:shd w:val="clear" w:color="auto" w:fill="F3F3F3"/>
      <w:spacing w:line="480" w:lineRule="auto"/>
    </w:pPr>
    <w:rPr>
      <w:rFonts w:ascii="Times New Roman" w:eastAsia="Times New Roman" w:hAnsi="Times New Roman" w:cs="Times New Roman"/>
      <w:sz w:val="24"/>
      <w:szCs w:val="24"/>
    </w:rPr>
  </w:style>
  <w:style w:type="paragraph" w:customStyle="1" w:styleId="CPYTXT">
    <w:name w:val="CPYTXT"/>
    <w:rsid w:val="00F043C4"/>
    <w:pPr>
      <w:spacing w:line="480" w:lineRule="auto"/>
    </w:pPr>
    <w:rPr>
      <w:rFonts w:ascii="Times New Roman" w:eastAsia="Times New Roman" w:hAnsi="Times New Roman" w:cs="Times New Roman"/>
      <w:sz w:val="24"/>
      <w:szCs w:val="20"/>
    </w:rPr>
  </w:style>
  <w:style w:type="paragraph" w:customStyle="1" w:styleId="FMCTBTOC">
    <w:name w:val="FMCT:BTOC"/>
    <w:rsid w:val="00AB56EC"/>
    <w:pPr>
      <w:spacing w:line="480" w:lineRule="auto"/>
    </w:pPr>
    <w:rPr>
      <w:rFonts w:ascii="Times New Roman" w:eastAsia="Times New Roman" w:hAnsi="Times New Roman" w:cs="Times New Roman"/>
      <w:color w:val="333399"/>
      <w:sz w:val="32"/>
      <w:szCs w:val="24"/>
    </w:rPr>
  </w:style>
  <w:style w:type="paragraph" w:customStyle="1" w:styleId="FGC">
    <w:name w:val="FGC"/>
    <w:basedOn w:val="Normal"/>
    <w:qFormat/>
    <w:rsid w:val="006F3EE2"/>
    <w:pPr>
      <w:spacing w:line="480" w:lineRule="auto"/>
    </w:pPr>
    <w:rPr>
      <w:rFonts w:eastAsia="Times New Roman"/>
      <w:color w:val="2F5496"/>
      <w:sz w:val="20"/>
      <w:szCs w:val="24"/>
    </w:rPr>
  </w:style>
  <w:style w:type="paragraph" w:customStyle="1" w:styleId="FGS">
    <w:name w:val="FGS"/>
    <w:rsid w:val="006F3EE2"/>
    <w:pPr>
      <w:spacing w:line="480" w:lineRule="auto"/>
    </w:pPr>
    <w:rPr>
      <w:rFonts w:ascii="Times New Roman" w:eastAsia="Times New Roman" w:hAnsi="Times New Roman" w:cs="Times New Roman"/>
      <w:color w:val="00808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E. Whittington</dc:creator>
  <cp:keywords/>
  <dc:description/>
  <cp:lastModifiedBy>Graber, Mark</cp:lastModifiedBy>
  <cp:revision>2</cp:revision>
  <dcterms:created xsi:type="dcterms:W3CDTF">2020-12-21T18:34:00Z</dcterms:created>
  <dcterms:modified xsi:type="dcterms:W3CDTF">2020-12-21T18:34:00Z</dcterms:modified>
</cp:coreProperties>
</file>