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E852DF" w:rsidRDefault="00197F5F" w:rsidP="00E852DF">
      <w:pPr>
        <w:jc w:val="center"/>
        <w:rPr>
          <w:rFonts w:ascii="Palatino Linotype" w:hAnsi="Palatino Linotype"/>
          <w:sz w:val="20"/>
          <w:szCs w:val="20"/>
        </w:rPr>
      </w:pPr>
      <w:r w:rsidRPr="00E852DF">
        <w:rPr>
          <w:rFonts w:ascii="Palatino Linotype" w:hAnsi="Palatino Linotype"/>
          <w:sz w:val="20"/>
          <w:szCs w:val="20"/>
        </w:rPr>
        <w:t>AMERICAN CONSTITUTIONALISM</w:t>
      </w:r>
    </w:p>
    <w:p w14:paraId="58D13126" w14:textId="74F0F637" w:rsidR="00197F5F" w:rsidRPr="00E852DF" w:rsidRDefault="00197F5F" w:rsidP="00E852DF">
      <w:pPr>
        <w:jc w:val="center"/>
        <w:rPr>
          <w:rFonts w:ascii="Palatino Linotype" w:hAnsi="Palatino Linotype"/>
          <w:sz w:val="20"/>
          <w:szCs w:val="20"/>
        </w:rPr>
      </w:pPr>
      <w:r w:rsidRPr="00E852DF">
        <w:rPr>
          <w:rFonts w:ascii="Palatino Linotype" w:hAnsi="Palatino Linotype"/>
          <w:sz w:val="20"/>
          <w:szCs w:val="20"/>
        </w:rPr>
        <w:t xml:space="preserve">VOLUME </w:t>
      </w:r>
      <w:r w:rsidR="00991D4B" w:rsidRPr="00E852DF">
        <w:rPr>
          <w:rFonts w:ascii="Palatino Linotype" w:hAnsi="Palatino Linotype"/>
          <w:sz w:val="20"/>
          <w:szCs w:val="20"/>
        </w:rPr>
        <w:t>I</w:t>
      </w:r>
      <w:r w:rsidRPr="00E852DF">
        <w:rPr>
          <w:rFonts w:ascii="Palatino Linotype" w:hAnsi="Palatino Linotype"/>
          <w:sz w:val="20"/>
          <w:szCs w:val="20"/>
        </w:rPr>
        <w:t xml:space="preserve">:  </w:t>
      </w:r>
      <w:r w:rsidR="00F2673C" w:rsidRPr="00E852DF">
        <w:rPr>
          <w:rFonts w:ascii="Palatino Linotype" w:hAnsi="Palatino Linotype"/>
          <w:sz w:val="20"/>
          <w:szCs w:val="20"/>
        </w:rPr>
        <w:t>STRUCTURES OF GOVERNMENT</w:t>
      </w:r>
    </w:p>
    <w:p w14:paraId="6C5758B7" w14:textId="77777777" w:rsidR="00197F5F" w:rsidRPr="00E852DF" w:rsidRDefault="00197F5F" w:rsidP="00E852DF">
      <w:pPr>
        <w:jc w:val="center"/>
        <w:rPr>
          <w:rFonts w:ascii="Palatino Linotype" w:hAnsi="Palatino Linotype"/>
          <w:sz w:val="20"/>
          <w:szCs w:val="20"/>
        </w:rPr>
      </w:pPr>
      <w:r w:rsidRPr="00E852DF">
        <w:rPr>
          <w:rFonts w:ascii="Palatino Linotype" w:hAnsi="Palatino Linotype"/>
          <w:sz w:val="20"/>
          <w:szCs w:val="20"/>
        </w:rPr>
        <w:t>Howard Gillman • Mark A. Graber • Keith E. Whittington</w:t>
      </w:r>
    </w:p>
    <w:p w14:paraId="6DF3637B" w14:textId="77777777" w:rsidR="00197F5F" w:rsidRPr="00E852DF" w:rsidRDefault="00197F5F" w:rsidP="00E852DF">
      <w:pPr>
        <w:jc w:val="center"/>
        <w:rPr>
          <w:rFonts w:ascii="Palatino Linotype" w:hAnsi="Palatino Linotype"/>
          <w:sz w:val="20"/>
          <w:szCs w:val="20"/>
        </w:rPr>
      </w:pPr>
    </w:p>
    <w:p w14:paraId="2D3C6164" w14:textId="77777777" w:rsidR="00197F5F" w:rsidRPr="00E852DF" w:rsidRDefault="00197F5F" w:rsidP="00E852DF">
      <w:pPr>
        <w:jc w:val="center"/>
        <w:rPr>
          <w:rFonts w:ascii="Palatino Linotype" w:hAnsi="Palatino Linotype"/>
          <w:sz w:val="20"/>
          <w:szCs w:val="20"/>
        </w:rPr>
      </w:pPr>
      <w:r w:rsidRPr="00E852DF">
        <w:rPr>
          <w:rFonts w:ascii="Palatino Linotype" w:hAnsi="Palatino Linotype"/>
          <w:sz w:val="20"/>
          <w:szCs w:val="20"/>
        </w:rPr>
        <w:t>Supplementary Material</w:t>
      </w:r>
    </w:p>
    <w:p w14:paraId="00710EFA" w14:textId="77777777" w:rsidR="00197F5F" w:rsidRPr="00E852DF" w:rsidRDefault="00197F5F" w:rsidP="00E852DF">
      <w:pPr>
        <w:jc w:val="center"/>
        <w:rPr>
          <w:rFonts w:ascii="Palatino Linotype" w:hAnsi="Palatino Linotype"/>
          <w:sz w:val="20"/>
          <w:szCs w:val="20"/>
        </w:rPr>
      </w:pPr>
    </w:p>
    <w:p w14:paraId="0C58318A" w14:textId="34317592" w:rsidR="00197F5F" w:rsidRPr="00E852DF" w:rsidRDefault="00197F5F" w:rsidP="00E852DF">
      <w:pPr>
        <w:jc w:val="center"/>
        <w:rPr>
          <w:rFonts w:ascii="Palatino Linotype" w:hAnsi="Palatino Linotype"/>
          <w:sz w:val="20"/>
          <w:szCs w:val="20"/>
        </w:rPr>
      </w:pPr>
      <w:r w:rsidRPr="00E852DF">
        <w:rPr>
          <w:rFonts w:ascii="Palatino Linotype" w:hAnsi="Palatino Linotype"/>
          <w:sz w:val="20"/>
          <w:szCs w:val="20"/>
        </w:rPr>
        <w:t xml:space="preserve">Chapter </w:t>
      </w:r>
      <w:r w:rsidR="00C335FA" w:rsidRPr="00E852DF">
        <w:rPr>
          <w:rFonts w:ascii="Palatino Linotype" w:hAnsi="Palatino Linotype"/>
          <w:sz w:val="20"/>
          <w:szCs w:val="20"/>
        </w:rPr>
        <w:t>7</w:t>
      </w:r>
      <w:r w:rsidRPr="00E852DF">
        <w:rPr>
          <w:rFonts w:ascii="Palatino Linotype" w:hAnsi="Palatino Linotype"/>
          <w:sz w:val="20"/>
          <w:szCs w:val="20"/>
        </w:rPr>
        <w:t xml:space="preserve">:  </w:t>
      </w:r>
      <w:r w:rsidR="00066CBA" w:rsidRPr="00E852DF">
        <w:rPr>
          <w:rFonts w:ascii="Palatino Linotype" w:hAnsi="Palatino Linotype"/>
          <w:sz w:val="20"/>
          <w:szCs w:val="20"/>
        </w:rPr>
        <w:t xml:space="preserve">The </w:t>
      </w:r>
      <w:r w:rsidR="00C335FA" w:rsidRPr="00E852DF">
        <w:rPr>
          <w:rFonts w:ascii="Palatino Linotype" w:hAnsi="Palatino Linotype"/>
          <w:sz w:val="20"/>
          <w:szCs w:val="20"/>
        </w:rPr>
        <w:t>Republican</w:t>
      </w:r>
      <w:r w:rsidR="00066CBA" w:rsidRPr="00E852DF">
        <w:rPr>
          <w:rFonts w:ascii="Palatino Linotype" w:hAnsi="Palatino Linotype"/>
          <w:sz w:val="20"/>
          <w:szCs w:val="20"/>
        </w:rPr>
        <w:t xml:space="preserve"> Era</w:t>
      </w:r>
      <w:r w:rsidRPr="00E852DF">
        <w:rPr>
          <w:rFonts w:ascii="Palatino Linotype" w:hAnsi="Palatino Linotype"/>
          <w:sz w:val="20"/>
          <w:szCs w:val="20"/>
        </w:rPr>
        <w:t xml:space="preserve"> – </w:t>
      </w:r>
      <w:r w:rsidR="00E852DF">
        <w:rPr>
          <w:rFonts w:ascii="Palatino Linotype" w:hAnsi="Palatino Linotype"/>
          <w:sz w:val="20"/>
          <w:szCs w:val="20"/>
        </w:rPr>
        <w:t>Federalism</w:t>
      </w:r>
      <w:r w:rsidR="00066CBA" w:rsidRPr="00E852DF">
        <w:rPr>
          <w:rFonts w:ascii="Palatino Linotype" w:hAnsi="Palatino Linotype"/>
          <w:sz w:val="20"/>
          <w:szCs w:val="20"/>
        </w:rPr>
        <w:t>/</w:t>
      </w:r>
      <w:r w:rsidR="00E852DF">
        <w:rPr>
          <w:rFonts w:ascii="Palatino Linotype" w:hAnsi="Palatino Linotype"/>
          <w:sz w:val="20"/>
          <w:szCs w:val="20"/>
        </w:rPr>
        <w:t>Representation of State Interests</w:t>
      </w:r>
    </w:p>
    <w:p w14:paraId="2E712EC3" w14:textId="77777777" w:rsidR="00197F5F" w:rsidRPr="00E852DF" w:rsidRDefault="00197F5F" w:rsidP="00E852DF">
      <w:pPr>
        <w:jc w:val="center"/>
        <w:rPr>
          <w:rFonts w:ascii="Palatino Linotype" w:hAnsi="Palatino Linotype"/>
          <w:sz w:val="20"/>
          <w:szCs w:val="20"/>
        </w:rPr>
      </w:pPr>
    </w:p>
    <w:p w14:paraId="471BB396" w14:textId="77777777" w:rsidR="00197F5F" w:rsidRPr="00E852DF" w:rsidRDefault="00C64F8B" w:rsidP="00E852D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48A6799C" w:rsidR="00197F5F" w:rsidRPr="00E852DF" w:rsidRDefault="00C335FA" w:rsidP="00E852DF">
      <w:pPr>
        <w:jc w:val="center"/>
        <w:rPr>
          <w:rFonts w:ascii="Palatino Linotype" w:eastAsia="Times New Roman" w:hAnsi="Palatino Linotype" w:cs="Times New Roman"/>
          <w:sz w:val="20"/>
          <w:szCs w:val="20"/>
        </w:rPr>
      </w:pPr>
      <w:r w:rsidRPr="00E852DF">
        <w:rPr>
          <w:rFonts w:ascii="Palatino Linotype" w:eastAsia="Times New Roman" w:hAnsi="Palatino Linotype" w:cs="Times New Roman"/>
          <w:i/>
          <w:sz w:val="20"/>
          <w:szCs w:val="20"/>
        </w:rPr>
        <w:t>George F. Hoar</w:t>
      </w:r>
      <w:r w:rsidR="00406DF3" w:rsidRPr="00E852DF">
        <w:rPr>
          <w:rFonts w:ascii="Palatino Linotype" w:eastAsia="Times New Roman" w:hAnsi="Palatino Linotype" w:cs="Times New Roman"/>
          <w:b/>
          <w:i/>
          <w:sz w:val="20"/>
          <w:szCs w:val="20"/>
        </w:rPr>
        <w:t xml:space="preserve">, </w:t>
      </w:r>
      <w:r w:rsidR="00406DF3" w:rsidRPr="00E852DF">
        <w:rPr>
          <w:rFonts w:ascii="Palatino Linotype" w:eastAsia="Times New Roman" w:hAnsi="Palatino Linotype" w:cs="Times New Roman"/>
          <w:b/>
          <w:sz w:val="20"/>
          <w:szCs w:val="20"/>
        </w:rPr>
        <w:t>“</w:t>
      </w:r>
      <w:r w:rsidRPr="00E852DF">
        <w:rPr>
          <w:rFonts w:ascii="Palatino Linotype" w:eastAsia="Times New Roman" w:hAnsi="Palatino Linotype" w:cs="Times New Roman"/>
          <w:b/>
          <w:sz w:val="20"/>
          <w:szCs w:val="20"/>
        </w:rPr>
        <w:t>Direct Election of Senators</w:t>
      </w:r>
      <w:r w:rsidR="00406DF3" w:rsidRPr="00E852DF">
        <w:rPr>
          <w:rFonts w:ascii="Palatino Linotype" w:eastAsia="Times New Roman" w:hAnsi="Palatino Linotype" w:cs="Times New Roman"/>
          <w:b/>
          <w:sz w:val="20"/>
          <w:szCs w:val="20"/>
        </w:rPr>
        <w:t>”</w:t>
      </w:r>
      <w:r w:rsidR="00415999" w:rsidRPr="00E852DF">
        <w:rPr>
          <w:rFonts w:ascii="Palatino Linotype" w:eastAsia="Times New Roman" w:hAnsi="Palatino Linotype" w:cs="Times New Roman"/>
          <w:b/>
          <w:sz w:val="20"/>
          <w:szCs w:val="20"/>
        </w:rPr>
        <w:t xml:space="preserve"> (</w:t>
      </w:r>
      <w:r w:rsidR="00406DF3" w:rsidRPr="00E852DF">
        <w:rPr>
          <w:rFonts w:ascii="Palatino Linotype" w:eastAsia="Times New Roman" w:hAnsi="Palatino Linotype" w:cs="Times New Roman"/>
          <w:b/>
          <w:sz w:val="20"/>
          <w:szCs w:val="20"/>
        </w:rPr>
        <w:t>18</w:t>
      </w:r>
      <w:r w:rsidRPr="00E852DF">
        <w:rPr>
          <w:rFonts w:ascii="Palatino Linotype" w:eastAsia="Times New Roman" w:hAnsi="Palatino Linotype" w:cs="Times New Roman"/>
          <w:b/>
          <w:sz w:val="20"/>
          <w:szCs w:val="20"/>
        </w:rPr>
        <w:t>93</w:t>
      </w:r>
      <w:r w:rsidR="00415999" w:rsidRPr="00E852DF">
        <w:rPr>
          <w:rFonts w:ascii="Palatino Linotype" w:eastAsia="Times New Roman" w:hAnsi="Palatino Linotype" w:cs="Times New Roman"/>
          <w:b/>
          <w:sz w:val="20"/>
          <w:szCs w:val="20"/>
        </w:rPr>
        <w:t>)</w:t>
      </w:r>
      <w:r w:rsidR="003F51E1" w:rsidRPr="00E852DF">
        <w:rPr>
          <w:rStyle w:val="FootnoteReference"/>
          <w:rFonts w:ascii="Palatino Linotype" w:eastAsia="Times New Roman" w:hAnsi="Palatino Linotype" w:cs="Times New Roman"/>
          <w:b/>
          <w:sz w:val="20"/>
          <w:szCs w:val="20"/>
        </w:rPr>
        <w:footnoteReference w:id="1"/>
      </w:r>
    </w:p>
    <w:p w14:paraId="4E3BC67E" w14:textId="0B32234F" w:rsidR="00197F5F" w:rsidRPr="00E852DF" w:rsidRDefault="00C64F8B" w:rsidP="00E852D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E852DF" w:rsidRDefault="00197F5F" w:rsidP="00E852DF">
      <w:pPr>
        <w:rPr>
          <w:rFonts w:ascii="Palatino Linotype" w:eastAsia="Times New Roman" w:hAnsi="Palatino Linotype" w:cs="Times New Roman"/>
          <w:sz w:val="20"/>
          <w:szCs w:val="20"/>
        </w:rPr>
      </w:pPr>
    </w:p>
    <w:p w14:paraId="043CD101" w14:textId="3464A19F" w:rsidR="000F220B" w:rsidRPr="00E852DF" w:rsidRDefault="00E852DF" w:rsidP="00E852DF">
      <w:pPr>
        <w:pStyle w:val="BTX"/>
        <w:shd w:val="clear" w:color="auto" w:fill="auto"/>
        <w:spacing w:line="240" w:lineRule="auto"/>
        <w:ind w:firstLine="720"/>
        <w:rPr>
          <w:rFonts w:ascii="Palatino Linotype" w:hAnsi="Palatino Linotype"/>
          <w:sz w:val="20"/>
          <w:szCs w:val="20"/>
        </w:rPr>
      </w:pPr>
      <w:r w:rsidRPr="00E852DF">
        <w:rPr>
          <w:rStyle w:val="italic"/>
          <w:rFonts w:ascii="Palatino Linotype" w:hAnsi="Palatino Linotype"/>
          <w:sz w:val="20"/>
          <w:szCs w:val="20"/>
        </w:rPr>
        <w:t>George Hoar, Republican from Massachusetts, was a leading member of the Senate from the end of Reconstruction until his death in 1904, and had been the chair of the Senate Judiciary Committee before the Democrats gained a majority of the Senate in the elections of 1892. When a proposed constitutional amendment first passed the House of Representatives in 1893, Hoar rose to oppose it when it reached the Senate, providing one of the most developed arguments against direct election. Hoar particularly emphasized the value of indirect elections for federalism and moderation. Others, such as former Republican senator George Edmunds of Vermont, emphasized the value of having senators who represented the diverse interests of the state legislature, rather than the median voter of a popular election.</w:t>
      </w:r>
    </w:p>
    <w:p w14:paraId="26ABC046" w14:textId="77777777" w:rsidR="00C267E7" w:rsidRPr="00E852DF" w:rsidRDefault="00C267E7" w:rsidP="00E852DF">
      <w:pPr>
        <w:rPr>
          <w:rFonts w:ascii="Palatino Linotype" w:eastAsia="Times New Roman" w:hAnsi="Palatino Linotype" w:cs="Times New Roman"/>
          <w:sz w:val="20"/>
          <w:szCs w:val="20"/>
        </w:rPr>
      </w:pPr>
    </w:p>
    <w:p w14:paraId="5909A900" w14:textId="7FB1EAE3" w:rsidR="00E852DF" w:rsidRPr="00E852DF" w:rsidRDefault="00E852DF" w:rsidP="00E852DF">
      <w:pPr>
        <w:pStyle w:val="PI"/>
        <w:spacing w:line="240" w:lineRule="auto"/>
        <w:rPr>
          <w:rFonts w:ascii="Palatino Linotype" w:hAnsi="Palatino Linotype"/>
          <w:sz w:val="20"/>
          <w:szCs w:val="20"/>
        </w:rPr>
      </w:pPr>
      <w:r w:rsidRPr="00E852DF">
        <w:rPr>
          <w:rFonts w:ascii="Palatino Linotype" w:hAnsi="Palatino Linotype"/>
          <w:sz w:val="20"/>
          <w:szCs w:val="20"/>
        </w:rPr>
        <w:t xml:space="preserve">. . . </w:t>
      </w:r>
    </w:p>
    <w:p w14:paraId="7F99372D" w14:textId="4DEB5ADD" w:rsidR="00E852DF" w:rsidRPr="00E852DF" w:rsidRDefault="00E852DF" w:rsidP="00E852DF">
      <w:pPr>
        <w:pStyle w:val="PI"/>
        <w:spacing w:line="240" w:lineRule="auto"/>
        <w:rPr>
          <w:rFonts w:ascii="Palatino Linotype" w:hAnsi="Palatino Linotype"/>
          <w:sz w:val="20"/>
          <w:szCs w:val="20"/>
        </w:rPr>
      </w:pPr>
      <w:r w:rsidRPr="00E852DF">
        <w:rPr>
          <w:rFonts w:ascii="Palatino Linotype" w:hAnsi="Palatino Linotype"/>
          <w:sz w:val="20"/>
          <w:szCs w:val="20"/>
        </w:rPr>
        <w:t>I, do not, of course, claim that the people cannot now amend, or that they cannot now improve, our Constitution. That Constitution itself would be a failure if the experience of a hundred years under its operation found the people unfitted to improve it. The lives of our fathers would have been of little worth if, under the Constitution they framed, there had not grown up and flourished a people who were also fit to deal with the great and fundamental constitutional principles of the state. . . . But they must bring to them the same wisdom and courage and virtue. They must dare to tell the people plain truths. They must possess the wisdom of deliberate action, and arise to the austere virtue of self-restraint.</w:t>
      </w:r>
    </w:p>
    <w:p w14:paraId="33E6B667" w14:textId="77777777" w:rsidR="00E852DF" w:rsidRPr="00E852DF" w:rsidRDefault="00E852DF" w:rsidP="00E852DF">
      <w:pPr>
        <w:pStyle w:val="PI"/>
        <w:spacing w:line="240" w:lineRule="auto"/>
        <w:rPr>
          <w:rFonts w:ascii="Palatino Linotype" w:hAnsi="Palatino Linotype"/>
          <w:sz w:val="20"/>
          <w:szCs w:val="20"/>
        </w:rPr>
      </w:pPr>
      <w:r w:rsidRPr="00E852DF">
        <w:rPr>
          <w:rFonts w:ascii="Palatino Linotype" w:hAnsi="Palatino Linotype"/>
          <w:sz w:val="20"/>
          <w:szCs w:val="20"/>
        </w:rPr>
        <w:t>Mr. President, wherever there can be found an expression of admiration for the American Constitution in the works of any great writer or thinker at home or abroad it will be found that the admiration is based upon that part of its mechanism which secures the deliberate and indirect action of the popular will instead of its immediate, rapid, inconsiderate, and direct action. The parts of it which are everywhere the most praised and by which its framers sought especially to commend it to the confidence of the people were the constitution of the Senate and the constitution of the Supreme Court.</w:t>
      </w:r>
    </w:p>
    <w:p w14:paraId="34F06D67" w14:textId="77777777" w:rsidR="00E852DF" w:rsidRPr="00E852DF" w:rsidRDefault="00E852DF" w:rsidP="00E852DF">
      <w:pPr>
        <w:pStyle w:val="PI"/>
        <w:spacing w:line="240" w:lineRule="auto"/>
        <w:rPr>
          <w:rFonts w:ascii="Palatino Linotype" w:hAnsi="Palatino Linotype"/>
          <w:sz w:val="20"/>
          <w:szCs w:val="20"/>
        </w:rPr>
      </w:pPr>
      <w:r w:rsidRPr="00E852DF">
        <w:rPr>
          <w:rFonts w:ascii="Palatino Linotype" w:hAnsi="Palatino Linotype"/>
          <w:sz w:val="20"/>
          <w:szCs w:val="20"/>
        </w:rPr>
        <w:t>. . .</w:t>
      </w:r>
    </w:p>
    <w:p w14:paraId="06A1D60C" w14:textId="77777777" w:rsidR="00E852DF" w:rsidRPr="00E852DF" w:rsidRDefault="00E852DF" w:rsidP="00E852DF">
      <w:pPr>
        <w:pStyle w:val="PI"/>
        <w:spacing w:line="240" w:lineRule="auto"/>
        <w:rPr>
          <w:rFonts w:ascii="Palatino Linotype" w:hAnsi="Palatino Linotype"/>
          <w:sz w:val="20"/>
          <w:szCs w:val="20"/>
        </w:rPr>
      </w:pPr>
      <w:r w:rsidRPr="00E852DF">
        <w:rPr>
          <w:rFonts w:ascii="Palatino Linotype" w:hAnsi="Palatino Linotype"/>
          <w:sz w:val="20"/>
          <w:szCs w:val="20"/>
        </w:rPr>
        <w:t>I am not afraid to say to the American people that it is dangerous to trust any great power of government to their direct or inconsiderate control. I am not afraid to tell them not only that their sober second thought is better than their hasty action, but that a government which is exposed to the hasty action of a people is the worst and not the best government on earth. No matter how excellent may be the individual, the direct, immediate, hasty action of any mass of individuals on earth is the pathway to ruin and not to safety. . . .</w:t>
      </w:r>
    </w:p>
    <w:p w14:paraId="099D44BB" w14:textId="77777777" w:rsidR="00E852DF" w:rsidRPr="00E852DF" w:rsidRDefault="00E852DF" w:rsidP="00E852DF">
      <w:pPr>
        <w:pStyle w:val="PI"/>
        <w:spacing w:line="240" w:lineRule="auto"/>
        <w:rPr>
          <w:rFonts w:ascii="Palatino Linotype" w:hAnsi="Palatino Linotype"/>
          <w:sz w:val="20"/>
          <w:szCs w:val="20"/>
        </w:rPr>
      </w:pPr>
      <w:r w:rsidRPr="00E852DF">
        <w:rPr>
          <w:rFonts w:ascii="Palatino Linotype" w:hAnsi="Palatino Linotype"/>
          <w:sz w:val="20"/>
          <w:szCs w:val="20"/>
        </w:rPr>
        <w:t>. . .</w:t>
      </w:r>
    </w:p>
    <w:p w14:paraId="71628083" w14:textId="77777777" w:rsidR="00E852DF" w:rsidRPr="00E852DF" w:rsidRDefault="00E852DF" w:rsidP="00E852DF">
      <w:pPr>
        <w:pStyle w:val="PI"/>
        <w:spacing w:line="240" w:lineRule="auto"/>
        <w:rPr>
          <w:rFonts w:ascii="Palatino Linotype" w:hAnsi="Palatino Linotype"/>
          <w:sz w:val="20"/>
          <w:szCs w:val="20"/>
        </w:rPr>
      </w:pPr>
      <w:r w:rsidRPr="00E852DF">
        <w:rPr>
          <w:rFonts w:ascii="Palatino Linotype" w:hAnsi="Palatino Linotype"/>
          <w:sz w:val="20"/>
          <w:szCs w:val="20"/>
        </w:rPr>
        <w:t xml:space="preserve">It is a poor, cheap flattery of the people, this notion that suffrage is to be deified and that the results of suffrage are to be degraded; that the people have all wisdom and all honesty, but that their trusted agents are to be bought or cajoled. Will it not be the same people who choose the senators and </w:t>
      </w:r>
      <w:r w:rsidRPr="00E852DF">
        <w:rPr>
          <w:rFonts w:ascii="Palatino Linotype" w:hAnsi="Palatino Linotype"/>
          <w:sz w:val="20"/>
          <w:szCs w:val="20"/>
        </w:rPr>
        <w:lastRenderedPageBreak/>
        <w:t>who choose the legislatures? Is there any evil influence which will operate upon the legislature which will not operate with like effect upon the convention?</w:t>
      </w:r>
    </w:p>
    <w:p w14:paraId="6AE925D6" w14:textId="77777777" w:rsidR="00E852DF" w:rsidRPr="00E852DF" w:rsidRDefault="00E852DF" w:rsidP="00E852DF">
      <w:pPr>
        <w:pStyle w:val="PI"/>
        <w:spacing w:line="240" w:lineRule="auto"/>
        <w:rPr>
          <w:rFonts w:ascii="Palatino Linotype" w:hAnsi="Palatino Linotype"/>
          <w:sz w:val="20"/>
          <w:szCs w:val="20"/>
        </w:rPr>
      </w:pPr>
      <w:r w:rsidRPr="00E852DF">
        <w:rPr>
          <w:rFonts w:ascii="Palatino Linotype" w:hAnsi="Palatino Linotype"/>
          <w:sz w:val="20"/>
          <w:szCs w:val="20"/>
        </w:rPr>
        <w:t>. . .</w:t>
      </w:r>
    </w:p>
    <w:p w14:paraId="0D5D7383" w14:textId="77777777" w:rsidR="00E852DF" w:rsidRPr="00E852DF" w:rsidRDefault="00E852DF" w:rsidP="00E852DF">
      <w:pPr>
        <w:pStyle w:val="PI"/>
        <w:spacing w:line="240" w:lineRule="auto"/>
        <w:rPr>
          <w:rFonts w:ascii="Palatino Linotype" w:hAnsi="Palatino Linotype"/>
          <w:sz w:val="20"/>
          <w:szCs w:val="20"/>
        </w:rPr>
      </w:pPr>
      <w:r w:rsidRPr="00E852DF">
        <w:rPr>
          <w:rFonts w:ascii="Palatino Linotype" w:hAnsi="Palatino Linotype"/>
          <w:sz w:val="20"/>
          <w:szCs w:val="20"/>
        </w:rPr>
        <w:t>The state legislatures are the bodies of men most interested of all others to preserve state jurisdiction—more than the governors, who may be expected to aspire to national employments. It is well that the members of one branch of the legislature should look to them for their re-election, and it is a great security for the rights of the states. The state legislatures will be made of men whose duty will be the administration of the state authority of their several state interests and the framing of laws for the government of the state which they represent. The popular conventions, gathered for the political purpose of nominating senators, may be quite otherwise composed or guided. Here, in the state legislature, is to be found the great security against the encroachment upon the rights of the states.</w:t>
      </w:r>
    </w:p>
    <w:p w14:paraId="55252A4D" w14:textId="77777777" w:rsidR="00E852DF" w:rsidRPr="00E852DF" w:rsidRDefault="00E852DF" w:rsidP="00E852DF">
      <w:pPr>
        <w:pStyle w:val="PI"/>
        <w:spacing w:line="240" w:lineRule="auto"/>
        <w:rPr>
          <w:rFonts w:ascii="Palatino Linotype" w:hAnsi="Palatino Linotype"/>
          <w:sz w:val="20"/>
          <w:szCs w:val="20"/>
        </w:rPr>
      </w:pPr>
      <w:r w:rsidRPr="00E852DF">
        <w:rPr>
          <w:rFonts w:ascii="Palatino Linotype" w:hAnsi="Palatino Linotype"/>
          <w:sz w:val="20"/>
          <w:szCs w:val="20"/>
        </w:rPr>
        <w:t>. . .</w:t>
      </w:r>
    </w:p>
    <w:p w14:paraId="0DD4B147" w14:textId="77777777" w:rsidR="00E852DF" w:rsidRPr="00E852DF" w:rsidRDefault="00E852DF" w:rsidP="00E852DF">
      <w:pPr>
        <w:pStyle w:val="PI"/>
        <w:spacing w:line="240" w:lineRule="auto"/>
        <w:rPr>
          <w:rFonts w:ascii="Palatino Linotype" w:hAnsi="Palatino Linotype"/>
          <w:sz w:val="20"/>
          <w:szCs w:val="20"/>
        </w:rPr>
      </w:pPr>
      <w:r w:rsidRPr="00E852DF">
        <w:rPr>
          <w:rFonts w:ascii="Palatino Linotype" w:hAnsi="Palatino Linotype"/>
          <w:sz w:val="20"/>
          <w:szCs w:val="20"/>
        </w:rPr>
        <w:t>The Senator from Oregon . . . goes on to announce, as to the foundations of his argument, the principle that no system can be properly termed free or popular which deprives the individual voter of his right to cast his vote directly for the man of his choice for any office. . . . And the logic of his position compels him to avow this doctrine. So that, if the people go with him, this amendment must be followed by others, under which the United States judiciary and the president and the vice-president are to be chosen by the action of direct popular majority. This may be sound policy; but when it is established, the Constitution of the United States is gone.</w:t>
      </w:r>
    </w:p>
    <w:p w14:paraId="3CD72218" w14:textId="4D1F03AE" w:rsidR="00F77CEF" w:rsidRPr="00E852DF" w:rsidRDefault="00E852DF" w:rsidP="00E852DF">
      <w:pPr>
        <w:pStyle w:val="PI"/>
        <w:spacing w:line="240" w:lineRule="auto"/>
        <w:rPr>
          <w:rFonts w:ascii="Palatino Linotype" w:hAnsi="Palatino Linotype"/>
          <w:sz w:val="20"/>
          <w:szCs w:val="20"/>
        </w:rPr>
      </w:pPr>
      <w:r w:rsidRPr="00E852DF">
        <w:rPr>
          <w:rFonts w:ascii="Palatino Linotype" w:hAnsi="Palatino Linotype"/>
          <w:sz w:val="20"/>
          <w:szCs w:val="20"/>
        </w:rPr>
        <w:t>. . .</w:t>
      </w:r>
    </w:p>
    <w:sectPr w:rsidR="00F77CEF" w:rsidRPr="00E852D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86BDD5" w14:textId="77777777" w:rsidR="00C64F8B" w:rsidRDefault="00C64F8B" w:rsidP="005B027F">
      <w:r>
        <w:separator/>
      </w:r>
    </w:p>
  </w:endnote>
  <w:endnote w:type="continuationSeparator" w:id="0">
    <w:p w14:paraId="7BC6FF86" w14:textId="77777777" w:rsidR="00C64F8B" w:rsidRDefault="00C64F8B"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Pro-BlackSemiCn">
    <w:panose1 w:val="00000000000000000000"/>
    <w:charset w:val="4D"/>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1DFB0D3E" w:rsidR="005B027F" w:rsidRDefault="005B027F">
        <w:pPr>
          <w:pStyle w:val="Footer"/>
          <w:jc w:val="center"/>
        </w:pPr>
        <w:r>
          <w:fldChar w:fldCharType="begin"/>
        </w:r>
        <w:r>
          <w:instrText xml:space="preserve"> PAGE   \* MERGEFORMAT </w:instrText>
        </w:r>
        <w:r>
          <w:fldChar w:fldCharType="separate"/>
        </w:r>
        <w:r w:rsidR="00E852DF">
          <w:rPr>
            <w:noProof/>
          </w:rPr>
          <w:t>2</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54525A" w14:textId="77777777" w:rsidR="00C64F8B" w:rsidRDefault="00C64F8B" w:rsidP="005B027F">
      <w:r>
        <w:separator/>
      </w:r>
    </w:p>
  </w:footnote>
  <w:footnote w:type="continuationSeparator" w:id="0">
    <w:p w14:paraId="7FBC3EDF" w14:textId="77777777" w:rsidR="00C64F8B" w:rsidRDefault="00C64F8B" w:rsidP="005B027F">
      <w:r>
        <w:continuationSeparator/>
      </w:r>
    </w:p>
  </w:footnote>
  <w:footnote w:id="1">
    <w:p w14:paraId="26F633C0" w14:textId="054DF0F7" w:rsidR="003F51E1" w:rsidRPr="00E852DF" w:rsidRDefault="003F51E1">
      <w:pPr>
        <w:pStyle w:val="FootnoteText"/>
        <w:rPr>
          <w:rFonts w:ascii="Palatino Linotype" w:hAnsi="Palatino Linotype"/>
        </w:rPr>
      </w:pPr>
      <w:r w:rsidRPr="00E852DF">
        <w:rPr>
          <w:rStyle w:val="FootnoteReference"/>
          <w:rFonts w:ascii="Palatino Linotype" w:hAnsi="Palatino Linotype"/>
        </w:rPr>
        <w:footnoteRef/>
      </w:r>
      <w:r w:rsidRPr="00E852DF">
        <w:rPr>
          <w:rFonts w:ascii="Palatino Linotype" w:hAnsi="Palatino Linotype"/>
        </w:rPr>
        <w:t xml:space="preserve"> </w:t>
      </w:r>
      <w:r w:rsidR="00E852DF" w:rsidRPr="00E852DF">
        <w:rPr>
          <w:rFonts w:ascii="Palatino Linotype" w:hAnsi="Palatino Linotype"/>
        </w:rPr>
        <w:t xml:space="preserve">Excerpt taken from </w:t>
      </w:r>
      <w:r w:rsidR="00E852DF" w:rsidRPr="00E852DF">
        <w:rPr>
          <w:rStyle w:val="italic"/>
          <w:rFonts w:ascii="Palatino Linotype" w:hAnsi="Palatino Linotype"/>
        </w:rPr>
        <w:t>Congressional Record</w:t>
      </w:r>
      <w:r w:rsidR="00E852DF" w:rsidRPr="00E852DF">
        <w:rPr>
          <w:rFonts w:ascii="Palatino Linotype" w:hAnsi="Palatino Linotype"/>
        </w:rPr>
        <w:t>, 53rd Cong., special sess., vol. 25 (April 3, 6, and 7, 1893): 101.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62123"/>
    <w:rsid w:val="00066CBA"/>
    <w:rsid w:val="00090D7D"/>
    <w:rsid w:val="00091820"/>
    <w:rsid w:val="000967FD"/>
    <w:rsid w:val="000A30CF"/>
    <w:rsid w:val="000F220B"/>
    <w:rsid w:val="001027AD"/>
    <w:rsid w:val="0012654B"/>
    <w:rsid w:val="00197F5F"/>
    <w:rsid w:val="001A69C5"/>
    <w:rsid w:val="00223E8D"/>
    <w:rsid w:val="00224FB0"/>
    <w:rsid w:val="00231D1E"/>
    <w:rsid w:val="00237A46"/>
    <w:rsid w:val="00244487"/>
    <w:rsid w:val="00247614"/>
    <w:rsid w:val="002C5D2C"/>
    <w:rsid w:val="002D6FE0"/>
    <w:rsid w:val="00343823"/>
    <w:rsid w:val="00374260"/>
    <w:rsid w:val="00381C07"/>
    <w:rsid w:val="0039216D"/>
    <w:rsid w:val="003A1661"/>
    <w:rsid w:val="003A3C37"/>
    <w:rsid w:val="003E15F5"/>
    <w:rsid w:val="003F51E1"/>
    <w:rsid w:val="003F5507"/>
    <w:rsid w:val="00406DF3"/>
    <w:rsid w:val="00415999"/>
    <w:rsid w:val="004504DF"/>
    <w:rsid w:val="004B6E67"/>
    <w:rsid w:val="00533231"/>
    <w:rsid w:val="00575A5D"/>
    <w:rsid w:val="005A27A1"/>
    <w:rsid w:val="005A71BB"/>
    <w:rsid w:val="005B027F"/>
    <w:rsid w:val="005C2724"/>
    <w:rsid w:val="005C333E"/>
    <w:rsid w:val="005D7FD2"/>
    <w:rsid w:val="005E23C8"/>
    <w:rsid w:val="005E2BBE"/>
    <w:rsid w:val="006F609F"/>
    <w:rsid w:val="0071091A"/>
    <w:rsid w:val="00722AB5"/>
    <w:rsid w:val="0074690F"/>
    <w:rsid w:val="007C3C40"/>
    <w:rsid w:val="007F7A57"/>
    <w:rsid w:val="00846F14"/>
    <w:rsid w:val="00865969"/>
    <w:rsid w:val="00873B20"/>
    <w:rsid w:val="0089206E"/>
    <w:rsid w:val="008B081E"/>
    <w:rsid w:val="008D5878"/>
    <w:rsid w:val="008D63A7"/>
    <w:rsid w:val="0097397C"/>
    <w:rsid w:val="00991D4B"/>
    <w:rsid w:val="009C21EA"/>
    <w:rsid w:val="009C4F56"/>
    <w:rsid w:val="00A8144B"/>
    <w:rsid w:val="00AB5047"/>
    <w:rsid w:val="00AF738E"/>
    <w:rsid w:val="00B40CC5"/>
    <w:rsid w:val="00B73EB8"/>
    <w:rsid w:val="00B74FD3"/>
    <w:rsid w:val="00B910A1"/>
    <w:rsid w:val="00B9471B"/>
    <w:rsid w:val="00BA4672"/>
    <w:rsid w:val="00BA7A88"/>
    <w:rsid w:val="00C263A0"/>
    <w:rsid w:val="00C267E7"/>
    <w:rsid w:val="00C335FA"/>
    <w:rsid w:val="00C64F8B"/>
    <w:rsid w:val="00C65567"/>
    <w:rsid w:val="00CC2A34"/>
    <w:rsid w:val="00D30976"/>
    <w:rsid w:val="00D84FC6"/>
    <w:rsid w:val="00DA7924"/>
    <w:rsid w:val="00DB462E"/>
    <w:rsid w:val="00DB5D69"/>
    <w:rsid w:val="00E13227"/>
    <w:rsid w:val="00E26398"/>
    <w:rsid w:val="00E852DF"/>
    <w:rsid w:val="00F03303"/>
    <w:rsid w:val="00F2673C"/>
    <w:rsid w:val="00F34309"/>
    <w:rsid w:val="00F35DCE"/>
    <w:rsid w:val="00F36B8A"/>
    <w:rsid w:val="00F50AE0"/>
    <w:rsid w:val="00F77CEF"/>
    <w:rsid w:val="00F954A6"/>
    <w:rsid w:val="00FB6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 w:type="character" w:customStyle="1" w:styleId="italic">
    <w:name w:val="italic"/>
    <w:uiPriority w:val="99"/>
    <w:rsid w:val="00F77CEF"/>
    <w:rPr>
      <w:i/>
      <w:iCs/>
      <w:color w:val="000000"/>
    </w:rPr>
  </w:style>
  <w:style w:type="paragraph" w:customStyle="1" w:styleId="BTX">
    <w:name w:val="BTX"/>
    <w:rsid w:val="00F77CEF"/>
    <w:pPr>
      <w:shd w:val="clear" w:color="auto" w:fill="F3F3F3"/>
      <w:spacing w:line="48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F77CEF"/>
    <w:rPr>
      <w:sz w:val="20"/>
      <w:szCs w:val="20"/>
    </w:rPr>
  </w:style>
  <w:style w:type="character" w:customStyle="1" w:styleId="FootnoteTextChar">
    <w:name w:val="Footnote Text Char"/>
    <w:basedOn w:val="DefaultParagraphFont"/>
    <w:link w:val="FootnoteText"/>
    <w:uiPriority w:val="99"/>
    <w:semiHidden/>
    <w:rsid w:val="00F77CEF"/>
    <w:rPr>
      <w:sz w:val="20"/>
      <w:szCs w:val="20"/>
    </w:rPr>
  </w:style>
  <w:style w:type="character" w:styleId="FootnoteReference">
    <w:name w:val="footnote reference"/>
    <w:basedOn w:val="DefaultParagraphFont"/>
    <w:uiPriority w:val="99"/>
    <w:semiHidden/>
    <w:unhideWhenUsed/>
    <w:rsid w:val="00F77CEF"/>
    <w:rPr>
      <w:vertAlign w:val="superscript"/>
    </w:rPr>
  </w:style>
  <w:style w:type="paragraph" w:customStyle="1" w:styleId="P">
    <w:name w:val="P"/>
    <w:rsid w:val="00F77CEF"/>
    <w:pPr>
      <w:spacing w:line="480" w:lineRule="auto"/>
    </w:pPr>
    <w:rPr>
      <w:rFonts w:ascii="Times New Roman" w:eastAsia="Times New Roman" w:hAnsi="Times New Roman" w:cs="Times New Roman"/>
      <w:sz w:val="24"/>
      <w:szCs w:val="24"/>
    </w:rPr>
  </w:style>
  <w:style w:type="paragraph" w:customStyle="1" w:styleId="PI">
    <w:name w:val="PI"/>
    <w:rsid w:val="00F77CEF"/>
    <w:pPr>
      <w:spacing w:line="480" w:lineRule="auto"/>
      <w:ind w:firstLine="720"/>
    </w:pPr>
    <w:rPr>
      <w:rFonts w:ascii="Times New Roman" w:eastAsia="Times New Roman" w:hAnsi="Times New Roman" w:cs="Times New Roman"/>
      <w:sz w:val="24"/>
      <w:szCs w:val="24"/>
    </w:rPr>
  </w:style>
  <w:style w:type="paragraph" w:customStyle="1" w:styleId="CONT1BTOC">
    <w:name w:val="CONT1&gt;BTOC"/>
    <w:basedOn w:val="Normal"/>
    <w:uiPriority w:val="99"/>
    <w:rsid w:val="003F51E1"/>
    <w:pPr>
      <w:widowControl w:val="0"/>
      <w:tabs>
        <w:tab w:val="left" w:pos="2040"/>
      </w:tabs>
      <w:suppressAutoHyphens/>
      <w:autoSpaceDE w:val="0"/>
      <w:autoSpaceDN w:val="0"/>
      <w:adjustRightInd w:val="0"/>
      <w:spacing w:before="438" w:after="63" w:line="250" w:lineRule="atLeast"/>
      <w:textAlignment w:val="center"/>
    </w:pPr>
    <w:rPr>
      <w:rFonts w:ascii="MyriadPro-BlackSemiCn" w:eastAsia="Times New Roman" w:hAnsi="MyriadPro-BlackSemiCn" w:cs="MyriadPro-BlackSemiC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436A7-2FEF-4022-86BA-19451880D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2020-12-21T19:58:00Z</dcterms:created>
  <dcterms:modified xsi:type="dcterms:W3CDTF">2020-12-21T19:58:00Z</dcterms:modified>
</cp:coreProperties>
</file>