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A5F6" w14:textId="772FB94A" w:rsidR="00F4530D" w:rsidRDefault="004E3417">
      <w:pPr>
        <w:pStyle w:val="Title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Advanced Digital</w:t>
      </w:r>
      <w:r w:rsidR="00FE4ED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Social </w:t>
      </w:r>
      <w:r w:rsidR="00FE4ED8">
        <w:rPr>
          <w:rFonts w:ascii="Arial" w:eastAsia="Arial" w:hAnsi="Arial" w:cs="Arial"/>
          <w:sz w:val="22"/>
          <w:szCs w:val="22"/>
        </w:rPr>
        <w:t>Media</w:t>
      </w:r>
    </w:p>
    <w:p w14:paraId="05228D3C" w14:textId="77777777" w:rsidR="00F4530D" w:rsidRDefault="00F4530D"/>
    <w:p w14:paraId="0B3083D5" w14:textId="7CE4378D" w:rsidR="00F4530D" w:rsidRPr="004E3417" w:rsidRDefault="00FE4ED8" w:rsidP="004E3417">
      <w:pPr>
        <w:pStyle w:val="Heading1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COURSE INFORMATION</w:t>
      </w:r>
    </w:p>
    <w:p w14:paraId="5F3E2DB0" w14:textId="77777777" w:rsidR="00F4530D" w:rsidRDefault="00FE4ED8">
      <w:pPr>
        <w:pStyle w:val="Heading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Course Description</w:t>
      </w:r>
    </w:p>
    <w:p w14:paraId="1BD027F4" w14:textId="55DA6718" w:rsidR="00F4530D" w:rsidRDefault="004E3417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Students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 will use the latest technologies to leverage data to create managerial-level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data-driven 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communications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campaigns </w:t>
      </w:r>
      <w:r w:rsidR="00FE4ED8">
        <w:rPr>
          <w:rFonts w:ascii="Arial" w:eastAsia="Arial" w:hAnsi="Arial" w:cs="Arial"/>
          <w:color w:val="000000"/>
          <w:sz w:val="22"/>
          <w:szCs w:val="22"/>
        </w:rPr>
        <w:t>while learning best practices in digital team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 and brand 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management. Students learn </w:t>
      </w:r>
      <w:r>
        <w:rPr>
          <w:rFonts w:ascii="Arial" w:eastAsia="Arial" w:hAnsi="Arial" w:cs="Arial"/>
          <w:color w:val="000000"/>
          <w:sz w:val="22"/>
          <w:szCs w:val="22"/>
        </w:rPr>
        <w:t>through case-study assessment, relevant successes and failures of major brand campaigns while practicing through advanced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 terminology and gain hands-on experience with industry standard tools and platforms</w:t>
      </w:r>
      <w:r w:rsidR="00573CC4">
        <w:rPr>
          <w:rFonts w:ascii="Arial" w:eastAsia="Arial" w:hAnsi="Arial" w:cs="Arial"/>
          <w:color w:val="000000"/>
          <w:sz w:val="22"/>
          <w:szCs w:val="22"/>
        </w:rPr>
        <w:t>. M</w:t>
      </w:r>
      <w:r w:rsidR="00FE4ED8">
        <w:rPr>
          <w:rFonts w:ascii="Arial" w:eastAsia="Arial" w:hAnsi="Arial" w:cs="Arial"/>
          <w:color w:val="000000"/>
          <w:sz w:val="22"/>
          <w:szCs w:val="22"/>
        </w:rPr>
        <w:t>ethods of evaluation with advanced analytics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 are used to design 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search strategy, and observe trends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in order to 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drive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campaign 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strategy, content, and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exceed overarching </w:t>
      </w:r>
      <w:r w:rsidR="00FE4ED8">
        <w:rPr>
          <w:rFonts w:ascii="Arial" w:eastAsia="Arial" w:hAnsi="Arial" w:cs="Arial"/>
          <w:color w:val="000000"/>
          <w:sz w:val="22"/>
          <w:szCs w:val="22"/>
        </w:rPr>
        <w:t>business goals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 through data-driven insights. Additionally, students will gain experience with di</w:t>
      </w:r>
      <w:r w:rsidR="00FE4ED8">
        <w:rPr>
          <w:rFonts w:ascii="Arial" w:eastAsia="Arial" w:hAnsi="Arial" w:cs="Arial"/>
          <w:color w:val="000000"/>
          <w:sz w:val="22"/>
          <w:szCs w:val="22"/>
        </w:rPr>
        <w:t xml:space="preserve">gital team structures and best practices in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the often complicated, </w:t>
      </w:r>
      <w:r w:rsidR="00FE4ED8">
        <w:rPr>
          <w:rFonts w:ascii="Arial" w:eastAsia="Arial" w:hAnsi="Arial" w:cs="Arial"/>
          <w:color w:val="000000"/>
          <w:sz w:val="22"/>
          <w:szCs w:val="22"/>
        </w:rPr>
        <w:t>management of digital teams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1B2B7E6D" w14:textId="77777777" w:rsidR="00573CC4" w:rsidRDefault="00573CC4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B9969CD" w14:textId="77777777" w:rsidR="00F4530D" w:rsidRDefault="00FE4ED8">
      <w:pPr>
        <w:pStyle w:val="Heading1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THEMES EXPLORED DURING COURSE</w:t>
      </w:r>
    </w:p>
    <w:p w14:paraId="677C8CC0" w14:textId="77777777" w:rsidR="00F4530D" w:rsidRDefault="00F4530D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</w:p>
    <w:p w14:paraId="30309331" w14:textId="654B3C1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New in Tech &amp; Trends (AI focus)</w:t>
      </w:r>
    </w:p>
    <w:p w14:paraId="124D26CF" w14:textId="46688D5A" w:rsidR="00573CC4" w:rsidRDefault="00573C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LUPE Model for Developing Data-Driven Campaigns</w:t>
      </w:r>
    </w:p>
    <w:p w14:paraId="528B98CA" w14:textId="34039825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Big Data &amp; Decisions</w:t>
      </w:r>
    </w:p>
    <w:p w14:paraId="50715CFE" w14:textId="31B48915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Advertising, PR, Marketing and Social Media (</w:t>
      </w:r>
      <w:r w:rsidR="00573CC4">
        <w:rPr>
          <w:rFonts w:ascii="Arial" w:eastAsia="Arial" w:hAnsi="Arial" w:cs="Arial"/>
          <w:color w:val="000000"/>
          <w:sz w:val="22"/>
          <w:szCs w:val="22"/>
        </w:rPr>
        <w:t>PESO Model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7EBF736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Visual Storytelling Techniques &amp; Strategies</w:t>
      </w:r>
    </w:p>
    <w:p w14:paraId="02779755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Advanced Social Analytics and Google Analytics – Beyond the platforms</w:t>
      </w:r>
    </w:p>
    <w:p w14:paraId="40F53AA5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Management of Digital Teams. Customer Experience and Expectations</w:t>
      </w:r>
    </w:p>
    <w:p w14:paraId="1AD7B093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Driven Insights on Influence</w:t>
      </w:r>
    </w:p>
    <w:p w14:paraId="5F9DBFB5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Corporate Social Responsibility/ Corporate Activism</w:t>
      </w:r>
    </w:p>
    <w:p w14:paraId="41D06775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Ethics &amp; Law</w:t>
      </w:r>
    </w:p>
    <w:p w14:paraId="5A13725D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Personas/Segmentation</w:t>
      </w:r>
    </w:p>
    <w:p w14:paraId="3717381F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KPIs</w:t>
      </w:r>
    </w:p>
    <w:p w14:paraId="10D0CB0A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SEO/SEM</w:t>
      </w:r>
    </w:p>
    <w:p w14:paraId="350A06F1" w14:textId="44936309" w:rsidR="00F4530D" w:rsidRDefault="00573C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Keyword Strategy</w:t>
      </w:r>
    </w:p>
    <w:p w14:paraId="5CB909E4" w14:textId="77777777" w:rsidR="00F4530D" w:rsidRDefault="00FE4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Content Creation/Curation</w:t>
      </w:r>
    </w:p>
    <w:p w14:paraId="1677EE85" w14:textId="77777777" w:rsidR="00F4530D" w:rsidRDefault="00F4530D">
      <w:pPr>
        <w:rPr>
          <w:rFonts w:ascii="Arial" w:eastAsia="Arial" w:hAnsi="Arial" w:cs="Arial"/>
          <w:sz w:val="22"/>
          <w:szCs w:val="22"/>
        </w:rPr>
      </w:pPr>
    </w:p>
    <w:p w14:paraId="12061C24" w14:textId="77777777" w:rsidR="00F4530D" w:rsidRDefault="00FE4ED8">
      <w:pPr>
        <w:pStyle w:val="Heading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Learning Objectives</w:t>
      </w:r>
    </w:p>
    <w:p w14:paraId="0F7250EC" w14:textId="77777777" w:rsidR="00F4530D" w:rsidRDefault="00FE4ED8">
      <w:pPr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After taking this course, students will be able to:</w:t>
      </w:r>
    </w:p>
    <w:p w14:paraId="2F9717EC" w14:textId="613B9D2B" w:rsidR="00F4530D" w:rsidRDefault="00FE4E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Identify the various forms of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data-driven insights and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technology used in the modern practice of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marketing, public relations, and advertising.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27D7653" w14:textId="12A07FC6" w:rsidR="00F4530D" w:rsidRDefault="00FE4E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Explain </w:t>
      </w:r>
      <w:r w:rsidR="00573CC4"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arious ways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models and theory are used with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data to inform effective strategic communication strategy and practice. </w:t>
      </w:r>
    </w:p>
    <w:p w14:paraId="323133D5" w14:textId="605140A7" w:rsidR="00F4530D" w:rsidRDefault="00FE4E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Describe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and consult via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the legal and ethical issues surrounding use of communication technology and data in a variety of communications fields </w:t>
      </w:r>
    </w:p>
    <w:p w14:paraId="249E3884" w14:textId="666408DD" w:rsidR="00F4530D" w:rsidRDefault="00FE4E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Explain the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convergence </w:t>
      </w:r>
      <w:r>
        <w:rPr>
          <w:rFonts w:ascii="Arial" w:eastAsia="Arial" w:hAnsi="Arial" w:cs="Arial"/>
          <w:color w:val="000000"/>
          <w:sz w:val="22"/>
          <w:szCs w:val="22"/>
        </w:rPr>
        <w:t>of effective management of digital communications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 tools and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teams.</w:t>
      </w:r>
    </w:p>
    <w:p w14:paraId="64EAD407" w14:textId="2B6DCE94" w:rsidR="00F4530D" w:rsidRDefault="00FE4E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Analyze and compare tools and communication principles employed </w:t>
      </w:r>
      <w:r w:rsidR="00573CC4">
        <w:rPr>
          <w:rFonts w:ascii="Arial" w:eastAsia="Arial" w:hAnsi="Arial" w:cs="Arial"/>
          <w:color w:val="000000"/>
          <w:sz w:val="22"/>
          <w:szCs w:val="22"/>
        </w:rPr>
        <w:t xml:space="preserve">through case study,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 their professional use on behalf of </w:t>
      </w:r>
      <w:r w:rsidR="00573CC4">
        <w:rPr>
          <w:rFonts w:ascii="Arial" w:eastAsia="Arial" w:hAnsi="Arial" w:cs="Arial"/>
          <w:color w:val="000000"/>
          <w:sz w:val="22"/>
          <w:szCs w:val="22"/>
        </w:rPr>
        <w:t>brands t</w:t>
      </w:r>
      <w:r>
        <w:rPr>
          <w:rFonts w:ascii="Arial" w:eastAsia="Arial" w:hAnsi="Arial" w:cs="Arial"/>
          <w:color w:val="000000"/>
          <w:sz w:val="22"/>
          <w:szCs w:val="22"/>
        </w:rPr>
        <w:t>oday.</w:t>
      </w:r>
    </w:p>
    <w:p w14:paraId="1FD4F39A" w14:textId="77777777" w:rsidR="00F4530D" w:rsidRDefault="00F4530D">
      <w:pPr>
        <w:pStyle w:val="Heading2"/>
        <w:rPr>
          <w:rFonts w:ascii="Arial" w:eastAsia="Arial" w:hAnsi="Arial" w:cs="Arial"/>
          <w:sz w:val="22"/>
          <w:szCs w:val="22"/>
        </w:rPr>
      </w:pPr>
    </w:p>
    <w:p w14:paraId="4792135E" w14:textId="77777777" w:rsidR="00F4530D" w:rsidRDefault="00FE4ED8">
      <w:pPr>
        <w:pStyle w:val="Heading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Required Texts and Materials</w:t>
      </w:r>
    </w:p>
    <w:p w14:paraId="49FDCE5F" w14:textId="77777777" w:rsidR="00F4530D" w:rsidRDefault="00FE4ED8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note that there will be required readings accessible in the toolbox in addition to the materials listed below.</w:t>
      </w:r>
    </w:p>
    <w:p w14:paraId="2B570F3A" w14:textId="77777777" w:rsidR="00F4530D" w:rsidRDefault="00FE4E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Luttrell, R., Emerick, S., &amp; Wallace, A. (2021). </w:t>
      </w:r>
      <w:r>
        <w:rPr>
          <w:rFonts w:ascii="Arial" w:eastAsia="Arial" w:hAnsi="Arial" w:cs="Arial"/>
          <w:i/>
          <w:sz w:val="22"/>
          <w:szCs w:val="22"/>
        </w:rPr>
        <w:t xml:space="preserve">Digital Strategies: Data-Driven Public Relations, Marketing, and Advertising. </w:t>
      </w:r>
      <w:r>
        <w:rPr>
          <w:rFonts w:ascii="Arial" w:eastAsia="Arial" w:hAnsi="Arial" w:cs="Arial"/>
          <w:sz w:val="22"/>
          <w:szCs w:val="22"/>
        </w:rPr>
        <w:t xml:space="preserve">Oxford. </w:t>
      </w:r>
    </w:p>
    <w:p w14:paraId="1B7438F7" w14:textId="77777777" w:rsidR="00030A9C" w:rsidRDefault="00030A9C" w:rsidP="009A2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14:paraId="0C903502" w14:textId="2831D990" w:rsidR="00F4530D" w:rsidRDefault="00FE4ED8" w:rsidP="009A2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9A28F7">
        <w:rPr>
          <w:rFonts w:ascii="Arial" w:eastAsia="Arial" w:hAnsi="Arial" w:cs="Arial"/>
          <w:b/>
          <w:sz w:val="22"/>
          <w:szCs w:val="22"/>
          <w:u w:val="single"/>
        </w:rPr>
        <w:lastRenderedPageBreak/>
        <w:t>GROUP WORK EXPECTATIONS</w:t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Throughout the semester you will be working with a designated partner on assignments, projects, and asynchronous activities. </w:t>
      </w:r>
      <w:r w:rsidR="009A28F7"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z w:val="22"/>
          <w:szCs w:val="22"/>
        </w:rPr>
        <w:t xml:space="preserve"> instructor will go into more detail about how partners will be selected.  You will be expected to meet with your partner frequently throughout the semester. </w:t>
      </w:r>
    </w:p>
    <w:p w14:paraId="134E36CA" w14:textId="77777777" w:rsidR="00F4530D" w:rsidRDefault="00F45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3A98AB8A" w14:textId="77777777" w:rsidR="00F4530D" w:rsidRDefault="00FE4ED8">
      <w:pPr>
        <w:pStyle w:val="Heading1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COURSE AS</w:t>
      </w:r>
      <w:r w:rsidR="004C0546">
        <w:rPr>
          <w:rFonts w:ascii="Arial" w:eastAsia="Arial" w:hAnsi="Arial" w:cs="Arial"/>
          <w:smallCaps/>
          <w:sz w:val="22"/>
          <w:szCs w:val="22"/>
        </w:rPr>
        <w:t>SESSMENTS AND DELIVERABLES</w:t>
      </w:r>
      <w:r>
        <w:rPr>
          <w:rFonts w:ascii="Arial" w:eastAsia="Arial" w:hAnsi="Arial" w:cs="Arial"/>
          <w:smallCaps/>
          <w:sz w:val="22"/>
          <w:szCs w:val="22"/>
        </w:rPr>
        <w:t xml:space="preserve"> TABLE</w:t>
      </w:r>
    </w:p>
    <w:p w14:paraId="0DF9A3E7" w14:textId="77777777" w:rsidR="00F4530D" w:rsidRDefault="00F4530D"/>
    <w:tbl>
      <w:tblPr>
        <w:tblStyle w:val="a"/>
        <w:tblW w:w="6495" w:type="dxa"/>
        <w:tblInd w:w="920" w:type="dxa"/>
        <w:tblLayout w:type="fixed"/>
        <w:tblLook w:val="0400" w:firstRow="0" w:lastRow="0" w:firstColumn="0" w:lastColumn="0" w:noHBand="0" w:noVBand="1"/>
      </w:tblPr>
      <w:tblGrid>
        <w:gridCol w:w="2520"/>
        <w:gridCol w:w="1845"/>
        <w:gridCol w:w="2130"/>
      </w:tblGrid>
      <w:tr w:rsidR="00F4530D" w14:paraId="1F3150DB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956F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Assignment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85DC" w14:textId="77777777" w:rsidR="00F4530D" w:rsidRDefault="00FE4ED8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Possible Points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2E26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Due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</w:p>
        </w:tc>
      </w:tr>
      <w:tr w:rsidR="00F4530D" w14:paraId="299F1150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AE5C" w14:textId="259FABE0" w:rsidR="00F4530D" w:rsidRDefault="009A28F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Podcast Listening Assignment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E03A" w14:textId="5A5CEC1B" w:rsidR="00F4530D" w:rsidRDefault="009A28F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04FC" w14:textId="1D43733E" w:rsidR="00F4530D" w:rsidRDefault="009A28F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Weekly; Duration of the semester – weeks 2-11</w:t>
            </w:r>
          </w:p>
        </w:tc>
      </w:tr>
      <w:tr w:rsidR="00F4530D" w14:paraId="624A5E9F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F4C4" w14:textId="77777777" w:rsidR="00F4530D" w:rsidRDefault="00FE4ED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Brand selection and brief</w:t>
            </w:r>
          </w:p>
          <w:p w14:paraId="6D25E0B6" w14:textId="77777777" w:rsidR="00F4530D" w:rsidRDefault="00F453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9A54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7E3B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00F4530D" w14:paraId="6C281072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D4A6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Audit &amp; Twitter Strategy of PR/ADV/MAR Blogs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6CACF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2D42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F4530D" w14:paraId="23BBEDDB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CC97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Audit and Sentiment Report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9B57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3451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F4530D" w14:paraId="6869C913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A9A5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Audience Persona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91CE5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6411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F4530D" w14:paraId="3F45E122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C322" w14:textId="77777777" w:rsidR="00F4530D" w:rsidRDefault="00FE4ED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Google Analytics Certification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B209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F670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4530D" w14:paraId="15D64E0C" w14:textId="77777777">
        <w:trPr>
          <w:trHeight w:val="48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A2E6" w14:textId="77777777" w:rsidR="00F4530D" w:rsidRDefault="00FE4ED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Media Content Bucket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51AF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2716E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F4530D" w14:paraId="023269DA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E7F7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Whitepaper to Infographic to Pitch to CMO/CEO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BE51E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8970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</w:tr>
      <w:tr w:rsidR="00F4530D" w14:paraId="606EB1A6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93B4" w14:textId="77777777" w:rsidR="00F4530D" w:rsidRDefault="00FE4ED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Designing your digital department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537D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8686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F4530D" w14:paraId="6C84C75C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12FC" w14:textId="77777777" w:rsidR="00F4530D" w:rsidRDefault="00FE4ED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Issues in Management: Strategy Pitch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F13AF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D4A6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</w:tr>
      <w:tr w:rsidR="00F4530D" w14:paraId="0DE2522F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F335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Analyzing Artificial Intelligence &amp; Machine Learning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098E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4323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</w:tr>
      <w:tr w:rsidR="00F4530D" w14:paraId="72F51BF0" w14:textId="77777777">
        <w:trPr>
          <w:trHeight w:val="112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9EF4" w14:textId="77777777" w:rsidR="00F4530D" w:rsidRDefault="00FE4ED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Final Project: Comprehensive Social Media Audit and Strategy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D43B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  <w:r w:rsidR="00196ED6">
              <w:rPr>
                <w:rFonts w:ascii="Arial" w:eastAsia="Arial" w:hAnsi="Arial" w:cs="Arial"/>
                <w:sz w:val="22"/>
                <w:szCs w:val="22"/>
              </w:rPr>
              <w:t xml:space="preserve"> total:</w:t>
            </w:r>
          </w:p>
          <w:p w14:paraId="0FEF89E4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Certification: 50</w:t>
            </w:r>
          </w:p>
          <w:p w14:paraId="7389BAFA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Presentation: 50</w:t>
            </w:r>
          </w:p>
          <w:p w14:paraId="05D71025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Paper: 100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10B8" w14:textId="77777777" w:rsidR="00F4530D" w:rsidRDefault="00FE4ED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11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F4530D" w14:paraId="190C0836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AFC3" w14:textId="77777777" w:rsidR="00F4530D" w:rsidRDefault="00FE4ED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Total: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98CA322" w14:textId="26E28952" w:rsidR="00F4530D" w:rsidRDefault="009A28F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XXX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35B1A48" w14:textId="77777777" w:rsidR="00F4530D" w:rsidRDefault="00F4530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DA3C11A" w14:textId="77777777" w:rsidR="00F4530D" w:rsidRDefault="00F4530D"/>
    <w:p w14:paraId="66D08910" w14:textId="663381DC" w:rsidR="00F4530D" w:rsidRDefault="00FE4ED8">
      <w:pPr>
        <w:pStyle w:val="Heading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Grading Tables</w:t>
      </w:r>
    </w:p>
    <w:p w14:paraId="6109C576" w14:textId="5B704184" w:rsidR="00C94710" w:rsidRPr="00C94710" w:rsidRDefault="00C94710" w:rsidP="00C94710">
      <w:r>
        <w:t>Insert your university grading table here.</w:t>
      </w:r>
    </w:p>
    <w:p w14:paraId="692726F7" w14:textId="77777777" w:rsidR="00F4530D" w:rsidRDefault="00F4530D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1"/>
        <w:tblW w:w="2616" w:type="dxa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1350"/>
      </w:tblGrid>
      <w:tr w:rsidR="00F4530D" w14:paraId="6FBF47BA" w14:textId="77777777">
        <w:tc>
          <w:tcPr>
            <w:tcW w:w="1266" w:type="dxa"/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D11C" w14:textId="77777777" w:rsidR="00F4530D" w:rsidRDefault="00FE4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1350" w:type="dxa"/>
            <w:shd w:val="clear" w:color="auto" w:fill="B7B7B7"/>
          </w:tcPr>
          <w:p w14:paraId="3978F0EB" w14:textId="77777777" w:rsidR="00F4530D" w:rsidRDefault="00FE4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Value</w:t>
            </w:r>
          </w:p>
        </w:tc>
      </w:tr>
      <w:tr w:rsidR="00F4530D" w14:paraId="564FD32A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9B0A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9AD5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93-100</w:t>
            </w:r>
          </w:p>
        </w:tc>
      </w:tr>
      <w:tr w:rsidR="00F4530D" w14:paraId="3E386B54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E0C7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A-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090F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90-92</w:t>
            </w:r>
          </w:p>
        </w:tc>
      </w:tr>
      <w:tr w:rsidR="00F4530D" w14:paraId="7213D037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3821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B+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0FD3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87-89</w:t>
            </w:r>
          </w:p>
        </w:tc>
      </w:tr>
      <w:tr w:rsidR="00F4530D" w14:paraId="70E8FB11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C184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E8C0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83-86</w:t>
            </w:r>
          </w:p>
        </w:tc>
      </w:tr>
      <w:tr w:rsidR="00F4530D" w14:paraId="3CE77808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BBFB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B-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48F4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80-82</w:t>
            </w:r>
          </w:p>
        </w:tc>
      </w:tr>
      <w:tr w:rsidR="00F4530D" w14:paraId="6449986D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9803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C+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5B0B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77-79</w:t>
            </w:r>
          </w:p>
        </w:tc>
      </w:tr>
      <w:tr w:rsidR="00F4530D" w14:paraId="2BBE4FCF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68DB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A2E7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73-76</w:t>
            </w:r>
          </w:p>
        </w:tc>
      </w:tr>
      <w:tr w:rsidR="00F4530D" w14:paraId="05EA3F1F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9483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C-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709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70-72</w:t>
            </w:r>
          </w:p>
        </w:tc>
      </w:tr>
      <w:tr w:rsidR="00F4530D" w14:paraId="2585202D" w14:textId="77777777"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3C7E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520B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4530D" w14:paraId="6D1AAC1D" w14:textId="77777777">
        <w:trPr>
          <w:trHeight w:val="50"/>
        </w:trPr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3051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88B0" w14:textId="77777777" w:rsidR="00F4530D" w:rsidRDefault="00FE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3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Below 70</w:t>
            </w:r>
          </w:p>
        </w:tc>
      </w:tr>
    </w:tbl>
    <w:p w14:paraId="43B497A0" w14:textId="77777777" w:rsidR="00F4530D" w:rsidRDefault="00F4530D">
      <w:pPr>
        <w:rPr>
          <w:rFonts w:ascii="Arial" w:eastAsia="Arial" w:hAnsi="Arial" w:cs="Arial"/>
          <w:b/>
          <w:sz w:val="22"/>
          <w:szCs w:val="22"/>
        </w:rPr>
      </w:pPr>
    </w:p>
    <w:p w14:paraId="0229B111" w14:textId="2DEFDE65" w:rsidR="00F4530D" w:rsidRDefault="00FE4ED8">
      <w:pPr>
        <w:pStyle w:val="Heading1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COURSE SPECIFIC POLICIES</w:t>
      </w:r>
      <w:r w:rsidR="00C94710">
        <w:rPr>
          <w:rFonts w:ascii="Arial" w:eastAsia="Arial" w:hAnsi="Arial" w:cs="Arial"/>
          <w:sz w:val="22"/>
          <w:szCs w:val="22"/>
        </w:rPr>
        <w:t>:</w:t>
      </w:r>
    </w:p>
    <w:p w14:paraId="147A9340" w14:textId="77777777" w:rsidR="00F4530D" w:rsidRDefault="00F4530D">
      <w:pPr>
        <w:rPr>
          <w:rFonts w:ascii="Arial" w:eastAsia="Arial" w:hAnsi="Arial" w:cs="Arial"/>
          <w:sz w:val="22"/>
          <w:szCs w:val="22"/>
        </w:rPr>
      </w:pPr>
    </w:p>
    <w:p w14:paraId="3D6FA8F6" w14:textId="7CBCC382" w:rsidR="00F4530D" w:rsidRPr="00C94710" w:rsidRDefault="00C94710">
      <w:pPr>
        <w:pStyle w:val="Heading2"/>
        <w:rPr>
          <w:rFonts w:ascii="Arial" w:eastAsia="Arial" w:hAnsi="Arial" w:cs="Arial"/>
          <w:b w:val="0"/>
          <w:bCs/>
          <w:sz w:val="22"/>
          <w:szCs w:val="22"/>
        </w:rPr>
      </w:pPr>
      <w:bookmarkStart w:id="0" w:name="_7m0p1m9p0eby" w:colFirst="0" w:colLast="0"/>
      <w:bookmarkEnd w:id="0"/>
      <w:r w:rsidRPr="00C94710">
        <w:rPr>
          <w:rFonts w:ascii="Arial" w:eastAsia="Arial" w:hAnsi="Arial" w:cs="Arial"/>
          <w:b w:val="0"/>
          <w:bCs/>
          <w:sz w:val="22"/>
          <w:szCs w:val="22"/>
        </w:rPr>
        <w:t xml:space="preserve">Insert course specific policies here. </w:t>
      </w:r>
    </w:p>
    <w:p w14:paraId="7FB1C45F" w14:textId="77777777" w:rsidR="00F4530D" w:rsidRDefault="00F4530D">
      <w:pPr>
        <w:rPr>
          <w:rFonts w:ascii="Arial" w:eastAsia="Arial" w:hAnsi="Arial" w:cs="Arial"/>
          <w:sz w:val="22"/>
          <w:szCs w:val="22"/>
        </w:rPr>
      </w:pPr>
    </w:p>
    <w:p w14:paraId="61C77D00" w14:textId="2E6D30A4" w:rsidR="00F4530D" w:rsidRDefault="00FE4ED8">
      <w:pPr>
        <w:pStyle w:val="Heading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UNIVERSITY POLICIES: </w:t>
      </w:r>
    </w:p>
    <w:p w14:paraId="466BE0DA" w14:textId="394BDD15" w:rsidR="00F4530D" w:rsidRDefault="00C9471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Insert your university policies here. </w:t>
      </w:r>
    </w:p>
    <w:p w14:paraId="339DEF9A" w14:textId="77777777" w:rsidR="00F4530D" w:rsidRDefault="00FE4ED8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br w:type="page"/>
      </w:r>
    </w:p>
    <w:p w14:paraId="4CFDA9B5" w14:textId="77777777" w:rsidR="00F4530D" w:rsidRDefault="00FE4ED8">
      <w:pPr>
        <w:pStyle w:val="Heading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COURSE SCHEDULE BY WEEK</w:t>
      </w:r>
    </w:p>
    <w:p w14:paraId="3A645886" w14:textId="05BB82C3" w:rsidR="00F4530D" w:rsidRDefault="00FE4E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Course readings will be updated when texts publish and based on most recent developments in digital space. Current selections are provided as an example. Course activities/assignments may be revised based on class access to data platforms and advancements in the field of </w:t>
      </w:r>
      <w:r w:rsidR="00C94710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digital media.</w:t>
      </w:r>
    </w:p>
    <w:tbl>
      <w:tblPr>
        <w:tblStyle w:val="a2"/>
        <w:tblW w:w="10980" w:type="dxa"/>
        <w:tblInd w:w="-54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690"/>
        <w:gridCol w:w="6300"/>
      </w:tblGrid>
      <w:tr w:rsidR="00F4530D" w14:paraId="74708BFA" w14:textId="77777777">
        <w:trPr>
          <w:trHeight w:val="360"/>
        </w:trPr>
        <w:tc>
          <w:tcPr>
            <w:tcW w:w="990" w:type="dxa"/>
            <w:shd w:val="clear" w:color="auto" w:fill="A6A6A6"/>
          </w:tcPr>
          <w:p w14:paraId="36A4E95E" w14:textId="77777777" w:rsidR="00F4530D" w:rsidRDefault="00FE4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Week</w:t>
            </w:r>
          </w:p>
        </w:tc>
        <w:tc>
          <w:tcPr>
            <w:tcW w:w="3690" w:type="dxa"/>
            <w:shd w:val="clear" w:color="auto" w:fill="A6A6A6"/>
          </w:tcPr>
          <w:p w14:paraId="6F998912" w14:textId="77777777" w:rsidR="00F4530D" w:rsidRDefault="00FE4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6300" w:type="dxa"/>
            <w:shd w:val="clear" w:color="auto" w:fill="A6A6A6"/>
          </w:tcPr>
          <w:p w14:paraId="702C7424" w14:textId="77777777" w:rsidR="00F4530D" w:rsidRDefault="00FE4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Required Reading and Assignment</w:t>
            </w:r>
          </w:p>
        </w:tc>
      </w:tr>
      <w:tr w:rsidR="00F4530D" w14:paraId="5331AD46" w14:textId="77777777">
        <w:trPr>
          <w:trHeight w:val="360"/>
        </w:trPr>
        <w:tc>
          <w:tcPr>
            <w:tcW w:w="990" w:type="dxa"/>
          </w:tcPr>
          <w:p w14:paraId="1CB6DC40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Week 1</w:t>
            </w:r>
          </w:p>
        </w:tc>
        <w:tc>
          <w:tcPr>
            <w:tcW w:w="3690" w:type="dxa"/>
          </w:tcPr>
          <w:p w14:paraId="2E2C426A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Introduction to Advanced Social Media for Communicators</w:t>
            </w:r>
          </w:p>
        </w:tc>
        <w:tc>
          <w:tcPr>
            <w:tcW w:w="6300" w:type="dxa"/>
          </w:tcPr>
          <w:p w14:paraId="72FCBB11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64A15DDB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Books: </w:t>
            </w:r>
          </w:p>
          <w:p w14:paraId="452EE8B5" w14:textId="77777777" w:rsidR="00F4530D" w:rsidRDefault="00FE4E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An Era of Artificial Intelligence, LUPE Model-Developing Data-Driven Campaigns</w:t>
            </w:r>
          </w:p>
          <w:p w14:paraId="33A2480A" w14:textId="77777777" w:rsidR="00F4530D" w:rsidRDefault="00F4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26AC4" w14:textId="35451AF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1EB6D7D1" w14:textId="77777777" w:rsidR="00F4530D" w:rsidRDefault="00FE4ED8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Team Creative Brief: Creative and Account Teams Speak Out on Best Practices - Blakeman &amp; Taylor 2019</w:t>
            </w:r>
          </w:p>
          <w:p w14:paraId="67823514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Links</w:t>
            </w:r>
          </w:p>
          <w:p w14:paraId="093B3D66" w14:textId="77777777" w:rsidR="00F4530D" w:rsidRDefault="00FE4ED8">
            <w:pPr>
              <w:numPr>
                <w:ilvl w:val="0"/>
                <w:numId w:val="6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How to write a rock solid brief - Oberthaler retrieve here: </w:t>
            </w:r>
            <w:hyperlink r:id="rId7">
              <w:r>
                <w:rPr>
                  <w:rFonts w:ascii="Arial" w:eastAsia="Arial" w:hAnsi="Arial" w:cs="Arial"/>
                  <w:i/>
                  <w:color w:val="1155CC"/>
                  <w:sz w:val="22"/>
                  <w:szCs w:val="22"/>
                  <w:u w:val="single"/>
                </w:rPr>
                <w:t>https://www.ziflow.com/blog/creative-brief</w:t>
              </w:r>
            </w:hyperlink>
          </w:p>
          <w:p w14:paraId="40AF3291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C33CD94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Assigned: </w:t>
            </w:r>
          </w:p>
          <w:p w14:paraId="0A6265A2" w14:textId="77777777" w:rsidR="00F4530D" w:rsidRDefault="00FE4E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Brand selection and brief</w:t>
            </w:r>
          </w:p>
          <w:p w14:paraId="7BE1BA89" w14:textId="306DB37D" w:rsidR="00F4530D" w:rsidRDefault="00C947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Podcast weekly assignment</w:t>
            </w:r>
          </w:p>
          <w:p w14:paraId="1DBE0CF0" w14:textId="77777777" w:rsidR="00F4530D" w:rsidRDefault="00F4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1F030DB5" w14:textId="3298FC4D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Due: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No assignments due this week </w:t>
            </w:r>
          </w:p>
        </w:tc>
      </w:tr>
      <w:tr w:rsidR="00F4530D" w14:paraId="6974D41B" w14:textId="77777777">
        <w:trPr>
          <w:trHeight w:val="360"/>
        </w:trPr>
        <w:tc>
          <w:tcPr>
            <w:tcW w:w="990" w:type="dxa"/>
          </w:tcPr>
          <w:p w14:paraId="33D12C13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2</w:t>
            </w:r>
          </w:p>
        </w:tc>
        <w:tc>
          <w:tcPr>
            <w:tcW w:w="3690" w:type="dxa"/>
          </w:tcPr>
          <w:p w14:paraId="7A949FFA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Research in Digital - Listening, Monitoring, and Environmental Scanning The Social Web</w:t>
            </w:r>
          </w:p>
          <w:p w14:paraId="32CA3A2C" w14:textId="77777777" w:rsidR="00F4530D" w:rsidRDefault="00F453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300" w:type="dxa"/>
          </w:tcPr>
          <w:p w14:paraId="132689AC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487C3D3D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Books:</w:t>
            </w:r>
          </w:p>
          <w:p w14:paraId="1C65560D" w14:textId="77777777" w:rsidR="00F4530D" w:rsidRDefault="00FE4E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Anything Can Be Measured Measure What Counts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1C7C5403" w14:textId="77777777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620DCAB7" w14:textId="77777777" w:rsidR="00F4530D" w:rsidRDefault="00FE4ED8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two side coin of the online social media: eradicating the negatives and augmenting the positives - Asamoah, 2019</w:t>
            </w:r>
          </w:p>
          <w:p w14:paraId="4626B881" w14:textId="77777777" w:rsidR="00F4530D" w:rsidRDefault="00FE4ED8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Mental health problems and social media exposure during COVID-19 outbreak - Gao et al., 2020</w:t>
            </w:r>
          </w:p>
          <w:p w14:paraId="56810787" w14:textId="77777777" w:rsidR="00F4530D" w:rsidRDefault="00FE4ED8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Use and Mental Health among Young Adults - Berryman et al., 2017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2F0A97A4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</w:p>
          <w:p w14:paraId="44684100" w14:textId="77777777" w:rsidR="00B871F2" w:rsidRPr="00B871F2" w:rsidRDefault="00B871F2" w:rsidP="00B871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Audit &amp; Twitter Strategy of PR/ADV/MAR Blogs</w:t>
            </w:r>
          </w:p>
          <w:p w14:paraId="6E926F58" w14:textId="77777777" w:rsidR="00F4530D" w:rsidRDefault="00FE4E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Audit and Sentiment Report</w:t>
            </w:r>
          </w:p>
          <w:p w14:paraId="02C674B7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7D09F1D" w14:textId="6E93984D" w:rsidR="00F4530D" w:rsidRPr="00A37C7E" w:rsidRDefault="00A37C7E" w:rsidP="0046745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Due: </w:t>
            </w:r>
            <w:r w:rsidR="00FE4ED8">
              <w:rPr>
                <w:rFonts w:ascii="Arial" w:eastAsia="Arial" w:hAnsi="Arial" w:cs="Arial"/>
                <w:sz w:val="22"/>
                <w:szCs w:val="22"/>
              </w:rPr>
              <w:t>Brand selection and brief</w:t>
            </w:r>
          </w:p>
        </w:tc>
      </w:tr>
      <w:tr w:rsidR="00F4530D" w14:paraId="34AF3FB5" w14:textId="77777777">
        <w:trPr>
          <w:trHeight w:val="360"/>
        </w:trPr>
        <w:tc>
          <w:tcPr>
            <w:tcW w:w="990" w:type="dxa"/>
          </w:tcPr>
          <w:p w14:paraId="41F9EEF8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3</w:t>
            </w:r>
          </w:p>
        </w:tc>
        <w:tc>
          <w:tcPr>
            <w:tcW w:w="3690" w:type="dxa"/>
          </w:tcPr>
          <w:p w14:paraId="2C516DCC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Ethics, the Law, Audience and Influence</w:t>
            </w:r>
          </w:p>
        </w:tc>
        <w:tc>
          <w:tcPr>
            <w:tcW w:w="6300" w:type="dxa"/>
          </w:tcPr>
          <w:p w14:paraId="4AEDEC72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2494BA3E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Books: </w:t>
            </w:r>
          </w:p>
          <w:p w14:paraId="7911047F" w14:textId="77777777" w:rsidR="00F4530D" w:rsidRDefault="00FE4ED8">
            <w:pPr>
              <w:numPr>
                <w:ilvl w:val="0"/>
                <w:numId w:val="24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Corporate Social Responsibility &amp; Corporate Activism</w:t>
            </w:r>
          </w:p>
          <w:p w14:paraId="13C06698" w14:textId="77777777" w:rsidR="00A37C7E" w:rsidRDefault="00A37C7E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8AFBBA6" w14:textId="2B87CC96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1C129F0E" w14:textId="77777777" w:rsidR="00F4530D" w:rsidRDefault="00FE4E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Learning what our target audiences think and do: extending segmentation to all four bases - Kitunen et al., 2019</w:t>
            </w:r>
          </w:p>
          <w:p w14:paraId="116C994E" w14:textId="77777777" w:rsidR="00F4530D" w:rsidRDefault="00FE4E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Traveler segmentation through Social Media for intercultural marketing purposes: The case of Halkidiki - Mavragani, et al., 2020</w:t>
            </w:r>
          </w:p>
          <w:p w14:paraId="0E42082D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DE543C6" w14:textId="4857ACE3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Audience Persona</w:t>
            </w:r>
          </w:p>
          <w:p w14:paraId="1F65D13B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0189728" w14:textId="18F607C2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6A6BA163" w14:textId="77777777" w:rsidR="00B871F2" w:rsidRDefault="00B871F2">
            <w:pPr>
              <w:numPr>
                <w:ilvl w:val="0"/>
                <w:numId w:val="3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Audit &amp; Twitter Strategy of PR/ADV/MAR Blogs</w:t>
            </w:r>
          </w:p>
          <w:p w14:paraId="3E1B3439" w14:textId="26030380" w:rsidR="00F4530D" w:rsidRPr="00B871F2" w:rsidRDefault="00FE4ED8" w:rsidP="00B871F2">
            <w:pPr>
              <w:numPr>
                <w:ilvl w:val="0"/>
                <w:numId w:val="3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Audit and Sentiment Report</w:t>
            </w:r>
          </w:p>
        </w:tc>
      </w:tr>
      <w:tr w:rsidR="00F4530D" w14:paraId="2B0AAD97" w14:textId="77777777">
        <w:trPr>
          <w:trHeight w:val="360"/>
        </w:trPr>
        <w:tc>
          <w:tcPr>
            <w:tcW w:w="990" w:type="dxa"/>
          </w:tcPr>
          <w:p w14:paraId="422BC3CB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Week 4</w:t>
            </w:r>
          </w:p>
        </w:tc>
        <w:tc>
          <w:tcPr>
            <w:tcW w:w="3690" w:type="dxa"/>
          </w:tcPr>
          <w:p w14:paraId="24030FB3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Analysis in Communications and Data-Driven Strategic Campaigns</w:t>
            </w:r>
          </w:p>
          <w:p w14:paraId="247E0E69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2FB9775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14:paraId="58EE17A7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410E4BB1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Books:</w:t>
            </w:r>
          </w:p>
          <w:p w14:paraId="267BA0F0" w14:textId="77777777" w:rsidR="00F4530D" w:rsidRDefault="00FE4ED8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Convergence of Social Media, Search &amp; Content Marketing, LUPE Model Developing Data-Driven Campaigns</w:t>
            </w:r>
          </w:p>
          <w:p w14:paraId="15E0F826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8BEB0DD" w14:textId="77777777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7CB7D433" w14:textId="31946C14" w:rsidR="00F4530D" w:rsidRDefault="00FE4ED8">
            <w:pPr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Adaption to data-driven practices in civil society organizations: A case study of Amnesty International - Macintyre, 2020</w:t>
            </w:r>
          </w:p>
          <w:p w14:paraId="33549972" w14:textId="77777777" w:rsidR="00F4530D" w:rsidRDefault="00FE4ED8">
            <w:pPr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The Myths of Data-Driven Campaigning - Baldwin-Philippi, 2017</w:t>
            </w:r>
          </w:p>
          <w:p w14:paraId="4F8F7A10" w14:textId="77777777" w:rsidR="00F4530D" w:rsidRDefault="00FE4ED8">
            <w:pPr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Data-Driven Personas for Enhanced User Understanding: Combining Empathy with Rationality for Better Insights to Analytics - Jansen, et al., 2020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</w:r>
          </w:p>
          <w:p w14:paraId="1E3E1FC8" w14:textId="40BFE618" w:rsidR="00F4530D" w:rsidRDefault="00FE4ED8" w:rsidP="004674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Google Analytics Certification</w:t>
            </w:r>
          </w:p>
          <w:p w14:paraId="5055FD4B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3395E7" w14:textId="44E83E39" w:rsidR="00F4530D" w:rsidRDefault="00FE4ED8" w:rsidP="0046745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Audience Persona</w:t>
            </w:r>
          </w:p>
        </w:tc>
      </w:tr>
      <w:tr w:rsidR="00F4530D" w14:paraId="187A429D" w14:textId="77777777">
        <w:trPr>
          <w:trHeight w:val="360"/>
        </w:trPr>
        <w:tc>
          <w:tcPr>
            <w:tcW w:w="990" w:type="dxa"/>
          </w:tcPr>
          <w:p w14:paraId="53B23832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5</w:t>
            </w:r>
          </w:p>
        </w:tc>
        <w:tc>
          <w:tcPr>
            <w:tcW w:w="3690" w:type="dxa"/>
          </w:tcPr>
          <w:p w14:paraId="7722B4CC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Content Creation Cycle Systems Using Data</w:t>
            </w:r>
          </w:p>
        </w:tc>
        <w:tc>
          <w:tcPr>
            <w:tcW w:w="6300" w:type="dxa"/>
          </w:tcPr>
          <w:p w14:paraId="097EDFC3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Reading(s):</w:t>
            </w:r>
          </w:p>
          <w:p w14:paraId="635AF3CF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Books: </w:t>
            </w:r>
          </w:p>
          <w:p w14:paraId="75D911E9" w14:textId="77777777" w:rsidR="00F4530D" w:rsidRDefault="00FE4ED8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Wallace:Data-Driven Influencer Strategy, Engagement Through Crowdsourcing</w:t>
            </w:r>
          </w:p>
          <w:p w14:paraId="0C2DC0F8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693D4CC" w14:textId="77777777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7C18406B" w14:textId="77777777" w:rsidR="00F4530D" w:rsidRDefault="00FE4ED8">
            <w:pPr>
              <w:numPr>
                <w:ilvl w:val="0"/>
                <w:numId w:val="18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“This is not sponsored content” - The effects of impartiality disclosure and e-commerce landing pages on consumer responses to social media influencer posts - Stubb &amp; Colliander, 2019</w:t>
            </w:r>
          </w:p>
          <w:p w14:paraId="496C5570" w14:textId="77777777" w:rsidR="00F4530D" w:rsidRDefault="00FE4ED8">
            <w:pPr>
              <w:numPr>
                <w:ilvl w:val="0"/>
                <w:numId w:val="18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Social Media Influencers in Strategic Communication: A Conceptual Framework for Strategic Social Media Influencer Communication - Enke &amp; Borchers, 2019</w:t>
            </w:r>
          </w:p>
          <w:p w14:paraId="5C167A3C" w14:textId="77777777" w:rsidR="00F4530D" w:rsidRDefault="00FE4ED8">
            <w:pPr>
              <w:numPr>
                <w:ilvl w:val="0"/>
                <w:numId w:val="18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Relationship management through social media influencers: Effects of followers’ awareness of paid endorsement - Dhanesh &amp; Duthler, 2019</w:t>
            </w:r>
          </w:p>
          <w:p w14:paraId="655C33C0" w14:textId="77777777" w:rsidR="00F4530D" w:rsidRDefault="00FE4ED8">
            <w:pPr>
              <w:numPr>
                <w:ilvl w:val="0"/>
                <w:numId w:val="18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Urban Influencers: An Analysis of Urban Identity in YouTube Content of Local Social Media Influencers in a Super-Diverse City - van Eldik, et al., 2019</w:t>
            </w:r>
          </w:p>
          <w:p w14:paraId="1D3A326E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Blogs:</w:t>
            </w:r>
          </w:p>
          <w:p w14:paraId="5CAD6C18" w14:textId="77777777" w:rsidR="00F4530D" w:rsidRPr="004C0546" w:rsidRDefault="00FE4ED8" w:rsidP="004C0546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C0546">
              <w:rPr>
                <w:rFonts w:ascii="Arial" w:eastAsia="Arial" w:hAnsi="Arial" w:cs="Arial"/>
                <w:sz w:val="22"/>
                <w:szCs w:val="22"/>
              </w:rPr>
              <w:t xml:space="preserve">A Checklist: 5 steps toward better blogging - Wallace, 2019 </w:t>
            </w:r>
            <w:hyperlink r:id="rId8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https://grbj.com/news/a-checklist-5-steps-toward-better-blogging/</w:t>
              </w:r>
            </w:hyperlink>
          </w:p>
          <w:p w14:paraId="0418AF29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2047496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Assigned: </w:t>
            </w:r>
          </w:p>
          <w:p w14:paraId="3FF97D47" w14:textId="4BCFA209" w:rsidR="00F4530D" w:rsidRDefault="00FE4ED8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Social Media Content </w:t>
            </w:r>
            <w:r w:rsidR="00A37C7E">
              <w:rPr>
                <w:rFonts w:ascii="Arial" w:eastAsia="Arial" w:hAnsi="Arial" w:cs="Arial"/>
                <w:sz w:val="22"/>
                <w:szCs w:val="22"/>
              </w:rPr>
              <w:t>Assignment</w:t>
            </w:r>
          </w:p>
          <w:p w14:paraId="6147DE03" w14:textId="77777777" w:rsidR="004C0546" w:rsidRPr="004C0546" w:rsidRDefault="004C0546" w:rsidP="004C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Begin working on Final Project: Comprehensive Social Media Audit and Strategy (Certification, Presentation, Paper)</w:t>
            </w:r>
          </w:p>
          <w:p w14:paraId="1D1D1566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4D20798" w14:textId="70D52EEB" w:rsidR="00F4530D" w:rsidRDefault="00FE4ED8" w:rsidP="004674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Google Analytics Certification</w:t>
            </w:r>
          </w:p>
        </w:tc>
      </w:tr>
      <w:tr w:rsidR="00F4530D" w14:paraId="5C1574BC" w14:textId="77777777">
        <w:trPr>
          <w:trHeight w:val="360"/>
        </w:trPr>
        <w:tc>
          <w:tcPr>
            <w:tcW w:w="990" w:type="dxa"/>
          </w:tcPr>
          <w:p w14:paraId="255A4632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Week 6</w:t>
            </w:r>
          </w:p>
        </w:tc>
        <w:tc>
          <w:tcPr>
            <w:tcW w:w="3690" w:type="dxa"/>
          </w:tcPr>
          <w:p w14:paraId="1343B8BE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Visualization and Using Multimedia in Communications</w:t>
            </w:r>
          </w:p>
        </w:tc>
        <w:tc>
          <w:tcPr>
            <w:tcW w:w="6300" w:type="dxa"/>
          </w:tcPr>
          <w:p w14:paraId="28131CED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00498A04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Books: </w:t>
            </w:r>
          </w:p>
          <w:p w14:paraId="20406DBB" w14:textId="77777777" w:rsidR="00F4530D" w:rsidRDefault="00FE4ED8">
            <w:pPr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Luttrell, Emerick, &amp; Wallace: Creating Compelling Content Through Visual Storytelling </w:t>
            </w:r>
          </w:p>
          <w:p w14:paraId="3F7CCBE1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Links:</w:t>
            </w:r>
          </w:p>
          <w:p w14:paraId="31A63A2D" w14:textId="77777777" w:rsidR="00F4530D" w:rsidRDefault="00FE4ED8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 Ad Types and Formats (</w:t>
            </w:r>
            <w:hyperlink r:id="rId9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https://www.wordstream.com/online-ads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112961B" w14:textId="77777777" w:rsidR="00F4530D" w:rsidRDefault="00F4530D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5746A9" w14:textId="77777777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3D3AC1DD" w14:textId="77777777" w:rsidR="00F4530D" w:rsidRPr="00A37C7E" w:rsidRDefault="00FE4E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Visualizing the terror threat: The impact of communicating security information to the general public using infographics and motion graphics - Lonsdale et al., 2019</w:t>
            </w:r>
          </w:p>
          <w:p w14:paraId="122C1833" w14:textId="77777777" w:rsidR="00F4530D" w:rsidRPr="00A37C7E" w:rsidRDefault="00FE4E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Communicating with Data: Telling the Extension Story in Credible and Actionable Ways - Craig &amp; Borger, 2019</w:t>
            </w:r>
          </w:p>
          <w:p w14:paraId="40A918FF" w14:textId="77777777" w:rsidR="00F4530D" w:rsidRPr="00A37C7E" w:rsidRDefault="00FE4E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From Decoding a Graph to Processing a Multimodal Message - Engebretsen, 2020</w:t>
            </w:r>
          </w:p>
          <w:p w14:paraId="3230B884" w14:textId="491F6D56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Note: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Be prepared to discuss the organization of your brand’s communications department with a focus on the digital team </w:t>
            </w:r>
            <w:r>
              <w:rPr>
                <w:rFonts w:ascii="Arial" w:eastAsia="Arial" w:hAnsi="Arial" w:cs="Arial"/>
                <w:sz w:val="22"/>
                <w:szCs w:val="22"/>
              </w:rPr>
              <w:t>during the session</w:t>
            </w:r>
            <w:r w:rsidR="00A37C7E">
              <w:rPr>
                <w:rFonts w:ascii="Arial" w:eastAsia="Arial" w:hAnsi="Arial" w:cs="Arial"/>
                <w:sz w:val="22"/>
                <w:szCs w:val="22"/>
              </w:rPr>
              <w:t xml:space="preserve"> NEXT week.</w:t>
            </w:r>
          </w:p>
          <w:p w14:paraId="12237D8B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3CFBACC" w14:textId="183664E9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Whitepaper to Infographic to Pitch to CMO/CEO</w:t>
            </w:r>
          </w:p>
          <w:p w14:paraId="733DDEC7" w14:textId="77777777" w:rsidR="00F4530D" w:rsidRDefault="00F453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DE454E" w14:textId="5462D509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Social Media Content </w:t>
            </w:r>
            <w:r w:rsidR="00A37C7E">
              <w:rPr>
                <w:rFonts w:ascii="Arial" w:eastAsia="Arial" w:hAnsi="Arial" w:cs="Arial"/>
                <w:sz w:val="22"/>
                <w:szCs w:val="22"/>
              </w:rPr>
              <w:t>Assignment</w:t>
            </w:r>
          </w:p>
        </w:tc>
      </w:tr>
      <w:tr w:rsidR="00F4530D" w14:paraId="19402FCA" w14:textId="77777777">
        <w:trPr>
          <w:trHeight w:val="360"/>
        </w:trPr>
        <w:tc>
          <w:tcPr>
            <w:tcW w:w="990" w:type="dxa"/>
          </w:tcPr>
          <w:p w14:paraId="3E2C415D" w14:textId="2637C316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7</w:t>
            </w:r>
          </w:p>
        </w:tc>
        <w:tc>
          <w:tcPr>
            <w:tcW w:w="3690" w:type="dxa"/>
          </w:tcPr>
          <w:p w14:paraId="42D46A4C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Management in Communications/Digital Teams</w:t>
            </w:r>
          </w:p>
        </w:tc>
        <w:tc>
          <w:tcPr>
            <w:tcW w:w="6300" w:type="dxa"/>
          </w:tcPr>
          <w:p w14:paraId="69FEB375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6B378524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Books: </w:t>
            </w:r>
          </w:p>
          <w:p w14:paraId="73B2256A" w14:textId="77777777" w:rsidR="00F4530D" w:rsidRDefault="00FE4ED8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Social Customer Experience (CX)</w:t>
            </w:r>
          </w:p>
          <w:p w14:paraId="5F3EB635" w14:textId="20F0EA8F" w:rsidR="00C94710" w:rsidRDefault="00FE4ED8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C94710"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29AC7685" w14:textId="77777777" w:rsidR="00F4530D" w:rsidRDefault="00FE4ED8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Winning the Digital War for Talent - Kane et al., 2017</w:t>
            </w:r>
          </w:p>
          <w:p w14:paraId="584B8C14" w14:textId="77777777" w:rsidR="00F4530D" w:rsidRDefault="00FE4E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333333"/>
                <w:sz w:val="22"/>
                <w:szCs w:val="22"/>
              </w:rPr>
              <w:t xml:space="preserve">Leading teams in the digital age: Four perspectives on technology and what they mean for leading teams, 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Larson &amp; DeChurch, 2020</w:t>
            </w:r>
          </w:p>
          <w:p w14:paraId="6549CB35" w14:textId="77777777" w:rsidR="00F4530D" w:rsidRDefault="00FE4E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What Science Says About Identifying High-Potential Employees - Chamorro-Premuzic et al., 2017</w:t>
            </w:r>
          </w:p>
          <w:p w14:paraId="5B059854" w14:textId="55633329" w:rsidR="00F4530D" w:rsidRDefault="00FE4E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lastRenderedPageBreak/>
              <w:t>Essays on the influence of female representation on the top management team on firms’ marketing strategy in the digital age - Srivastava, 2019</w:t>
            </w:r>
          </w:p>
          <w:p w14:paraId="1FA2FC18" w14:textId="77777777" w:rsidR="00A37C7E" w:rsidRDefault="00A37C7E" w:rsidP="00A37C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E8B37F" w14:textId="12B3D33D" w:rsidR="00A37C7E" w:rsidRDefault="00A37C7E" w:rsidP="00A37C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Blogs: </w:t>
            </w:r>
          </w:p>
          <w:p w14:paraId="783ADF4F" w14:textId="77777777" w:rsidR="00A37C7E" w:rsidRDefault="00A37C7E" w:rsidP="00A37C7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333333"/>
                <w:sz w:val="22"/>
                <w:szCs w:val="22"/>
              </w:rPr>
              <w:t xml:space="preserve">How to Build a Dynamic Social Media Team </w:t>
            </w:r>
            <w:hyperlink r:id="rId10">
              <w:r w:rsidRPr="004C0546">
                <w:rPr>
                  <w:rFonts w:ascii="Arial" w:eastAsia="Arial" w:hAnsi="Arial" w:cs="Arial"/>
                  <w:i/>
                  <w:color w:val="1055CE"/>
                  <w:sz w:val="22"/>
                  <w:szCs w:val="22"/>
                  <w:u w:val="single"/>
                </w:rPr>
                <w:t>https://sproutsocial.com/insights/social-media-team/</w:t>
              </w:r>
            </w:hyperlink>
          </w:p>
          <w:p w14:paraId="0595C12E" w14:textId="77777777" w:rsidR="00A37C7E" w:rsidRDefault="00A37C7E" w:rsidP="00A37C7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How to Build an All-Star Social Media Team in 5 Steps </w:t>
            </w:r>
            <w:hyperlink r:id="rId11">
              <w:r w:rsidRPr="004C0546">
                <w:rPr>
                  <w:rFonts w:ascii="Arial" w:eastAsia="Arial" w:hAnsi="Arial" w:cs="Arial"/>
                  <w:i/>
                  <w:color w:val="1055CE"/>
                  <w:sz w:val="22"/>
                  <w:szCs w:val="22"/>
                  <w:u w:val="single"/>
                </w:rPr>
                <w:t>https://buffer.com/library/social-media-team/</w:t>
              </w:r>
            </w:hyperlink>
          </w:p>
          <w:p w14:paraId="5D20AF57" w14:textId="77777777" w:rsidR="00A37C7E" w:rsidRDefault="00A37C7E" w:rsidP="00A37C7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What is Digital Project Management? </w:t>
            </w:r>
            <w:hyperlink r:id="rId12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https://thedigitalprojectmanager.com/digital-project-management/</w:t>
              </w:r>
            </w:hyperlink>
          </w:p>
          <w:p w14:paraId="59AE831C" w14:textId="77777777" w:rsidR="00A37C7E" w:rsidRDefault="00A37C7E" w:rsidP="00A3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55973498" w14:textId="6C313FE0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Designing your digital department</w:t>
            </w:r>
            <w:r w:rsidR="00A37C7E">
              <w:rPr>
                <w:rFonts w:ascii="Arial" w:eastAsia="Arial" w:hAnsi="Arial" w:cs="Arial"/>
                <w:sz w:val="22"/>
                <w:szCs w:val="22"/>
              </w:rPr>
              <w:t xml:space="preserve"> hierarchy and job descriptions.</w:t>
            </w:r>
          </w:p>
          <w:p w14:paraId="0BDE9D81" w14:textId="77777777" w:rsidR="00A37C7E" w:rsidRDefault="00A37C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F84EB35" w14:textId="2F90F3D4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Whitepaper to Infographic to Pitch to CMO/CEO</w:t>
            </w:r>
          </w:p>
        </w:tc>
      </w:tr>
      <w:tr w:rsidR="00F4530D" w14:paraId="0D05B20F" w14:textId="77777777">
        <w:trPr>
          <w:trHeight w:val="360"/>
        </w:trPr>
        <w:tc>
          <w:tcPr>
            <w:tcW w:w="990" w:type="dxa"/>
          </w:tcPr>
          <w:p w14:paraId="4E762290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8</w:t>
            </w:r>
          </w:p>
        </w:tc>
        <w:tc>
          <w:tcPr>
            <w:tcW w:w="3690" w:type="dxa"/>
          </w:tcPr>
          <w:p w14:paraId="2518C169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Digital Issues Management Pre-Crisis</w:t>
            </w:r>
          </w:p>
        </w:tc>
        <w:tc>
          <w:tcPr>
            <w:tcW w:w="6300" w:type="dxa"/>
          </w:tcPr>
          <w:p w14:paraId="41C09D7B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15664457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Books:</w:t>
            </w:r>
          </w:p>
          <w:p w14:paraId="4DEBB054" w14:textId="77777777" w:rsidR="00F4530D" w:rsidRDefault="00FE4ED8">
            <w:pPr>
              <w:numPr>
                <w:ilvl w:val="0"/>
                <w:numId w:val="25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Crisis Communication in a Data-Driven World</w:t>
            </w:r>
          </w:p>
          <w:p w14:paraId="38D5B627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3E0EFFE" w14:textId="77777777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6967C325" w14:textId="77777777" w:rsidR="00F4530D" w:rsidRPr="00A37C7E" w:rsidRDefault="00FE4ED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Sensemaking and Communication Roles in Social Media Crisis Communication - Stieglitz, et al., 2017</w:t>
            </w:r>
          </w:p>
          <w:p w14:paraId="4CB65502" w14:textId="77777777" w:rsidR="00F4530D" w:rsidRPr="00A37C7E" w:rsidRDefault="00FE4ED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Leverage Social Media in Times of Crisis - Wittern &amp; Elliott, 2020</w:t>
            </w:r>
          </w:p>
          <w:p w14:paraId="09E7FD27" w14:textId="77777777" w:rsidR="00F4530D" w:rsidRPr="00A37C7E" w:rsidRDefault="00FE4ED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Stronger, Fitter, Better: Crisis management for the resilient enterprise - Deloitte, 2018 </w:t>
            </w:r>
          </w:p>
          <w:p w14:paraId="23E78953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48C0BEC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Blogs: </w:t>
            </w:r>
          </w:p>
          <w:p w14:paraId="0BB21D40" w14:textId="77777777" w:rsidR="00F4530D" w:rsidRDefault="00FE4ED8">
            <w:pPr>
              <w:numPr>
                <w:ilvl w:val="0"/>
                <w:numId w:val="2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secret to modern crisis response success - Luttrell &amp; Wallace, 2019 </w:t>
            </w:r>
            <w:hyperlink r:id="rId13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https://www.prdaily.com/the-secret-to-modern-crisis-response-success/</w:t>
              </w:r>
            </w:hyperlink>
          </w:p>
          <w:p w14:paraId="4B18E2C9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98B1866" w14:textId="3FB71AA4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Issues in Management: Strategy Pitch</w:t>
            </w:r>
          </w:p>
          <w:p w14:paraId="0833B476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DE749C3" w14:textId="203AC4A8" w:rsidR="00F4530D" w:rsidRDefault="00FE4ED8" w:rsidP="0046745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Designing your digital department</w:t>
            </w:r>
          </w:p>
        </w:tc>
      </w:tr>
      <w:tr w:rsidR="00F4530D" w14:paraId="20DD640C" w14:textId="77777777">
        <w:trPr>
          <w:trHeight w:val="360"/>
        </w:trPr>
        <w:tc>
          <w:tcPr>
            <w:tcW w:w="990" w:type="dxa"/>
          </w:tcPr>
          <w:p w14:paraId="2E8C925D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Week 9</w:t>
            </w:r>
          </w:p>
        </w:tc>
        <w:tc>
          <w:tcPr>
            <w:tcW w:w="3690" w:type="dxa"/>
          </w:tcPr>
          <w:p w14:paraId="61D7B401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Digital Issues Management Crisis to Post-Crisis</w:t>
            </w:r>
          </w:p>
        </w:tc>
        <w:tc>
          <w:tcPr>
            <w:tcW w:w="6300" w:type="dxa"/>
          </w:tcPr>
          <w:p w14:paraId="2B216960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3BD447A4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Books:</w:t>
            </w:r>
          </w:p>
          <w:p w14:paraId="59CD2828" w14:textId="77777777" w:rsidR="00F4530D" w:rsidRDefault="00FE4ED8">
            <w:pPr>
              <w:numPr>
                <w:ilvl w:val="0"/>
                <w:numId w:val="2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Geofencing &amp; Hyper Targeting Strategies</w:t>
            </w:r>
          </w:p>
          <w:p w14:paraId="0FC2159D" w14:textId="77777777" w:rsidR="00F4530D" w:rsidRDefault="00F4530D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63837E" w14:textId="77777777" w:rsidR="00C94710" w:rsidRDefault="00C94710" w:rsidP="00C9471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Available in Course Resources section: </w:t>
            </w:r>
          </w:p>
          <w:p w14:paraId="2F1BDBFC" w14:textId="77777777" w:rsidR="00F4530D" w:rsidRPr="00A37C7E" w:rsidRDefault="00FE4ED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Emerging and Recurring Data-Driven Storytelling Techniques: Analysis of a Curated Collection of Recent Stories - Stolper et al., 2017</w:t>
            </w:r>
          </w:p>
          <w:p w14:paraId="5AD30D5D" w14:textId="77777777" w:rsidR="00F4530D" w:rsidRPr="00A37C7E" w:rsidRDefault="00FE4ED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Data Comics: Sequential Art for Data-Driven Storytelling - Zhao et al., 2015</w:t>
            </w:r>
          </w:p>
          <w:p w14:paraId="6DB4992D" w14:textId="77777777" w:rsidR="00F4530D" w:rsidRPr="00A37C7E" w:rsidRDefault="00FE4ED8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A37C7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Understanding Partitioning and Sequence in Data-Driven Storytelling - Zhao et al., 2019 p. 328-338</w:t>
            </w:r>
          </w:p>
          <w:p w14:paraId="44653EDF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B29BDA9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Blogs: </w:t>
            </w:r>
          </w:p>
          <w:p w14:paraId="0B5DF5A2" w14:textId="77777777" w:rsidR="00F4530D" w:rsidRDefault="00FE4ED8">
            <w:pPr>
              <w:numPr>
                <w:ilvl w:val="0"/>
                <w:numId w:val="2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Microsoft’s Take on Data-Driven Storytelling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https://www.microsoft.com/en-us/research/project/data-driven-storytelling/</w:t>
              </w:r>
            </w:hyperlink>
          </w:p>
          <w:p w14:paraId="2EA4F76F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9B51DEB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Podcasts:</w:t>
            </w:r>
          </w:p>
          <w:p w14:paraId="04496384" w14:textId="77777777" w:rsidR="004C0546" w:rsidRDefault="00FE4ED8" w:rsidP="004C0546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 Panel on COVID-19 PR Nation </w:t>
            </w:r>
            <w:hyperlink r:id="rId15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https://pr-nation.simplecast.com/episodes/pro-panel-on-covid-19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E7B79B3" w14:textId="77777777" w:rsidR="00F4530D" w:rsidRPr="004C0546" w:rsidRDefault="00FE4ED8" w:rsidP="004C0546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C0546">
              <w:rPr>
                <w:rFonts w:ascii="Arial" w:eastAsia="Arial" w:hAnsi="Arial" w:cs="Arial"/>
                <w:sz w:val="22"/>
                <w:szCs w:val="22"/>
              </w:rPr>
              <w:t xml:space="preserve">How has the virus changed PR? PR Nation </w:t>
            </w:r>
            <w:hyperlink r:id="rId16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https://pr-nation.simplecast.com/episodes/how-has-the-virus-changed-pr</w:t>
              </w:r>
            </w:hyperlink>
            <w:r w:rsidRPr="004C0546">
              <w:rPr>
                <w:rFonts w:ascii="Arial" w:eastAsia="Arial" w:hAnsi="Arial" w:cs="Arial"/>
                <w:color w:val="1055CE"/>
                <w:sz w:val="22"/>
                <w:szCs w:val="22"/>
              </w:rPr>
              <w:t xml:space="preserve"> </w:t>
            </w:r>
          </w:p>
          <w:p w14:paraId="31F88B17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890CB6B" w14:textId="7A6C4F69" w:rsidR="00F4530D" w:rsidRPr="004C0546" w:rsidRDefault="00FE4ED8" w:rsidP="0046745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4C0546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for</w:t>
            </w:r>
            <w:r w:rsidRPr="004C0546">
              <w:rPr>
                <w:rFonts w:ascii="Arial" w:eastAsia="Arial" w:hAnsi="Arial" w:cs="Arial"/>
                <w:sz w:val="22"/>
                <w:szCs w:val="22"/>
              </w:rPr>
              <w:t xml:space="preserve"> the</w:t>
            </w:r>
            <w:r w:rsidRPr="004C054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Final P</w:t>
            </w:r>
            <w:r w:rsidRPr="004C0546">
              <w:rPr>
                <w:rFonts w:ascii="Arial" w:eastAsia="Arial" w:hAnsi="Arial" w:cs="Arial"/>
                <w:sz w:val="22"/>
                <w:szCs w:val="22"/>
              </w:rPr>
              <w:t>roject</w:t>
            </w:r>
            <w:r w:rsidR="004C0546" w:rsidRPr="004C0546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4C054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C0546" w:rsidRPr="004C0546">
              <w:rPr>
                <w:rFonts w:ascii="Arial" w:eastAsia="Arial" w:hAnsi="Arial" w:cs="Arial"/>
                <w:sz w:val="22"/>
                <w:szCs w:val="22"/>
              </w:rPr>
              <w:t>Comprehensive Social Media Audit and Strategy (Certification, Presentation, Paper)</w:t>
            </w:r>
            <w:r w:rsidR="004C0546"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113106C5" w14:textId="0924D56A" w:rsidR="00F4530D" w:rsidRDefault="00FE4ED8" w:rsidP="0046745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Issues in Management: Strategy Pitch</w:t>
            </w:r>
          </w:p>
        </w:tc>
      </w:tr>
      <w:tr w:rsidR="00F4530D" w14:paraId="65B6B442" w14:textId="77777777">
        <w:trPr>
          <w:trHeight w:val="360"/>
        </w:trPr>
        <w:tc>
          <w:tcPr>
            <w:tcW w:w="990" w:type="dxa"/>
          </w:tcPr>
          <w:p w14:paraId="6853E7D7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Week 10</w:t>
            </w:r>
          </w:p>
        </w:tc>
        <w:tc>
          <w:tcPr>
            <w:tcW w:w="3690" w:type="dxa"/>
          </w:tcPr>
          <w:p w14:paraId="75F207E2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Artificial Intelligence, Machine Learning, and The Future of the Digital Space – What’s Next?</w:t>
            </w:r>
          </w:p>
        </w:tc>
        <w:tc>
          <w:tcPr>
            <w:tcW w:w="6300" w:type="dxa"/>
          </w:tcPr>
          <w:p w14:paraId="61254EB4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Reading(s): </w:t>
            </w:r>
          </w:p>
          <w:p w14:paraId="6F4934EA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Books: </w:t>
            </w:r>
          </w:p>
          <w:p w14:paraId="6CF8C11F" w14:textId="77777777" w:rsidR="00F4530D" w:rsidRDefault="00FE4ED8">
            <w:pPr>
              <w:numPr>
                <w:ilvl w:val="0"/>
                <w:numId w:val="34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Luttrell, Emerick, &amp; Wallace: Future Implications of Data-Driven Decisions</w:t>
            </w:r>
          </w:p>
          <w:p w14:paraId="4461DA83" w14:textId="77777777" w:rsidR="00F4530D" w:rsidRDefault="00F4530D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08A5B5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Blogs: </w:t>
            </w:r>
          </w:p>
          <w:p w14:paraId="5BCA13F4" w14:textId="77777777" w:rsidR="00F4530D" w:rsidRDefault="00FE4ED8">
            <w:pPr>
              <w:numPr>
                <w:ilvl w:val="0"/>
                <w:numId w:val="2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Why and how PR pros should embrace artificial intelligence -Luttrell &amp; Wallace, 2019 </w:t>
            </w:r>
            <w:hyperlink r:id="rId17">
              <w:r w:rsidRPr="004C0546">
                <w:rPr>
                  <w:rFonts w:ascii="Arial" w:eastAsia="Arial" w:hAnsi="Arial" w:cs="Arial"/>
                  <w:color w:val="1055CE"/>
                  <w:sz w:val="22"/>
                  <w:szCs w:val="22"/>
                  <w:u w:val="single"/>
                </w:rPr>
                <w:t>https://www.prdaily.com/why-and-how-pr-pros-should-embrace-artificial-intelligence/</w:t>
              </w:r>
            </w:hyperlink>
          </w:p>
          <w:p w14:paraId="726C5393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5DBA9BC" w14:textId="0C0E59E3" w:rsidR="00F4530D" w:rsidRDefault="00FE4ED8" w:rsidP="004674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Assigned:</w:t>
            </w:r>
            <w:r w:rsidR="0046745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Analyzing Artificial Intelligence &amp; Machine Learning</w:t>
            </w:r>
          </w:p>
          <w:p w14:paraId="370B8031" w14:textId="77777777" w:rsidR="00F4530D" w:rsidRDefault="00F453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54BBDA2" w14:textId="1D9B2299" w:rsidR="00F4530D" w:rsidRDefault="00FE4ED8" w:rsidP="00A37C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</w:t>
            </w:r>
            <w:r w:rsidR="00A37C7E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No assignments due this week</w:t>
            </w:r>
          </w:p>
        </w:tc>
      </w:tr>
      <w:tr w:rsidR="00F4530D" w14:paraId="7255BE4D" w14:textId="77777777">
        <w:trPr>
          <w:trHeight w:val="360"/>
        </w:trPr>
        <w:tc>
          <w:tcPr>
            <w:tcW w:w="990" w:type="dxa"/>
          </w:tcPr>
          <w:p w14:paraId="2D2E41F6" w14:textId="77777777" w:rsidR="00F4530D" w:rsidRDefault="00FE4E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Week 11</w:t>
            </w:r>
          </w:p>
        </w:tc>
        <w:tc>
          <w:tcPr>
            <w:tcW w:w="3690" w:type="dxa"/>
          </w:tcPr>
          <w:p w14:paraId="62A5491D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Final Class/Personal &amp; Brand Presentations/Wrap Up</w:t>
            </w:r>
          </w:p>
        </w:tc>
        <w:tc>
          <w:tcPr>
            <w:tcW w:w="6300" w:type="dxa"/>
          </w:tcPr>
          <w:p w14:paraId="79F2DA10" w14:textId="77777777" w:rsidR="00F4530D" w:rsidRDefault="00FE4ED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Due this week (your instructor will provide you with submission timelines):</w:t>
            </w:r>
          </w:p>
          <w:p w14:paraId="74A493AB" w14:textId="77777777" w:rsidR="004C0546" w:rsidRDefault="004C0546">
            <w:pPr>
              <w:numPr>
                <w:ilvl w:val="0"/>
                <w:numId w:val="3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4C0546">
              <w:rPr>
                <w:rFonts w:ascii="Arial" w:eastAsia="Arial" w:hAnsi="Arial" w:cs="Arial"/>
                <w:color w:val="000000"/>
                <w:sz w:val="22"/>
                <w:szCs w:val="22"/>
              </w:rPr>
              <w:t>Final P</w:t>
            </w:r>
            <w:r w:rsidRPr="004C0546">
              <w:rPr>
                <w:rFonts w:ascii="Arial" w:eastAsia="Arial" w:hAnsi="Arial" w:cs="Arial"/>
                <w:sz w:val="22"/>
                <w:szCs w:val="22"/>
              </w:rPr>
              <w:t>roject: Comprehensive Social Media Audit and Strategy (Certification, Presentation, Paper)</w:t>
            </w:r>
          </w:p>
          <w:p w14:paraId="68C1EAB3" w14:textId="63F88DEB" w:rsidR="00F4530D" w:rsidRDefault="00FE4ED8">
            <w:pPr>
              <w:numPr>
                <w:ilvl w:val="0"/>
                <w:numId w:val="3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Analyzing Artificial Intelligence &amp; Machine Learning</w:t>
            </w:r>
          </w:p>
        </w:tc>
      </w:tr>
    </w:tbl>
    <w:p w14:paraId="5E7271AD" w14:textId="77777777" w:rsidR="00F4530D" w:rsidRDefault="00F45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sectPr w:rsidR="00F4530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81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1BC9E" w14:textId="77777777" w:rsidR="00B30918" w:rsidRDefault="00B30918">
      <w:r>
        <w:separator/>
      </w:r>
    </w:p>
  </w:endnote>
  <w:endnote w:type="continuationSeparator" w:id="0">
    <w:p w14:paraId="456CB060" w14:textId="77777777" w:rsidR="00B30918" w:rsidRDefault="00B3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28BB" w14:textId="77777777" w:rsidR="004E3417" w:rsidRDefault="004E34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1A13F62" w14:textId="77777777" w:rsidR="004E3417" w:rsidRDefault="004E34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54244" w14:textId="77777777" w:rsidR="004E3417" w:rsidRDefault="004E34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-Page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5EC152E" w14:textId="77777777" w:rsidR="004E3417" w:rsidRDefault="004E34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5E586" w14:textId="77777777" w:rsidR="00D164E6" w:rsidRDefault="00D16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E4397" w14:textId="77777777" w:rsidR="00B30918" w:rsidRDefault="00B30918">
      <w:r>
        <w:separator/>
      </w:r>
    </w:p>
  </w:footnote>
  <w:footnote w:type="continuationSeparator" w:id="0">
    <w:p w14:paraId="1DDA6708" w14:textId="77777777" w:rsidR="00B30918" w:rsidRDefault="00B3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3D855" w14:textId="77777777" w:rsidR="00D164E6" w:rsidRDefault="00D16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65D28" w14:textId="3C241349" w:rsidR="004E3417" w:rsidRPr="0091121A" w:rsidRDefault="00D16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000000"/>
      </w:rPr>
    </w:pPr>
    <w:r>
      <w:rPr>
        <w:color w:val="000000"/>
      </w:rPr>
      <w:t>Sample</w:t>
    </w:r>
    <w:r w:rsidR="004E3417">
      <w:rPr>
        <w:color w:val="000000"/>
      </w:rPr>
      <w:t xml:space="preserve"> Syllabus - </w:t>
    </w:r>
    <w:r w:rsidR="004E3417">
      <w:rPr>
        <w:i/>
        <w:iCs/>
        <w:color w:val="000000"/>
      </w:rPr>
      <w:t>Digital Strategies: Data-Driven Public Relations, Marketing, and Advertising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E31F" w14:textId="77777777" w:rsidR="00D164E6" w:rsidRDefault="00D16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3DF"/>
    <w:multiLevelType w:val="multilevel"/>
    <w:tmpl w:val="9FE49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2B3721"/>
    <w:multiLevelType w:val="multilevel"/>
    <w:tmpl w:val="4E245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4467E8"/>
    <w:multiLevelType w:val="multilevel"/>
    <w:tmpl w:val="0652D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566F35"/>
    <w:multiLevelType w:val="multilevel"/>
    <w:tmpl w:val="34FC0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5734F4"/>
    <w:multiLevelType w:val="multilevel"/>
    <w:tmpl w:val="80BE6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E67D2E"/>
    <w:multiLevelType w:val="multilevel"/>
    <w:tmpl w:val="63DAF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646A5C"/>
    <w:multiLevelType w:val="multilevel"/>
    <w:tmpl w:val="353C8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4F7D47"/>
    <w:multiLevelType w:val="multilevel"/>
    <w:tmpl w:val="B0CAD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471845"/>
    <w:multiLevelType w:val="multilevel"/>
    <w:tmpl w:val="A42236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9016F4"/>
    <w:multiLevelType w:val="multilevel"/>
    <w:tmpl w:val="950A18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0709F4"/>
    <w:multiLevelType w:val="multilevel"/>
    <w:tmpl w:val="33F6C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A91EB0"/>
    <w:multiLevelType w:val="multilevel"/>
    <w:tmpl w:val="F16E9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1486121"/>
    <w:multiLevelType w:val="multilevel"/>
    <w:tmpl w:val="00480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CE5DC2"/>
    <w:multiLevelType w:val="multilevel"/>
    <w:tmpl w:val="6CF45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720420"/>
    <w:multiLevelType w:val="multilevel"/>
    <w:tmpl w:val="EB42C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08627A"/>
    <w:multiLevelType w:val="multilevel"/>
    <w:tmpl w:val="6E2A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0713BF"/>
    <w:multiLevelType w:val="multilevel"/>
    <w:tmpl w:val="8C18E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CE2EC4"/>
    <w:multiLevelType w:val="multilevel"/>
    <w:tmpl w:val="A1747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17506E"/>
    <w:multiLevelType w:val="hybridMultilevel"/>
    <w:tmpl w:val="B428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73E94"/>
    <w:multiLevelType w:val="multilevel"/>
    <w:tmpl w:val="EF1C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8C4941"/>
    <w:multiLevelType w:val="multilevel"/>
    <w:tmpl w:val="1D7C6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E0904A1"/>
    <w:multiLevelType w:val="multilevel"/>
    <w:tmpl w:val="810E7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5630088"/>
    <w:multiLevelType w:val="multilevel"/>
    <w:tmpl w:val="1E68E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61E7314"/>
    <w:multiLevelType w:val="multilevel"/>
    <w:tmpl w:val="43940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2A5371"/>
    <w:multiLevelType w:val="multilevel"/>
    <w:tmpl w:val="CC8CA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114A3"/>
    <w:multiLevelType w:val="multilevel"/>
    <w:tmpl w:val="BA2A6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0B63CD"/>
    <w:multiLevelType w:val="multilevel"/>
    <w:tmpl w:val="1174E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D662657"/>
    <w:multiLevelType w:val="multilevel"/>
    <w:tmpl w:val="2F1CB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E0D3387"/>
    <w:multiLevelType w:val="hybridMultilevel"/>
    <w:tmpl w:val="1B8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D2F90"/>
    <w:multiLevelType w:val="multilevel"/>
    <w:tmpl w:val="B7DE3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4040912"/>
    <w:multiLevelType w:val="multilevel"/>
    <w:tmpl w:val="704CA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7281B67"/>
    <w:multiLevelType w:val="multilevel"/>
    <w:tmpl w:val="D8885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7DA412D"/>
    <w:multiLevelType w:val="multilevel"/>
    <w:tmpl w:val="47B44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CC73E3A"/>
    <w:multiLevelType w:val="multilevel"/>
    <w:tmpl w:val="125E1D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1740DE"/>
    <w:multiLevelType w:val="multilevel"/>
    <w:tmpl w:val="B002C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DA275BE"/>
    <w:multiLevelType w:val="multilevel"/>
    <w:tmpl w:val="A1BC5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E7D4447"/>
    <w:multiLevelType w:val="multilevel"/>
    <w:tmpl w:val="46409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2"/>
  </w:num>
  <w:num w:numId="3">
    <w:abstractNumId w:val="30"/>
  </w:num>
  <w:num w:numId="4">
    <w:abstractNumId w:val="3"/>
  </w:num>
  <w:num w:numId="5">
    <w:abstractNumId w:val="21"/>
  </w:num>
  <w:num w:numId="6">
    <w:abstractNumId w:val="20"/>
  </w:num>
  <w:num w:numId="7">
    <w:abstractNumId w:val="16"/>
  </w:num>
  <w:num w:numId="8">
    <w:abstractNumId w:val="6"/>
  </w:num>
  <w:num w:numId="9">
    <w:abstractNumId w:val="13"/>
  </w:num>
  <w:num w:numId="10">
    <w:abstractNumId w:val="1"/>
  </w:num>
  <w:num w:numId="11">
    <w:abstractNumId w:val="10"/>
  </w:num>
  <w:num w:numId="12">
    <w:abstractNumId w:val="17"/>
  </w:num>
  <w:num w:numId="13">
    <w:abstractNumId w:val="33"/>
  </w:num>
  <w:num w:numId="14">
    <w:abstractNumId w:val="24"/>
  </w:num>
  <w:num w:numId="15">
    <w:abstractNumId w:val="23"/>
  </w:num>
  <w:num w:numId="16">
    <w:abstractNumId w:val="14"/>
  </w:num>
  <w:num w:numId="17">
    <w:abstractNumId w:val="35"/>
  </w:num>
  <w:num w:numId="18">
    <w:abstractNumId w:val="26"/>
  </w:num>
  <w:num w:numId="19">
    <w:abstractNumId w:val="29"/>
  </w:num>
  <w:num w:numId="20">
    <w:abstractNumId w:val="25"/>
  </w:num>
  <w:num w:numId="21">
    <w:abstractNumId w:val="27"/>
  </w:num>
  <w:num w:numId="22">
    <w:abstractNumId w:val="36"/>
  </w:num>
  <w:num w:numId="23">
    <w:abstractNumId w:val="11"/>
  </w:num>
  <w:num w:numId="24">
    <w:abstractNumId w:val="2"/>
  </w:num>
  <w:num w:numId="25">
    <w:abstractNumId w:val="19"/>
  </w:num>
  <w:num w:numId="26">
    <w:abstractNumId w:val="5"/>
  </w:num>
  <w:num w:numId="27">
    <w:abstractNumId w:val="22"/>
  </w:num>
  <w:num w:numId="28">
    <w:abstractNumId w:val="34"/>
  </w:num>
  <w:num w:numId="29">
    <w:abstractNumId w:val="8"/>
  </w:num>
  <w:num w:numId="30">
    <w:abstractNumId w:val="15"/>
  </w:num>
  <w:num w:numId="31">
    <w:abstractNumId w:val="4"/>
  </w:num>
  <w:num w:numId="32">
    <w:abstractNumId w:val="7"/>
  </w:num>
  <w:num w:numId="33">
    <w:abstractNumId w:val="31"/>
  </w:num>
  <w:num w:numId="34">
    <w:abstractNumId w:val="32"/>
  </w:num>
  <w:num w:numId="35">
    <w:abstractNumId w:val="9"/>
  </w:num>
  <w:num w:numId="36">
    <w:abstractNumId w:val="2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0D"/>
    <w:rsid w:val="00030A9C"/>
    <w:rsid w:val="001662A0"/>
    <w:rsid w:val="00196ED6"/>
    <w:rsid w:val="0021413D"/>
    <w:rsid w:val="0025401A"/>
    <w:rsid w:val="00467450"/>
    <w:rsid w:val="004B1612"/>
    <w:rsid w:val="004C0546"/>
    <w:rsid w:val="004E3417"/>
    <w:rsid w:val="00573CC4"/>
    <w:rsid w:val="0091121A"/>
    <w:rsid w:val="009A28F7"/>
    <w:rsid w:val="00A37C7E"/>
    <w:rsid w:val="00B30918"/>
    <w:rsid w:val="00B871F2"/>
    <w:rsid w:val="00C94710"/>
    <w:rsid w:val="00D164E6"/>
    <w:rsid w:val="00E32EED"/>
    <w:rsid w:val="00F4530D"/>
    <w:rsid w:val="00F4768A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E359"/>
  <w15:docId w15:val="{C90C0804-7E8A-F241-8B8F-54A8726F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2160" w:hanging="216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32"/>
      <w:szCs w:val="32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C05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5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05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21A"/>
  </w:style>
  <w:style w:type="paragraph" w:styleId="Footer">
    <w:name w:val="footer"/>
    <w:basedOn w:val="Normal"/>
    <w:link w:val="FooterChar"/>
    <w:uiPriority w:val="99"/>
    <w:unhideWhenUsed/>
    <w:rsid w:val="00911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bj.com/news/a-checklist-5-steps-toward-better-blogging/" TargetMode="External"/><Relationship Id="rId13" Type="http://schemas.openxmlformats.org/officeDocument/2006/relationships/hyperlink" Target="https://www.prdaily.com/the-secret-to-modern-crisis-response-success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ziflow.com/blog/creative-brief" TargetMode="External"/><Relationship Id="rId12" Type="http://schemas.openxmlformats.org/officeDocument/2006/relationships/hyperlink" Target="https://thedigitalprojectmanager.com/digital-project-management/" TargetMode="External"/><Relationship Id="rId17" Type="http://schemas.openxmlformats.org/officeDocument/2006/relationships/hyperlink" Target="https://www.prdaily.com/why-and-how-pr-pros-should-embrace-artificial-intelligenc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-nation.simplecast.com/episodes/how-has-the-virus-changed-p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ffer.com/library/social-media-tea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-nation.simplecast.com/episodes/pro-panel-on-covid-1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proutsocial.com/insights/social-media-team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wordstream.com/online-ads" TargetMode="External"/><Relationship Id="rId14" Type="http://schemas.openxmlformats.org/officeDocument/2006/relationships/hyperlink" Target="https://www.microsoft.com/en-us/research/project/data-driven-storytellin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</dc:creator>
  <cp:lastModifiedBy>Adrienne Wallace</cp:lastModifiedBy>
  <cp:revision>7</cp:revision>
  <dcterms:created xsi:type="dcterms:W3CDTF">2021-01-07T20:31:00Z</dcterms:created>
  <dcterms:modified xsi:type="dcterms:W3CDTF">2021-01-07T23:45:00Z</dcterms:modified>
</cp:coreProperties>
</file>