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96" w:rsidRPr="004575AC" w:rsidRDefault="004575AC" w:rsidP="004575AC">
      <w:pPr>
        <w:jc w:val="center"/>
        <w:rPr>
          <w:rFonts w:ascii="Arial" w:hAnsi="Arial" w:cs="Arial"/>
          <w:b/>
          <w:lang w:val="en-GB"/>
        </w:rPr>
      </w:pPr>
      <w:r w:rsidRPr="004575AC">
        <w:rPr>
          <w:rFonts w:ascii="Arial" w:hAnsi="Arial" w:cs="Arial"/>
          <w:b/>
          <w:lang w:val="en-GB"/>
        </w:rPr>
        <w:t>Chapter 3: Criminal Law</w:t>
      </w:r>
    </w:p>
    <w:p w:rsidR="004575AC" w:rsidRDefault="004575AC" w:rsidP="00464920">
      <w:pPr>
        <w:rPr>
          <w:rFonts w:ascii="Arial" w:hAnsi="Arial" w:cs="Arial"/>
          <w:b/>
          <w:sz w:val="20"/>
          <w:szCs w:val="20"/>
          <w:lang w:val="en-GB"/>
        </w:rPr>
      </w:pPr>
    </w:p>
    <w:p w:rsidR="004575AC" w:rsidRDefault="004575AC" w:rsidP="00464920">
      <w:pPr>
        <w:rPr>
          <w:rFonts w:ascii="Arial" w:hAnsi="Arial" w:cs="Arial"/>
          <w:b/>
          <w:sz w:val="20"/>
          <w:szCs w:val="20"/>
          <w:lang w:val="en-GB"/>
        </w:rPr>
      </w:pPr>
      <w:r w:rsidRPr="00563C83">
        <w:rPr>
          <w:rFonts w:ascii="Arial" w:hAnsi="Arial" w:cs="Arial"/>
          <w:b/>
        </w:rPr>
        <w:t>Test Bank</w:t>
      </w:r>
    </w:p>
    <w:p w:rsidR="004575AC" w:rsidRPr="00377FE8" w:rsidRDefault="004575AC" w:rsidP="00464920">
      <w:pPr>
        <w:rPr>
          <w:rFonts w:ascii="Arial" w:hAnsi="Arial" w:cs="Arial"/>
          <w:b/>
          <w:sz w:val="20"/>
          <w:szCs w:val="20"/>
          <w:lang w:val="en-GB"/>
        </w:rPr>
      </w:pPr>
    </w:p>
    <w:p w:rsidR="00377FE8" w:rsidRPr="00377FE8" w:rsidRDefault="004575AC" w:rsidP="0046492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464920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Title: </w:t>
      </w:r>
      <w:r w:rsidRPr="00377FE8">
        <w:rPr>
          <w:rFonts w:ascii="Arial" w:hAnsi="Arial" w:cs="Arial"/>
          <w:sz w:val="20"/>
          <w:szCs w:val="20"/>
          <w:lang w:val="en-GB"/>
        </w:rPr>
        <w:t>Chapter 3 - Question 1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1) </w:t>
      </w:r>
      <w:r w:rsidRPr="00377FE8">
        <w:rPr>
          <w:rFonts w:ascii="Arial" w:hAnsi="Arial" w:cs="Arial"/>
          <w:sz w:val="20"/>
          <w:szCs w:val="20"/>
        </w:rPr>
        <w:t>Written on an ancient stone tablet, this collection of over 250 laws covered a wide range of issues.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Code of Justinian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Magna Carta</w:t>
      </w:r>
      <w:bookmarkStart w:id="0" w:name="_GoBack"/>
      <w:bookmarkEnd w:id="0"/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Ten Commandments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 xml:space="preserve">Code of </w:t>
      </w:r>
      <w:proofErr w:type="spellStart"/>
      <w:r w:rsidRPr="00377FE8">
        <w:rPr>
          <w:rFonts w:ascii="Arial" w:hAnsi="Arial" w:cs="Arial"/>
          <w:sz w:val="20"/>
          <w:szCs w:val="20"/>
        </w:rPr>
        <w:t>Hummurabi</w:t>
      </w:r>
      <w:proofErr w:type="spellEnd"/>
    </w:p>
    <w:p w:rsidR="00377FE8" w:rsidRPr="00377FE8" w:rsidRDefault="00377FE8" w:rsidP="00464920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Title: </w:t>
      </w:r>
      <w:r w:rsidRPr="00377FE8">
        <w:rPr>
          <w:rFonts w:ascii="Arial" w:hAnsi="Arial" w:cs="Arial"/>
          <w:sz w:val="20"/>
          <w:szCs w:val="20"/>
          <w:lang w:val="en-GB"/>
        </w:rPr>
        <w:t>Chapter 3 - Question 2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2) </w:t>
      </w:r>
      <w:r w:rsidRPr="00377FE8">
        <w:rPr>
          <w:rFonts w:ascii="Arial" w:hAnsi="Arial" w:cs="Arial"/>
          <w:sz w:val="20"/>
          <w:szCs w:val="20"/>
        </w:rPr>
        <w:t>Laws must be _____.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Published in the criminal code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Enacted by the legislature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Enforced in a fair and even handed manner by the authorities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All of the above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02293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022934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3) </w:t>
      </w:r>
      <w:r w:rsidRPr="00377FE8">
        <w:rPr>
          <w:rFonts w:ascii="Arial" w:hAnsi="Arial" w:cs="Arial"/>
          <w:sz w:val="20"/>
          <w:szCs w:val="20"/>
        </w:rPr>
        <w:t>This major English document contributed to U.S. law.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Magna Carta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Assize of Clarendon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Constitution</w:t>
      </w:r>
    </w:p>
    <w:p w:rsidR="00377FE8" w:rsidRPr="00377FE8" w:rsidRDefault="00377FE8" w:rsidP="001C10F7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Code of Hammurabi</w:t>
      </w:r>
    </w:p>
    <w:p w:rsidR="00377FE8" w:rsidRPr="00377FE8" w:rsidRDefault="00377FE8" w:rsidP="00022934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4</w:t>
      </w:r>
    </w:p>
    <w:p w:rsidR="00377FE8" w:rsidRPr="00377FE8" w:rsidRDefault="00377FE8" w:rsidP="00BD2F27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4) </w:t>
      </w:r>
      <w:r w:rsidRPr="00377FE8">
        <w:rPr>
          <w:rFonts w:ascii="Arial" w:hAnsi="Arial" w:cs="Arial"/>
          <w:color w:val="auto"/>
        </w:rPr>
        <w:t>This is sometimes called case law, judiciary law, or unwritten law.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Statutory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Common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Constitutional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Tort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5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5) </w:t>
      </w:r>
      <w:r w:rsidRPr="00377FE8">
        <w:rPr>
          <w:rFonts w:ascii="Arial" w:hAnsi="Arial" w:cs="Arial"/>
          <w:sz w:val="20"/>
          <w:szCs w:val="20"/>
        </w:rPr>
        <w:t>This type of law is enacted by legislatures.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Statutory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Written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Common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d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precedent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6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6) </w:t>
      </w:r>
      <w:r w:rsidRPr="00377FE8">
        <w:rPr>
          <w:rFonts w:ascii="Arial" w:hAnsi="Arial" w:cs="Arial"/>
          <w:sz w:val="20"/>
          <w:szCs w:val="20"/>
        </w:rPr>
        <w:t>In legal terminology, this is the state of a child who has not yet reached the specified age to be considered an adult.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Delinquency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Infancy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Minority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All of the above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7</w:t>
      </w:r>
    </w:p>
    <w:p w:rsidR="00377FE8" w:rsidRPr="00377FE8" w:rsidRDefault="00377FE8" w:rsidP="00BD2F27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7) </w:t>
      </w:r>
      <w:r w:rsidRPr="00377FE8">
        <w:rPr>
          <w:rFonts w:ascii="Arial" w:hAnsi="Arial" w:cs="Arial"/>
          <w:color w:val="auto"/>
        </w:rPr>
        <w:t>Common law is based on this.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Precedent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Discretion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lastRenderedPageBreak/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Penal code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The Magna Carta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8</w:t>
      </w:r>
    </w:p>
    <w:p w:rsidR="00377FE8" w:rsidRPr="00377FE8" w:rsidRDefault="00377FE8" w:rsidP="00BD2F27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8) </w:t>
      </w:r>
      <w:r w:rsidRPr="00377FE8">
        <w:rPr>
          <w:rFonts w:ascii="Arial" w:hAnsi="Arial" w:cs="Arial"/>
          <w:color w:val="auto"/>
        </w:rPr>
        <w:t>Which issue guides precedent?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Predictability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Efficiency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Reliability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All of the above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9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9) </w:t>
      </w:r>
      <w:r w:rsidRPr="00377FE8">
        <w:rPr>
          <w:rFonts w:ascii="Arial" w:hAnsi="Arial" w:cs="Arial"/>
          <w:sz w:val="20"/>
          <w:szCs w:val="20"/>
        </w:rPr>
        <w:t>What is the legal principle in which courts are bound by the decisions of previous courts called?</w:t>
      </w:r>
    </w:p>
    <w:p w:rsidR="00377FE8" w:rsidRPr="00377FE8" w:rsidRDefault="00377FE8" w:rsidP="002F726A">
      <w:pPr>
        <w:rPr>
          <w:rFonts w:ascii="Arial" w:hAnsi="Arial" w:cs="Arial"/>
          <w:bCs/>
          <w:i/>
          <w:iCs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bCs/>
          <w:i/>
          <w:iCs/>
          <w:sz w:val="20"/>
          <w:szCs w:val="20"/>
        </w:rPr>
        <w:t xml:space="preserve">Lex </w:t>
      </w:r>
      <w:proofErr w:type="spellStart"/>
      <w:r w:rsidRPr="00377FE8">
        <w:rPr>
          <w:rFonts w:ascii="Arial" w:hAnsi="Arial" w:cs="Arial"/>
          <w:bCs/>
          <w:i/>
          <w:iCs/>
          <w:sz w:val="20"/>
          <w:szCs w:val="20"/>
        </w:rPr>
        <w:t>talionis</w:t>
      </w:r>
      <w:proofErr w:type="spellEnd"/>
    </w:p>
    <w:p w:rsidR="00377FE8" w:rsidRPr="00377FE8" w:rsidRDefault="00377FE8" w:rsidP="002F726A">
      <w:pPr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b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bCs/>
          <w:i/>
          <w:iCs/>
          <w:sz w:val="20"/>
          <w:szCs w:val="20"/>
        </w:rPr>
        <w:t>habeas corpus</w:t>
      </w:r>
    </w:p>
    <w:p w:rsidR="00377FE8" w:rsidRPr="00377FE8" w:rsidRDefault="00377FE8" w:rsidP="002F726A">
      <w:pPr>
        <w:rPr>
          <w:rFonts w:ascii="Arial" w:hAnsi="Arial" w:cs="Arial"/>
          <w:bCs/>
          <w:i/>
          <w:iCs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bCs/>
          <w:i/>
          <w:iCs/>
          <w:sz w:val="20"/>
          <w:szCs w:val="20"/>
        </w:rPr>
        <w:t>Nolo contendere</w:t>
      </w:r>
    </w:p>
    <w:p w:rsidR="00377FE8" w:rsidRPr="00377FE8" w:rsidRDefault="00377FE8" w:rsidP="002F726A">
      <w:pPr>
        <w:rPr>
          <w:rFonts w:ascii="Arial" w:hAnsi="Arial" w:cs="Arial"/>
          <w:bCs/>
          <w:i/>
          <w:iCs/>
          <w:sz w:val="20"/>
          <w:szCs w:val="20"/>
        </w:rPr>
      </w:pPr>
      <w:r w:rsidRPr="00377FE8">
        <w:rPr>
          <w:rFonts w:ascii="Arial" w:hAnsi="Arial" w:cs="Arial"/>
          <w:bCs/>
          <w:i/>
          <w:iCs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bCs/>
          <w:i/>
          <w:iCs/>
          <w:sz w:val="20"/>
          <w:szCs w:val="20"/>
        </w:rPr>
        <w:t>Stare decisis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10</w:t>
      </w:r>
    </w:p>
    <w:p w:rsidR="00377FE8" w:rsidRPr="00377FE8" w:rsidRDefault="00377FE8" w:rsidP="00BD2F27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10) </w:t>
      </w:r>
      <w:r w:rsidRPr="00377FE8">
        <w:rPr>
          <w:rFonts w:ascii="Arial" w:hAnsi="Arial" w:cs="Arial"/>
          <w:color w:val="auto"/>
        </w:rPr>
        <w:t>What are the first 10 amendments to the Constitution called?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First Ten Amendments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10 Commandments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Bill of Rights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Code of Hammurabi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11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11) </w:t>
      </w:r>
      <w:r w:rsidRPr="00377FE8">
        <w:rPr>
          <w:rFonts w:ascii="Arial" w:hAnsi="Arial" w:cs="Arial"/>
          <w:sz w:val="20"/>
          <w:szCs w:val="20"/>
        </w:rPr>
        <w:t>This writ is issued to bring a party before the court.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a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warrant</w:t>
      </w:r>
    </w:p>
    <w:p w:rsidR="00377FE8" w:rsidRPr="00377FE8" w:rsidRDefault="00377FE8" w:rsidP="002F726A">
      <w:pPr>
        <w:rPr>
          <w:rFonts w:ascii="Arial" w:hAnsi="Arial" w:cs="Arial"/>
          <w:i/>
          <w:iCs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>Stare decisis</w:t>
      </w:r>
    </w:p>
    <w:p w:rsidR="00377FE8" w:rsidRPr="00377FE8" w:rsidRDefault="00377FE8" w:rsidP="002F726A">
      <w:pPr>
        <w:rPr>
          <w:rFonts w:ascii="Arial" w:hAnsi="Arial" w:cs="Arial"/>
          <w:i/>
          <w:iCs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 xml:space="preserve">Lex </w:t>
      </w:r>
      <w:proofErr w:type="spellStart"/>
      <w:r w:rsidRPr="00377FE8">
        <w:rPr>
          <w:rFonts w:ascii="Arial" w:hAnsi="Arial" w:cs="Arial"/>
          <w:i/>
          <w:iCs/>
          <w:sz w:val="20"/>
          <w:szCs w:val="20"/>
        </w:rPr>
        <w:t>talionis</w:t>
      </w:r>
      <w:proofErr w:type="spellEnd"/>
    </w:p>
    <w:p w:rsidR="00377FE8" w:rsidRPr="00377FE8" w:rsidRDefault="00377FE8" w:rsidP="002F726A">
      <w:pPr>
        <w:rPr>
          <w:rFonts w:ascii="Arial" w:hAnsi="Arial" w:cs="Arial"/>
          <w:i/>
          <w:iCs/>
          <w:sz w:val="20"/>
          <w:szCs w:val="20"/>
        </w:rPr>
      </w:pPr>
      <w:r w:rsidRPr="00377FE8">
        <w:rPr>
          <w:rFonts w:ascii="Arial" w:hAnsi="Arial" w:cs="Arial"/>
          <w:i/>
          <w:iCs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>Habeas corpus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12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12) </w:t>
      </w:r>
      <w:r w:rsidRPr="00377FE8">
        <w:rPr>
          <w:rFonts w:ascii="Arial" w:hAnsi="Arial" w:cs="Arial"/>
          <w:sz w:val="20"/>
          <w:szCs w:val="20"/>
        </w:rPr>
        <w:t>According to this Amendment, "No person shall be held to answer for a capital, or otherwise, infamous crime, unless on a presentment or indictment of a grand jury..."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a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Sixth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Fifth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Eighth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Fourth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13</w:t>
      </w:r>
    </w:p>
    <w:p w:rsidR="00377FE8" w:rsidRPr="00377FE8" w:rsidRDefault="00377FE8" w:rsidP="00BD2F27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13) </w:t>
      </w:r>
      <w:r w:rsidRPr="00377FE8">
        <w:rPr>
          <w:rFonts w:ascii="Arial" w:hAnsi="Arial" w:cs="Arial"/>
          <w:color w:val="auto"/>
        </w:rPr>
        <w:t>Which is one of the three criteria used to determine what behaviors are made criminal?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a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the effects of the law</w:t>
      </w:r>
    </w:p>
    <w:p w:rsidR="00377FE8" w:rsidRPr="00377FE8" w:rsidRDefault="00377FE8" w:rsidP="00BD2F27">
      <w:pPr>
        <w:pStyle w:val="NormalText"/>
        <w:rPr>
          <w:rFonts w:ascii="Arial" w:hAnsi="Arial" w:cs="Arial"/>
          <w:color w:val="auto"/>
        </w:rPr>
      </w:pPr>
      <w:proofErr w:type="gramStart"/>
      <w:r w:rsidRPr="00377FE8">
        <w:rPr>
          <w:rFonts w:ascii="Arial" w:hAnsi="Arial" w:cs="Arial"/>
          <w:b/>
          <w:color w:val="auto"/>
          <w:lang w:val="en-GB"/>
        </w:rPr>
        <w:t>b</w:t>
      </w:r>
      <w:proofErr w:type="gramEnd"/>
      <w:r w:rsidRPr="00377FE8">
        <w:rPr>
          <w:rFonts w:ascii="Arial" w:hAnsi="Arial" w:cs="Arial"/>
          <w:b/>
          <w:color w:val="auto"/>
          <w:lang w:val="en-GB"/>
        </w:rPr>
        <w:t>.</w:t>
      </w:r>
      <w:r w:rsidRPr="00377FE8">
        <w:rPr>
          <w:rFonts w:ascii="Arial" w:hAnsi="Arial" w:cs="Arial"/>
          <w:color w:val="auto"/>
          <w:lang w:val="en-GB"/>
        </w:rPr>
        <w:t xml:space="preserve"> </w:t>
      </w:r>
      <w:r w:rsidRPr="00377FE8">
        <w:rPr>
          <w:rFonts w:ascii="Arial" w:hAnsi="Arial" w:cs="Arial"/>
          <w:color w:val="auto"/>
        </w:rPr>
        <w:t>the existence of other means to protect society from undesirable behavior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The enforceability of the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All of the above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14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14) </w:t>
      </w:r>
      <w:r w:rsidRPr="00377FE8">
        <w:rPr>
          <w:rFonts w:ascii="Arial" w:hAnsi="Arial" w:cs="Arial"/>
          <w:sz w:val="20"/>
          <w:szCs w:val="20"/>
        </w:rPr>
        <w:t>This type of law covers personal wrongs and damage and includes libel, slander, assault, trespass, and negligence.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Tort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Substantive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Civil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lastRenderedPageBreak/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Criminal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15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15) </w:t>
      </w:r>
      <w:r w:rsidRPr="00377FE8">
        <w:rPr>
          <w:rFonts w:ascii="Arial" w:hAnsi="Arial" w:cs="Arial"/>
          <w:sz w:val="20"/>
          <w:szCs w:val="20"/>
        </w:rPr>
        <w:t>This legal principle states that a person cannot be tried twice for the same offense.</w:t>
      </w:r>
    </w:p>
    <w:p w:rsidR="00377FE8" w:rsidRPr="00377FE8" w:rsidRDefault="00377FE8" w:rsidP="002F726A">
      <w:pPr>
        <w:rPr>
          <w:rFonts w:ascii="Arial" w:hAnsi="Arial" w:cs="Arial"/>
          <w:bCs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bCs/>
          <w:sz w:val="20"/>
          <w:szCs w:val="20"/>
        </w:rPr>
        <w:t>Double jeopardy</w:t>
      </w:r>
    </w:p>
    <w:p w:rsidR="00377FE8" w:rsidRPr="00377FE8" w:rsidRDefault="00377FE8" w:rsidP="00500B62">
      <w:pPr>
        <w:rPr>
          <w:rFonts w:ascii="Arial" w:hAnsi="Arial" w:cs="Arial"/>
          <w:i/>
          <w:iCs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 xml:space="preserve">Lex </w:t>
      </w:r>
      <w:proofErr w:type="spellStart"/>
      <w:r w:rsidRPr="00377FE8">
        <w:rPr>
          <w:rFonts w:ascii="Arial" w:hAnsi="Arial" w:cs="Arial"/>
          <w:i/>
          <w:iCs/>
          <w:sz w:val="20"/>
          <w:szCs w:val="20"/>
        </w:rPr>
        <w:t>talionis</w:t>
      </w:r>
      <w:proofErr w:type="spellEnd"/>
    </w:p>
    <w:p w:rsidR="00377FE8" w:rsidRPr="00377FE8" w:rsidRDefault="00377FE8" w:rsidP="00500B62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>Habeas corpus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 xml:space="preserve">Double </w:t>
      </w:r>
      <w:proofErr w:type="spellStart"/>
      <w:r w:rsidRPr="00377FE8">
        <w:rPr>
          <w:rFonts w:ascii="Arial" w:hAnsi="Arial" w:cs="Arial"/>
          <w:sz w:val="20"/>
          <w:szCs w:val="20"/>
        </w:rPr>
        <w:t>standar</w:t>
      </w:r>
      <w:proofErr w:type="spellEnd"/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16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16) </w:t>
      </w:r>
      <w:r w:rsidRPr="00377FE8">
        <w:rPr>
          <w:rFonts w:ascii="Arial" w:hAnsi="Arial" w:cs="Arial"/>
          <w:sz w:val="20"/>
          <w:szCs w:val="20"/>
        </w:rPr>
        <w:t>This type of law sets forth what behaviors are defined as crime.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a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Procedural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Tort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Substantive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Civil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17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17) </w:t>
      </w:r>
      <w:r w:rsidRPr="00377FE8">
        <w:rPr>
          <w:rFonts w:ascii="Arial" w:hAnsi="Arial" w:cs="Arial"/>
          <w:sz w:val="20"/>
          <w:szCs w:val="20"/>
        </w:rPr>
        <w:t>This type of law prescribes the methods for the enforcement and use of the law.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a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Substantive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b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Criminal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Civil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Procedural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18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18) </w:t>
      </w:r>
      <w:r w:rsidRPr="00377FE8">
        <w:rPr>
          <w:rFonts w:ascii="Arial" w:hAnsi="Arial" w:cs="Arial"/>
          <w:sz w:val="20"/>
          <w:szCs w:val="20"/>
        </w:rPr>
        <w:t>This type of law comes from judicial decisions and requires judges to consider how previous cases dealt with similar issues.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Case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Criminal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Tort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Civil law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19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19) </w:t>
      </w:r>
      <w:r w:rsidRPr="00377FE8">
        <w:rPr>
          <w:rFonts w:ascii="Arial" w:hAnsi="Arial" w:cs="Arial"/>
          <w:sz w:val="20"/>
          <w:szCs w:val="20"/>
        </w:rPr>
        <w:t>This type of offense includes murder, rape, assault, larceny, and arson.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a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misdemeanor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Inchoate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Felony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d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conspiracy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20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20) </w:t>
      </w:r>
      <w:r w:rsidRPr="00377FE8">
        <w:rPr>
          <w:rFonts w:ascii="Arial" w:hAnsi="Arial" w:cs="Arial"/>
          <w:color w:val="auto"/>
        </w:rPr>
        <w:t>Usually the maximum incarceration for this type of offense is up to one year in jail.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Inchoate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b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felony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Misdemeanor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Civil crime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21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21) </w:t>
      </w:r>
      <w:r w:rsidRPr="00377FE8">
        <w:rPr>
          <w:rFonts w:ascii="Arial" w:hAnsi="Arial" w:cs="Arial"/>
          <w:sz w:val="20"/>
          <w:szCs w:val="20"/>
        </w:rPr>
        <w:t>An example of this type of offense is conspiracy.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Misdemeanor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Inchoate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Sensational crime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Terrorism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22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22) </w:t>
      </w:r>
      <w:proofErr w:type="spellStart"/>
      <w:r w:rsidRPr="00377FE8">
        <w:rPr>
          <w:rFonts w:ascii="Arial" w:hAnsi="Arial" w:cs="Arial"/>
          <w:i/>
          <w:sz w:val="20"/>
          <w:szCs w:val="20"/>
        </w:rPr>
        <w:t>Actus</w:t>
      </w:r>
      <w:proofErr w:type="spellEnd"/>
      <w:r w:rsidRPr="00377FE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377FE8">
        <w:rPr>
          <w:rFonts w:ascii="Arial" w:hAnsi="Arial" w:cs="Arial"/>
          <w:i/>
          <w:sz w:val="20"/>
          <w:szCs w:val="20"/>
        </w:rPr>
        <w:t>reus</w:t>
      </w:r>
      <w:proofErr w:type="spellEnd"/>
      <w:proofErr w:type="gramEnd"/>
      <w:r w:rsidRPr="00377F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7FE8">
        <w:rPr>
          <w:rFonts w:ascii="Arial" w:hAnsi="Arial" w:cs="Arial"/>
          <w:i/>
          <w:sz w:val="20"/>
          <w:szCs w:val="20"/>
        </w:rPr>
        <w:t>mens</w:t>
      </w:r>
      <w:proofErr w:type="spellEnd"/>
      <w:r w:rsidRPr="00377FE8">
        <w:rPr>
          <w:rFonts w:ascii="Arial" w:hAnsi="Arial" w:cs="Arial"/>
          <w:i/>
          <w:sz w:val="20"/>
          <w:szCs w:val="20"/>
        </w:rPr>
        <w:t xml:space="preserve"> rea</w:t>
      </w:r>
      <w:r w:rsidRPr="00377FE8">
        <w:rPr>
          <w:rFonts w:ascii="Arial" w:hAnsi="Arial" w:cs="Arial"/>
          <w:sz w:val="20"/>
          <w:szCs w:val="20"/>
        </w:rPr>
        <w:t>, and concurrence constitute this.</w:t>
      </w:r>
    </w:p>
    <w:p w:rsidR="00377FE8" w:rsidRPr="00377FE8" w:rsidRDefault="00377FE8" w:rsidP="002F726A">
      <w:pPr>
        <w:rPr>
          <w:rFonts w:ascii="Arial" w:hAnsi="Arial" w:cs="Arial"/>
          <w:i/>
          <w:iCs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 xml:space="preserve">Corpus </w:t>
      </w:r>
      <w:proofErr w:type="spellStart"/>
      <w:r w:rsidRPr="00377FE8">
        <w:rPr>
          <w:rFonts w:ascii="Arial" w:hAnsi="Arial" w:cs="Arial"/>
          <w:i/>
          <w:iCs/>
          <w:sz w:val="20"/>
          <w:szCs w:val="20"/>
        </w:rPr>
        <w:t>delicti</w:t>
      </w:r>
      <w:proofErr w:type="spellEnd"/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An inchoate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“guilty deed”</w:t>
      </w:r>
    </w:p>
    <w:p w:rsidR="00377FE8" w:rsidRPr="00377FE8" w:rsidRDefault="00377FE8" w:rsidP="002F726A">
      <w:pPr>
        <w:rPr>
          <w:rFonts w:ascii="Arial" w:hAnsi="Arial" w:cs="Arial"/>
          <w:i/>
          <w:iCs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i/>
          <w:iCs/>
          <w:sz w:val="20"/>
          <w:szCs w:val="20"/>
        </w:rPr>
        <w:t>Stare decisis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23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23) </w:t>
      </w:r>
      <w:r w:rsidRPr="00377FE8">
        <w:rPr>
          <w:rFonts w:ascii="Arial" w:hAnsi="Arial" w:cs="Arial"/>
          <w:sz w:val="20"/>
          <w:szCs w:val="20"/>
        </w:rPr>
        <w:t xml:space="preserve">What does </w:t>
      </w:r>
      <w:proofErr w:type="spellStart"/>
      <w:r w:rsidRPr="00377FE8">
        <w:rPr>
          <w:rFonts w:ascii="Arial" w:hAnsi="Arial" w:cs="Arial"/>
          <w:i/>
          <w:sz w:val="20"/>
          <w:szCs w:val="20"/>
        </w:rPr>
        <w:t>mens</w:t>
      </w:r>
      <w:proofErr w:type="spellEnd"/>
      <w:r w:rsidRPr="00377FE8">
        <w:rPr>
          <w:rFonts w:ascii="Arial" w:hAnsi="Arial" w:cs="Arial"/>
          <w:i/>
          <w:sz w:val="20"/>
          <w:szCs w:val="20"/>
        </w:rPr>
        <w:t xml:space="preserve"> rea</w:t>
      </w:r>
      <w:r w:rsidRPr="00377FE8">
        <w:rPr>
          <w:rFonts w:ascii="Arial" w:hAnsi="Arial" w:cs="Arial"/>
          <w:sz w:val="20"/>
          <w:szCs w:val="20"/>
        </w:rPr>
        <w:t xml:space="preserve"> mean?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Not guilty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An eye for an eye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Guilty mind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Guilty deed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24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24) </w:t>
      </w:r>
      <w:r w:rsidRPr="00377FE8">
        <w:rPr>
          <w:rFonts w:ascii="Arial" w:hAnsi="Arial" w:cs="Arial"/>
          <w:color w:val="auto"/>
        </w:rPr>
        <w:t>This defense attempts to give physical or psychological reasons that a defendant cannot comprehend his or her criminal actions, their harm(s), or their punishment.</w:t>
      </w:r>
      <w:r w:rsidRPr="00377FE8">
        <w:rPr>
          <w:rFonts w:ascii="Arial" w:hAnsi="Arial" w:cs="Arial"/>
          <w:color w:val="auto"/>
        </w:rPr>
        <w:tab/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Insanity defense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77FE8">
        <w:rPr>
          <w:rFonts w:ascii="Arial" w:hAnsi="Arial" w:cs="Arial"/>
          <w:sz w:val="20"/>
          <w:szCs w:val="20"/>
        </w:rPr>
        <w:t>Actus</w:t>
      </w:r>
      <w:proofErr w:type="spellEnd"/>
      <w:r w:rsidRPr="00377F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77FE8">
        <w:rPr>
          <w:rFonts w:ascii="Arial" w:hAnsi="Arial" w:cs="Arial"/>
          <w:sz w:val="20"/>
          <w:szCs w:val="20"/>
        </w:rPr>
        <w:t>reus</w:t>
      </w:r>
      <w:proofErr w:type="spellEnd"/>
      <w:proofErr w:type="gramEnd"/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Infancy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proofErr w:type="gramStart"/>
      <w:r w:rsidRPr="00377FE8">
        <w:rPr>
          <w:rFonts w:ascii="Arial" w:hAnsi="Arial" w:cs="Arial"/>
          <w:b/>
          <w:sz w:val="20"/>
          <w:szCs w:val="20"/>
          <w:lang w:val="en-GB"/>
        </w:rPr>
        <w:t>d</w:t>
      </w:r>
      <w:proofErr w:type="gramEnd"/>
      <w:r w:rsidRPr="00377FE8">
        <w:rPr>
          <w:rFonts w:ascii="Arial" w:hAnsi="Arial" w:cs="Arial"/>
          <w:b/>
          <w:sz w:val="20"/>
          <w:szCs w:val="20"/>
          <w:lang w:val="en-GB"/>
        </w:rPr>
        <w:t>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alibi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multiple choice question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25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25) </w:t>
      </w:r>
      <w:r w:rsidRPr="00377FE8">
        <w:rPr>
          <w:rFonts w:ascii="Arial" w:hAnsi="Arial" w:cs="Arial"/>
          <w:color w:val="auto"/>
        </w:rPr>
        <w:t>This type of offense tends to involve offenses in which the public's welfare is at issue.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Civil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Status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c.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Strict liability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d.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</w:t>
      </w:r>
      <w:r w:rsidRPr="00377FE8">
        <w:rPr>
          <w:rFonts w:ascii="Arial" w:hAnsi="Arial" w:cs="Arial"/>
          <w:sz w:val="20"/>
          <w:szCs w:val="20"/>
        </w:rPr>
        <w:t>Inchoate offense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26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26) </w:t>
      </w:r>
      <w:r w:rsidRPr="00377FE8">
        <w:rPr>
          <w:rFonts w:ascii="Arial" w:hAnsi="Arial" w:cs="Arial"/>
          <w:color w:val="auto"/>
        </w:rPr>
        <w:t>Insanity is a legal term, not a medical term.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27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27) </w:t>
      </w:r>
      <w:r w:rsidRPr="00377FE8">
        <w:rPr>
          <w:rFonts w:ascii="Arial" w:hAnsi="Arial" w:cs="Arial"/>
          <w:color w:val="auto"/>
        </w:rPr>
        <w:t>The Magna Carta contributed little to U.S. law.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28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28) </w:t>
      </w:r>
      <w:r w:rsidRPr="00377FE8">
        <w:rPr>
          <w:rFonts w:ascii="Arial" w:hAnsi="Arial" w:cs="Arial"/>
          <w:sz w:val="20"/>
          <w:szCs w:val="20"/>
        </w:rPr>
        <w:t>Common law and statutory law are the same thing.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29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29) </w:t>
      </w:r>
      <w:r w:rsidRPr="00377FE8">
        <w:rPr>
          <w:rFonts w:ascii="Arial" w:hAnsi="Arial" w:cs="Arial"/>
          <w:color w:val="auto"/>
        </w:rPr>
        <w:t xml:space="preserve">The Supreme Court created a new test for insanity in </w:t>
      </w:r>
      <w:r w:rsidRPr="00377FE8">
        <w:rPr>
          <w:rFonts w:ascii="Arial" w:hAnsi="Arial" w:cs="Arial"/>
          <w:i/>
          <w:color w:val="auto"/>
        </w:rPr>
        <w:t>Durham v. United States</w:t>
      </w:r>
      <w:r w:rsidRPr="00377FE8">
        <w:rPr>
          <w:rFonts w:ascii="Arial" w:hAnsi="Arial" w:cs="Arial"/>
          <w:color w:val="auto"/>
        </w:rPr>
        <w:t>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30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lastRenderedPageBreak/>
        <w:t xml:space="preserve">30) </w:t>
      </w:r>
      <w:r w:rsidRPr="00377FE8">
        <w:rPr>
          <w:rFonts w:ascii="Arial" w:hAnsi="Arial" w:cs="Arial"/>
          <w:color w:val="auto"/>
        </w:rPr>
        <w:t>The excuse of age is called "juvenile exclusion."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31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31) </w:t>
      </w:r>
      <w:r w:rsidRPr="00377FE8">
        <w:rPr>
          <w:rFonts w:ascii="Arial" w:hAnsi="Arial" w:cs="Arial"/>
          <w:sz w:val="20"/>
          <w:szCs w:val="20"/>
        </w:rPr>
        <w:t>New laws can abridge rights given in the Constitution.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32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32) </w:t>
      </w:r>
      <w:r w:rsidRPr="00377FE8">
        <w:rPr>
          <w:rFonts w:ascii="Arial" w:hAnsi="Arial" w:cs="Arial"/>
          <w:color w:val="auto"/>
        </w:rPr>
        <w:t>The double jeopardy defense is based on common law and the Fifth Amendment.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33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33) </w:t>
      </w:r>
      <w:r w:rsidRPr="00377FE8">
        <w:rPr>
          <w:rFonts w:ascii="Arial" w:hAnsi="Arial" w:cs="Arial"/>
          <w:sz w:val="20"/>
          <w:szCs w:val="20"/>
        </w:rPr>
        <w:t>The early North American colonies rejected the principles of English common law that called for cases to be decided on precedent.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34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34) </w:t>
      </w:r>
      <w:r w:rsidRPr="00377FE8">
        <w:rPr>
          <w:rFonts w:ascii="Arial" w:hAnsi="Arial" w:cs="Arial"/>
          <w:color w:val="auto"/>
        </w:rPr>
        <w:t>The Bill of Rights is not especially important to the criminal law.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35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35) </w:t>
      </w:r>
      <w:r w:rsidRPr="00377FE8">
        <w:rPr>
          <w:rFonts w:ascii="Arial" w:hAnsi="Arial" w:cs="Arial"/>
          <w:color w:val="auto"/>
        </w:rPr>
        <w:t>There is a fairly consistent pattern of laws across the United States.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– Question 36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36) </w:t>
      </w:r>
      <w:r w:rsidRPr="00377FE8">
        <w:rPr>
          <w:rFonts w:ascii="Arial" w:hAnsi="Arial" w:cs="Arial"/>
          <w:color w:val="auto"/>
        </w:rPr>
        <w:t>The substantive law is concerned with how criminal justice officials enforce the law.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37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37) </w:t>
      </w:r>
      <w:r w:rsidRPr="00377FE8">
        <w:rPr>
          <w:rFonts w:ascii="Arial" w:hAnsi="Arial" w:cs="Arial"/>
          <w:color w:val="auto"/>
        </w:rPr>
        <w:t>Law is derived from a single source.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38</w:t>
      </w:r>
    </w:p>
    <w:p w:rsidR="00377FE8" w:rsidRPr="00377FE8" w:rsidRDefault="00377FE8" w:rsidP="00500B62">
      <w:pPr>
        <w:pStyle w:val="NormalText"/>
        <w:rPr>
          <w:rFonts w:ascii="Arial" w:hAnsi="Arial" w:cs="Arial"/>
          <w:color w:val="auto"/>
        </w:rPr>
      </w:pPr>
      <w:r w:rsidRPr="00377FE8">
        <w:rPr>
          <w:rFonts w:ascii="Arial" w:hAnsi="Arial" w:cs="Arial"/>
          <w:b/>
          <w:color w:val="auto"/>
          <w:lang w:val="en-GB"/>
        </w:rPr>
        <w:t xml:space="preserve">38) </w:t>
      </w:r>
      <w:r w:rsidRPr="00377FE8">
        <w:rPr>
          <w:rFonts w:ascii="Arial" w:hAnsi="Arial" w:cs="Arial"/>
          <w:color w:val="auto"/>
        </w:rPr>
        <w:t>The foundation for the criminal justice system is the civil law.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39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39) </w:t>
      </w:r>
      <w:r w:rsidRPr="00377FE8">
        <w:rPr>
          <w:rFonts w:ascii="Arial" w:hAnsi="Arial" w:cs="Arial"/>
          <w:sz w:val="20"/>
          <w:szCs w:val="20"/>
        </w:rPr>
        <w:t>The rule of law is an important differentiating feature between democratic societies and authoritarian ones.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*a.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377FE8" w:rsidRPr="00377FE8" w:rsidRDefault="004575AC" w:rsidP="002F72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Type: true-false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Title: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Chapter 3 - Question 40</w:t>
      </w:r>
    </w:p>
    <w:p w:rsidR="00377FE8" w:rsidRPr="00377FE8" w:rsidRDefault="00377FE8" w:rsidP="002F726A">
      <w:pPr>
        <w:rPr>
          <w:rFonts w:ascii="Arial" w:hAnsi="Arial" w:cs="Arial"/>
          <w:b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 xml:space="preserve">40) </w:t>
      </w:r>
      <w:r w:rsidRPr="00377FE8">
        <w:rPr>
          <w:rFonts w:ascii="Arial" w:hAnsi="Arial" w:cs="Arial"/>
          <w:sz w:val="20"/>
          <w:szCs w:val="20"/>
        </w:rPr>
        <w:t xml:space="preserve">There are no exceptions to the requirement of the presence of both </w:t>
      </w:r>
      <w:proofErr w:type="spellStart"/>
      <w:r w:rsidRPr="00377FE8">
        <w:rPr>
          <w:rFonts w:ascii="Arial" w:hAnsi="Arial" w:cs="Arial"/>
          <w:i/>
          <w:iCs/>
          <w:sz w:val="20"/>
          <w:szCs w:val="20"/>
        </w:rPr>
        <w:t>mens</w:t>
      </w:r>
      <w:proofErr w:type="spellEnd"/>
      <w:r w:rsidRPr="00377FE8">
        <w:rPr>
          <w:rFonts w:ascii="Arial" w:hAnsi="Arial" w:cs="Arial"/>
          <w:i/>
          <w:iCs/>
          <w:sz w:val="20"/>
          <w:szCs w:val="20"/>
        </w:rPr>
        <w:t xml:space="preserve"> rea</w:t>
      </w:r>
      <w:r w:rsidRPr="00377FE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77FE8">
        <w:rPr>
          <w:rFonts w:ascii="Arial" w:hAnsi="Arial" w:cs="Arial"/>
          <w:i/>
          <w:iCs/>
          <w:sz w:val="20"/>
          <w:szCs w:val="20"/>
        </w:rPr>
        <w:t>actus</w:t>
      </w:r>
      <w:proofErr w:type="spellEnd"/>
      <w:r w:rsidRPr="00377FE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377FE8">
        <w:rPr>
          <w:rFonts w:ascii="Arial" w:hAnsi="Arial" w:cs="Arial"/>
          <w:i/>
          <w:iCs/>
          <w:sz w:val="20"/>
          <w:szCs w:val="20"/>
        </w:rPr>
        <w:t>reus</w:t>
      </w:r>
      <w:proofErr w:type="spellEnd"/>
      <w:proofErr w:type="gramEnd"/>
      <w:r w:rsidRPr="00377FE8">
        <w:rPr>
          <w:rFonts w:ascii="Arial" w:hAnsi="Arial" w:cs="Arial"/>
          <w:sz w:val="20"/>
          <w:szCs w:val="20"/>
        </w:rPr>
        <w:t xml:space="preserve"> to constitute an offense.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b/>
          <w:sz w:val="20"/>
          <w:szCs w:val="20"/>
          <w:lang w:val="en-GB"/>
        </w:rPr>
        <w:t>a.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True</w:t>
      </w:r>
    </w:p>
    <w:p w:rsidR="00377FE8" w:rsidRPr="00377FE8" w:rsidRDefault="00377FE8" w:rsidP="00AA1AC8">
      <w:pPr>
        <w:rPr>
          <w:rFonts w:ascii="Arial" w:hAnsi="Arial" w:cs="Arial"/>
          <w:sz w:val="20"/>
          <w:szCs w:val="20"/>
          <w:lang w:val="en-GB"/>
        </w:rPr>
      </w:pPr>
      <w:r w:rsidRPr="00377FE8">
        <w:rPr>
          <w:rFonts w:ascii="Arial" w:hAnsi="Arial" w:cs="Arial"/>
          <w:sz w:val="20"/>
          <w:szCs w:val="20"/>
          <w:lang w:val="en-GB"/>
        </w:rPr>
        <w:t>*</w:t>
      </w:r>
      <w:r w:rsidRPr="00377FE8">
        <w:rPr>
          <w:rFonts w:ascii="Arial" w:hAnsi="Arial" w:cs="Arial"/>
          <w:b/>
          <w:sz w:val="20"/>
          <w:szCs w:val="20"/>
          <w:lang w:val="en-GB"/>
        </w:rPr>
        <w:t>b.</w:t>
      </w:r>
      <w:r w:rsidRPr="00377FE8">
        <w:rPr>
          <w:rFonts w:ascii="Arial" w:hAnsi="Arial" w:cs="Arial"/>
          <w:sz w:val="20"/>
          <w:szCs w:val="20"/>
          <w:lang w:val="en-GB"/>
        </w:rPr>
        <w:t xml:space="preserve"> False</w:t>
      </w:r>
    </w:p>
    <w:p w:rsidR="00377FE8" w:rsidRPr="00377FE8" w:rsidRDefault="00377FE8" w:rsidP="002F726A">
      <w:pPr>
        <w:rPr>
          <w:rFonts w:ascii="Arial" w:hAnsi="Arial" w:cs="Arial"/>
          <w:sz w:val="20"/>
          <w:szCs w:val="20"/>
          <w:lang w:val="en-GB"/>
        </w:rPr>
      </w:pPr>
    </w:p>
    <w:p w:rsidR="002F726A" w:rsidRPr="00377FE8" w:rsidRDefault="002F726A" w:rsidP="00464920">
      <w:pPr>
        <w:rPr>
          <w:rFonts w:ascii="Arial" w:hAnsi="Arial" w:cs="Arial"/>
          <w:sz w:val="20"/>
          <w:szCs w:val="20"/>
          <w:lang w:val="en-GB"/>
        </w:rPr>
      </w:pPr>
    </w:p>
    <w:sectPr w:rsidR="002F726A" w:rsidRPr="00377FE8" w:rsidSect="006961B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AE" w:rsidRDefault="008C74AE" w:rsidP="000710F0">
      <w:r>
        <w:separator/>
      </w:r>
    </w:p>
  </w:endnote>
  <w:endnote w:type="continuationSeparator" w:id="0">
    <w:p w:rsidR="008C74AE" w:rsidRDefault="008C74AE" w:rsidP="000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altName w:val="Bodoni MT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F0" w:rsidRPr="00590538" w:rsidRDefault="000710F0" w:rsidP="000710F0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  <w:sz w:val="20"/>
        <w:szCs w:val="20"/>
      </w:rPr>
    </w:pPr>
    <w:r w:rsidRPr="006F5ACC">
      <w:rPr>
        <w:rFonts w:ascii="OUP Swift" w:hAnsi="OUP Swift"/>
        <w:noProof/>
        <w:color w:val="808080"/>
        <w:sz w:val="20"/>
        <w:szCs w:val="20"/>
        <w:lang w:val="en-IN" w:eastAsia="en-IN"/>
      </w:rPr>
      <w:drawing>
        <wp:inline distT="0" distB="0" distL="0" distR="0" wp14:anchorId="75119AE7" wp14:editId="3F707F09">
          <wp:extent cx="1219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10F0" w:rsidRDefault="000710F0" w:rsidP="000710F0">
    <w:pPr>
      <w:pStyle w:val="Footer"/>
    </w:pPr>
    <w:r w:rsidRPr="00590538">
      <w:rPr>
        <w:rFonts w:ascii="Arial" w:hAnsi="Arial"/>
        <w:color w:val="808080"/>
        <w:sz w:val="20"/>
        <w:szCs w:val="20"/>
      </w:rPr>
      <w:t>© Oxford University Press, 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AE" w:rsidRDefault="008C74AE" w:rsidP="000710F0">
      <w:r>
        <w:separator/>
      </w:r>
    </w:p>
  </w:footnote>
  <w:footnote w:type="continuationSeparator" w:id="0">
    <w:p w:rsidR="008C74AE" w:rsidRDefault="008C74AE" w:rsidP="0007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F0" w:rsidRDefault="000710F0" w:rsidP="000710F0">
    <w:pPr>
      <w:pStyle w:val="Header"/>
      <w:jc w:val="center"/>
      <w:rPr>
        <w:rFonts w:ascii="Arial" w:hAnsi="Arial" w:cs="Arial"/>
        <w:sz w:val="20"/>
        <w:szCs w:val="20"/>
      </w:rPr>
    </w:pPr>
    <w:r w:rsidRPr="00162838">
      <w:rPr>
        <w:rFonts w:ascii="Arial" w:hAnsi="Arial" w:cs="Arial"/>
        <w:sz w:val="20"/>
        <w:szCs w:val="20"/>
      </w:rPr>
      <w:t>Fuller, Introduction to Cr</w:t>
    </w:r>
    <w:r>
      <w:rPr>
        <w:rFonts w:ascii="Arial" w:hAnsi="Arial" w:cs="Arial"/>
        <w:sz w:val="20"/>
        <w:szCs w:val="20"/>
      </w:rPr>
      <w:t>iminal Justice, A Brief Edition</w:t>
    </w:r>
    <w:r w:rsidRPr="00162838">
      <w:rPr>
        <w:rFonts w:ascii="Arial" w:hAnsi="Arial" w:cs="Arial"/>
        <w:sz w:val="20"/>
        <w:szCs w:val="20"/>
      </w:rPr>
      <w:t>,</w:t>
    </w:r>
    <w:r>
      <w:rPr>
        <w:rFonts w:ascii="Arial" w:hAnsi="Arial" w:cs="Arial"/>
        <w:sz w:val="20"/>
        <w:szCs w:val="20"/>
      </w:rPr>
      <w:t xml:space="preserve"> </w:t>
    </w:r>
    <w:r w:rsidRPr="00162838">
      <w:rPr>
        <w:rFonts w:ascii="Arial" w:hAnsi="Arial" w:cs="Arial"/>
        <w:sz w:val="20"/>
        <w:szCs w:val="20"/>
      </w:rPr>
      <w:t>Second Edition</w:t>
    </w:r>
  </w:p>
  <w:p w:rsidR="000710F0" w:rsidRPr="00590538" w:rsidRDefault="000710F0" w:rsidP="000710F0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0"/>
        <w:szCs w:val="20"/>
      </w:rPr>
    </w:pPr>
  </w:p>
  <w:p w:rsidR="000710F0" w:rsidRDefault="00071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2A2103"/>
    <w:multiLevelType w:val="hybridMultilevel"/>
    <w:tmpl w:val="8024A6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12B08FD"/>
    <w:multiLevelType w:val="hybridMultilevel"/>
    <w:tmpl w:val="0F626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82B38A">
      <w:start w:val="1"/>
      <w:numFmt w:val="bullet"/>
      <w:lvlText w:val="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E2319"/>
    <w:multiLevelType w:val="hybridMultilevel"/>
    <w:tmpl w:val="979E2D9E"/>
    <w:lvl w:ilvl="0" w:tplc="38DA50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674C30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D9B5652"/>
    <w:multiLevelType w:val="hybridMultilevel"/>
    <w:tmpl w:val="00B0B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92"/>
    <w:rsid w:val="00022934"/>
    <w:rsid w:val="00034526"/>
    <w:rsid w:val="000710F0"/>
    <w:rsid w:val="00083874"/>
    <w:rsid w:val="000A30A5"/>
    <w:rsid w:val="000D3DF1"/>
    <w:rsid w:val="000F7CA4"/>
    <w:rsid w:val="001401DB"/>
    <w:rsid w:val="00176EFA"/>
    <w:rsid w:val="001C10F7"/>
    <w:rsid w:val="002234F2"/>
    <w:rsid w:val="0023369F"/>
    <w:rsid w:val="00235197"/>
    <w:rsid w:val="002F726A"/>
    <w:rsid w:val="003066B2"/>
    <w:rsid w:val="00344447"/>
    <w:rsid w:val="00377FE8"/>
    <w:rsid w:val="00386E70"/>
    <w:rsid w:val="003B3A4B"/>
    <w:rsid w:val="0041260D"/>
    <w:rsid w:val="00450617"/>
    <w:rsid w:val="004575AC"/>
    <w:rsid w:val="00457A19"/>
    <w:rsid w:val="00464920"/>
    <w:rsid w:val="0047621F"/>
    <w:rsid w:val="00483A44"/>
    <w:rsid w:val="004A5A92"/>
    <w:rsid w:val="004C3005"/>
    <w:rsid w:val="004E4491"/>
    <w:rsid w:val="00500B62"/>
    <w:rsid w:val="0052059E"/>
    <w:rsid w:val="005E18BC"/>
    <w:rsid w:val="00626C8E"/>
    <w:rsid w:val="00637292"/>
    <w:rsid w:val="00663E7B"/>
    <w:rsid w:val="00682EE8"/>
    <w:rsid w:val="00690D3C"/>
    <w:rsid w:val="00692861"/>
    <w:rsid w:val="006961B7"/>
    <w:rsid w:val="006B293B"/>
    <w:rsid w:val="0070241C"/>
    <w:rsid w:val="007067A6"/>
    <w:rsid w:val="007B68A1"/>
    <w:rsid w:val="008324C3"/>
    <w:rsid w:val="0085343E"/>
    <w:rsid w:val="00885B4C"/>
    <w:rsid w:val="00894ED2"/>
    <w:rsid w:val="008C4D19"/>
    <w:rsid w:val="008C74AE"/>
    <w:rsid w:val="008D4C09"/>
    <w:rsid w:val="00926C6F"/>
    <w:rsid w:val="0097021A"/>
    <w:rsid w:val="009A7829"/>
    <w:rsid w:val="009F18DD"/>
    <w:rsid w:val="00A4354C"/>
    <w:rsid w:val="00A45496"/>
    <w:rsid w:val="00A57A8F"/>
    <w:rsid w:val="00AA1AC8"/>
    <w:rsid w:val="00AB7503"/>
    <w:rsid w:val="00AE744C"/>
    <w:rsid w:val="00B2552E"/>
    <w:rsid w:val="00B35D4F"/>
    <w:rsid w:val="00B92D03"/>
    <w:rsid w:val="00B97E87"/>
    <w:rsid w:val="00BA5F16"/>
    <w:rsid w:val="00BD2F27"/>
    <w:rsid w:val="00C43DD1"/>
    <w:rsid w:val="00CF2C0B"/>
    <w:rsid w:val="00D4394B"/>
    <w:rsid w:val="00D46D06"/>
    <w:rsid w:val="00D5672C"/>
    <w:rsid w:val="00DA5519"/>
    <w:rsid w:val="00DC6192"/>
    <w:rsid w:val="00E15EEF"/>
    <w:rsid w:val="00E1682E"/>
    <w:rsid w:val="00EA3E81"/>
    <w:rsid w:val="00EB137D"/>
    <w:rsid w:val="00EB2421"/>
    <w:rsid w:val="00F76B1F"/>
    <w:rsid w:val="00F92244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90910"/>
  <w14:defaultImageDpi w14:val="0"/>
  <w15:docId w15:val="{6B1CD83D-55CF-41FF-9E66-AF0BE57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92"/>
    <w:rPr>
      <w:rFonts w:eastAsia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A9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F7CA4"/>
    <w:rPr>
      <w:rFonts w:cs="Times New Roman"/>
      <w:color w:val="0000FF"/>
      <w:u w:val="single"/>
    </w:rPr>
  </w:style>
  <w:style w:type="paragraph" w:customStyle="1" w:styleId="Default">
    <w:name w:val="Default"/>
    <w:rsid w:val="00FC3E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DC61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6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C6192"/>
    <w:rPr>
      <w:rFonts w:eastAsia="SimSun" w:cs="Times New Roman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C6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C6192"/>
    <w:rPr>
      <w:rFonts w:eastAsia="SimSun" w:cs="Times New Roman"/>
      <w:b/>
      <w:lang w:val="x-none" w:eastAsia="zh-CN"/>
    </w:rPr>
  </w:style>
  <w:style w:type="paragraph" w:styleId="BalloonText">
    <w:name w:val="Balloon Text"/>
    <w:basedOn w:val="Normal"/>
    <w:link w:val="BalloonTextChar"/>
    <w:uiPriority w:val="99"/>
    <w:rsid w:val="00DC6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6192"/>
    <w:rPr>
      <w:rFonts w:ascii="Segoe UI" w:eastAsia="SimSun" w:hAnsi="Segoe UI" w:cs="Times New Roman"/>
      <w:sz w:val="18"/>
      <w:lang w:val="x-none" w:eastAsia="zh-CN"/>
    </w:rPr>
  </w:style>
  <w:style w:type="paragraph" w:customStyle="1" w:styleId="NormalText">
    <w:name w:val="Normal Text"/>
    <w:rsid w:val="00BD2F2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lang w:val="en-US" w:eastAsia="en-US"/>
    </w:rPr>
  </w:style>
  <w:style w:type="paragraph" w:styleId="Header">
    <w:name w:val="header"/>
    <w:basedOn w:val="Normal"/>
    <w:link w:val="HeaderChar"/>
    <w:unhideWhenUsed/>
    <w:rsid w:val="00071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10F0"/>
    <w:rPr>
      <w:rFonts w:eastAsia="SimSu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nhideWhenUsed/>
    <w:rsid w:val="00071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10F0"/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Dirks, Jason</dc:creator>
  <cp:keywords/>
  <dc:description/>
  <cp:lastModifiedBy>karthick</cp:lastModifiedBy>
  <cp:revision>3</cp:revision>
  <dcterms:created xsi:type="dcterms:W3CDTF">2020-11-23T10:58:00Z</dcterms:created>
  <dcterms:modified xsi:type="dcterms:W3CDTF">2020-11-23T11:42:00Z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-1719192397</vt:i4>
  </property>
  <property fmtid="{D5CDD505-2E9C-101B-9397-08002B2CF9AE}" pid="3" name="_NewReviewCycle">
    <vt:lpwstr/>
  </property>
  <property fmtid="{D5CDD505-2E9C-101B-9397-08002B2CF9AE}" pid="4" name="_EmailSubject">
    <vt:lpwstr>Question on creating functionalities on ARCs</vt:lpwstr>
  </property>
  <property fmtid="{D5CDD505-2E9C-101B-9397-08002B2CF9AE}" pid="5" name="_AuthorEmail">
    <vt:lpwstr>Jessica.Lehmani@oup.com</vt:lpwstr>
  </property>
  <property fmtid="{D5CDD505-2E9C-101B-9397-08002B2CF9AE}" pid="6" name="_AuthorEmailDisplayName">
    <vt:lpwstr>LEHMANI, Jessica</vt:lpwstr>
  </property>
  <property fmtid="{D5CDD505-2E9C-101B-9397-08002B2CF9AE}" pid="7" name="_PreviousAdHocReviewCycleID">
    <vt:i4>-582078865</vt:i4>
  </property>
  <property fmtid="{D5CDD505-2E9C-101B-9397-08002B2CF9AE}" pid="8" name="_ReviewingToolsShownOnce">
    <vt:lpwstr/>
  </property>
  <property fmtid="{D5CDD505-2E9C-101B-9397-08002B2CF9AE}" pid="9" name="MSIP_Label_89f61502-7731-4690-a118-333634878cc9_Enabled">
    <vt:lpwstr>true</vt:lpwstr>
  </property>
  <property fmtid="{D5CDD505-2E9C-101B-9397-08002B2CF9AE}" pid="10" name="MSIP_Label_89f61502-7731-4690-a118-333634878cc9_SetDate">
    <vt:lpwstr>2020-07-20T15:09:13Z</vt:lpwstr>
  </property>
  <property fmtid="{D5CDD505-2E9C-101B-9397-08002B2CF9AE}" pid="11" name="MSIP_Label_89f61502-7731-4690-a118-333634878cc9_Method">
    <vt:lpwstr>Standard</vt:lpwstr>
  </property>
  <property fmtid="{D5CDD505-2E9C-101B-9397-08002B2CF9AE}" pid="12" name="MSIP_Label_89f61502-7731-4690-a118-333634878cc9_Name">
    <vt:lpwstr>Internal</vt:lpwstr>
  </property>
  <property fmtid="{D5CDD505-2E9C-101B-9397-08002B2CF9AE}" pid="13" name="MSIP_Label_89f61502-7731-4690-a118-333634878cc9_SiteId">
    <vt:lpwstr>91761b62-4c45-43f5-9f0e-be8ad9b551ff</vt:lpwstr>
  </property>
  <property fmtid="{D5CDD505-2E9C-101B-9397-08002B2CF9AE}" pid="14" name="MSIP_Label_89f61502-7731-4690-a118-333634878cc9_ActionId">
    <vt:lpwstr>229808d1-ad5f-4d3f-af31-00004290cff2</vt:lpwstr>
  </property>
</Properties>
</file>