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9270F6" w14:textId="77777777" w:rsidR="004B4EFE" w:rsidRPr="00A12FA9" w:rsidRDefault="004B4EFE" w:rsidP="004B4EFE">
      <w:pPr>
        <w:widowControl/>
        <w:suppressAutoHyphens/>
        <w:spacing w:line="240" w:lineRule="auto"/>
        <w:rPr>
          <w:rFonts w:ascii="Times New Roman" w:hAnsi="Times New Roman"/>
          <w:b/>
          <w:szCs w:val="36"/>
        </w:rPr>
      </w:pPr>
      <w:r w:rsidRPr="00A12FA9">
        <w:rPr>
          <w:rFonts w:ascii="Times New Roman" w:hAnsi="Times New Roman"/>
          <w:b/>
          <w:szCs w:val="36"/>
        </w:rPr>
        <w:t>Across</w:t>
      </w:r>
    </w:p>
    <w:p w14:paraId="4E046854" w14:textId="77777777" w:rsidR="004B4EFE" w:rsidRPr="00A12FA9" w:rsidRDefault="004B4EFE" w:rsidP="004B4EFE">
      <w:pPr>
        <w:autoSpaceDE w:val="0"/>
        <w:autoSpaceDN w:val="0"/>
        <w:adjustRightInd w:val="0"/>
        <w:spacing w:line="240" w:lineRule="auto"/>
        <w:rPr>
          <w:rFonts w:ascii="Times New Roman" w:hAnsi="Times New Roman"/>
          <w:bCs w:val="0"/>
        </w:rPr>
      </w:pPr>
    </w:p>
    <w:p w14:paraId="1A234BFD" w14:textId="77777777" w:rsidR="004B4EFE" w:rsidRPr="00A12FA9" w:rsidRDefault="004B4EFE" w:rsidP="004B4EFE">
      <w:pPr>
        <w:tabs>
          <w:tab w:val="left" w:pos="450"/>
        </w:tabs>
        <w:autoSpaceDE w:val="0"/>
        <w:autoSpaceDN w:val="0"/>
        <w:adjustRightInd w:val="0"/>
        <w:spacing w:line="240" w:lineRule="auto"/>
        <w:ind w:left="450" w:hanging="450"/>
        <w:jc w:val="both"/>
        <w:rPr>
          <w:rFonts w:ascii="Times New Roman" w:hAnsi="Times New Roman"/>
          <w:bCs w:val="0"/>
          <w:szCs w:val="20"/>
        </w:rPr>
      </w:pPr>
      <w:r w:rsidRPr="00A12FA9">
        <w:rPr>
          <w:rFonts w:ascii="Times New Roman" w:hAnsi="Times New Roman"/>
          <w:bCs w:val="0"/>
          <w:szCs w:val="20"/>
        </w:rPr>
        <w:t>1.</w:t>
      </w:r>
      <w:r w:rsidRPr="00A12FA9">
        <w:rPr>
          <w:rFonts w:ascii="Times New Roman" w:hAnsi="Times New Roman"/>
          <w:bCs w:val="0"/>
          <w:szCs w:val="20"/>
        </w:rPr>
        <w:tab/>
        <w:t>A crime-reporting system in which each separate offense in a crime is described, including data describing the offender(s), victim(s), and property.</w:t>
      </w:r>
    </w:p>
    <w:p w14:paraId="5726EAD9" w14:textId="77777777" w:rsidR="004B4EFE" w:rsidRPr="00A12FA9" w:rsidRDefault="004B4EFE" w:rsidP="004B4EFE">
      <w:pPr>
        <w:tabs>
          <w:tab w:val="left" w:pos="450"/>
        </w:tabs>
        <w:autoSpaceDE w:val="0"/>
        <w:autoSpaceDN w:val="0"/>
        <w:adjustRightInd w:val="0"/>
        <w:spacing w:line="240" w:lineRule="auto"/>
        <w:ind w:left="450" w:hanging="450"/>
        <w:jc w:val="both"/>
        <w:rPr>
          <w:rFonts w:ascii="Times New Roman" w:hAnsi="Times New Roman"/>
          <w:bCs w:val="0"/>
          <w:szCs w:val="20"/>
        </w:rPr>
      </w:pPr>
      <w:r w:rsidRPr="00A12FA9">
        <w:rPr>
          <w:rFonts w:ascii="Times New Roman" w:hAnsi="Times New Roman"/>
          <w:bCs w:val="0"/>
          <w:szCs w:val="20"/>
        </w:rPr>
        <w:t>3.</w:t>
      </w:r>
      <w:r w:rsidRPr="00A12FA9">
        <w:rPr>
          <w:rFonts w:ascii="Times New Roman" w:hAnsi="Times New Roman"/>
          <w:bCs w:val="0"/>
          <w:szCs w:val="20"/>
        </w:rPr>
        <w:tab/>
        <w:t>An annual publication by the Federal Bureau of Investigation that uses data from all participating law enforcement agencies in the United States to summarize the incidence and rate of reported crime.</w:t>
      </w:r>
    </w:p>
    <w:p w14:paraId="0B0C5AAE" w14:textId="77777777" w:rsidR="004B4EFE" w:rsidRPr="00A12FA9" w:rsidRDefault="004B4EFE" w:rsidP="004B4EFE">
      <w:pPr>
        <w:tabs>
          <w:tab w:val="left" w:pos="450"/>
        </w:tabs>
        <w:autoSpaceDE w:val="0"/>
        <w:autoSpaceDN w:val="0"/>
        <w:adjustRightInd w:val="0"/>
        <w:spacing w:line="240" w:lineRule="auto"/>
        <w:ind w:left="450" w:hanging="450"/>
        <w:jc w:val="both"/>
        <w:rPr>
          <w:rFonts w:ascii="Times New Roman" w:hAnsi="Times New Roman"/>
          <w:bCs w:val="0"/>
          <w:szCs w:val="20"/>
        </w:rPr>
      </w:pPr>
      <w:r w:rsidRPr="00A12FA9">
        <w:rPr>
          <w:rFonts w:ascii="Times New Roman" w:hAnsi="Times New Roman"/>
          <w:bCs w:val="0"/>
          <w:szCs w:val="20"/>
        </w:rPr>
        <w:t>6.</w:t>
      </w:r>
      <w:r w:rsidRPr="00A12FA9">
        <w:rPr>
          <w:rFonts w:ascii="Times New Roman" w:hAnsi="Times New Roman"/>
          <w:bCs w:val="0"/>
          <w:szCs w:val="20"/>
        </w:rPr>
        <w:tab/>
        <w:t>A survey that is the primary source of information on criminal victimization in the United States and attempts to measure the extent of crime by interviewing crime victims.</w:t>
      </w:r>
    </w:p>
    <w:p w14:paraId="73FF8280" w14:textId="77777777" w:rsidR="004B4EFE" w:rsidRPr="00A12FA9" w:rsidRDefault="004B4EFE" w:rsidP="004B4EFE">
      <w:pPr>
        <w:tabs>
          <w:tab w:val="left" w:pos="450"/>
        </w:tabs>
        <w:autoSpaceDE w:val="0"/>
        <w:autoSpaceDN w:val="0"/>
        <w:adjustRightInd w:val="0"/>
        <w:spacing w:line="240" w:lineRule="auto"/>
        <w:ind w:left="450" w:hanging="450"/>
        <w:jc w:val="both"/>
        <w:rPr>
          <w:rFonts w:ascii="Times New Roman" w:hAnsi="Times New Roman"/>
          <w:bCs w:val="0"/>
          <w:szCs w:val="20"/>
        </w:rPr>
      </w:pPr>
      <w:r w:rsidRPr="00A12FA9">
        <w:rPr>
          <w:rFonts w:ascii="Times New Roman" w:hAnsi="Times New Roman"/>
          <w:bCs w:val="0"/>
          <w:szCs w:val="20"/>
        </w:rPr>
        <w:t>7.</w:t>
      </w:r>
      <w:r w:rsidRPr="00A12FA9">
        <w:rPr>
          <w:rFonts w:ascii="Times New Roman" w:hAnsi="Times New Roman"/>
          <w:bCs w:val="0"/>
          <w:szCs w:val="20"/>
        </w:rPr>
        <w:tab/>
        <w:t>“[A] person that has suffered direct physical, emotional, or pecuniary harm as a result of the commission of a crime...”</w:t>
      </w:r>
    </w:p>
    <w:p w14:paraId="2C3E58AB" w14:textId="77777777" w:rsidR="004B4EFE" w:rsidRPr="00A12FA9" w:rsidRDefault="004B4EFE" w:rsidP="004B4EFE">
      <w:pPr>
        <w:tabs>
          <w:tab w:val="left" w:pos="450"/>
        </w:tabs>
        <w:autoSpaceDE w:val="0"/>
        <w:autoSpaceDN w:val="0"/>
        <w:adjustRightInd w:val="0"/>
        <w:spacing w:line="240" w:lineRule="auto"/>
        <w:ind w:left="450" w:hanging="450"/>
        <w:jc w:val="both"/>
        <w:rPr>
          <w:rFonts w:ascii="Times New Roman" w:hAnsi="Times New Roman"/>
          <w:bCs w:val="0"/>
          <w:szCs w:val="20"/>
        </w:rPr>
      </w:pPr>
      <w:r w:rsidRPr="00A12FA9">
        <w:rPr>
          <w:rFonts w:ascii="Times New Roman" w:hAnsi="Times New Roman"/>
          <w:bCs w:val="0"/>
          <w:szCs w:val="20"/>
        </w:rPr>
        <w:t>8.</w:t>
      </w:r>
      <w:r w:rsidRPr="00A12FA9">
        <w:rPr>
          <w:rFonts w:ascii="Times New Roman" w:hAnsi="Times New Roman"/>
          <w:bCs w:val="0"/>
          <w:szCs w:val="20"/>
        </w:rPr>
        <w:tab/>
        <w:t>A situation in which a crime victim plays an active role in initiating a crime or escalating it.</w:t>
      </w:r>
    </w:p>
    <w:p w14:paraId="6EDC6ED0" w14:textId="77777777" w:rsidR="004B4EFE" w:rsidRPr="00A12FA9" w:rsidRDefault="004B4EFE" w:rsidP="004B4EFE">
      <w:pPr>
        <w:tabs>
          <w:tab w:val="left" w:pos="450"/>
        </w:tabs>
        <w:autoSpaceDE w:val="0"/>
        <w:autoSpaceDN w:val="0"/>
        <w:adjustRightInd w:val="0"/>
        <w:spacing w:line="240" w:lineRule="auto"/>
        <w:ind w:left="450" w:hanging="450"/>
        <w:jc w:val="both"/>
        <w:rPr>
          <w:rFonts w:ascii="Times New Roman" w:hAnsi="Times New Roman"/>
          <w:bCs w:val="0"/>
          <w:szCs w:val="20"/>
        </w:rPr>
      </w:pPr>
      <w:r w:rsidRPr="00A12FA9">
        <w:rPr>
          <w:rFonts w:ascii="Times New Roman" w:hAnsi="Times New Roman"/>
          <w:bCs w:val="0"/>
          <w:szCs w:val="20"/>
        </w:rPr>
        <w:t>9.</w:t>
      </w:r>
      <w:r w:rsidRPr="00A12FA9">
        <w:rPr>
          <w:rFonts w:ascii="Times New Roman" w:hAnsi="Times New Roman"/>
          <w:bCs w:val="0"/>
          <w:szCs w:val="20"/>
        </w:rPr>
        <w:tab/>
        <w:t>The breaking into and entering of a structure or vehicle with intent to commit a felony or a theft.</w:t>
      </w:r>
    </w:p>
    <w:p w14:paraId="19940179" w14:textId="77777777" w:rsidR="004B4EFE" w:rsidRPr="00A12FA9" w:rsidRDefault="004B4EFE" w:rsidP="004B4EFE">
      <w:pPr>
        <w:tabs>
          <w:tab w:val="left" w:pos="450"/>
        </w:tabs>
        <w:autoSpaceDE w:val="0"/>
        <w:autoSpaceDN w:val="0"/>
        <w:adjustRightInd w:val="0"/>
        <w:spacing w:line="240" w:lineRule="auto"/>
        <w:ind w:left="450" w:hanging="450"/>
        <w:jc w:val="both"/>
        <w:rPr>
          <w:rFonts w:ascii="Times New Roman" w:hAnsi="Times New Roman"/>
          <w:bCs w:val="0"/>
          <w:szCs w:val="20"/>
        </w:rPr>
      </w:pPr>
      <w:r w:rsidRPr="00A12FA9">
        <w:rPr>
          <w:rFonts w:ascii="Times New Roman" w:hAnsi="Times New Roman"/>
          <w:bCs w:val="0"/>
          <w:szCs w:val="20"/>
        </w:rPr>
        <w:t>10.</w:t>
      </w:r>
      <w:r w:rsidRPr="00A12FA9">
        <w:rPr>
          <w:rFonts w:ascii="Times New Roman" w:hAnsi="Times New Roman"/>
          <w:bCs w:val="0"/>
          <w:szCs w:val="20"/>
        </w:rPr>
        <w:tab/>
        <w:t>Research in which individuals are asked about criminal offenses they have committed, even those they have never been arrested for or charged with.</w:t>
      </w:r>
    </w:p>
    <w:p w14:paraId="5E09459D" w14:textId="77777777" w:rsidR="004B4EFE" w:rsidRPr="00A12FA9" w:rsidRDefault="004B4EFE" w:rsidP="004B4EFE">
      <w:pPr>
        <w:tabs>
          <w:tab w:val="left" w:pos="450"/>
        </w:tabs>
        <w:autoSpaceDE w:val="0"/>
        <w:autoSpaceDN w:val="0"/>
        <w:adjustRightInd w:val="0"/>
        <w:spacing w:line="240" w:lineRule="auto"/>
        <w:ind w:left="450" w:hanging="450"/>
        <w:jc w:val="both"/>
        <w:rPr>
          <w:rFonts w:ascii="Times New Roman" w:hAnsi="Times New Roman"/>
          <w:bCs w:val="0"/>
          <w:szCs w:val="20"/>
        </w:rPr>
      </w:pPr>
      <w:r w:rsidRPr="00A12FA9">
        <w:rPr>
          <w:rFonts w:ascii="Times New Roman" w:hAnsi="Times New Roman"/>
          <w:bCs w:val="0"/>
          <w:szCs w:val="20"/>
        </w:rPr>
        <w:t>11.</w:t>
      </w:r>
      <w:r w:rsidRPr="00A12FA9">
        <w:rPr>
          <w:rFonts w:ascii="Times New Roman" w:hAnsi="Times New Roman"/>
          <w:bCs w:val="0"/>
          <w:szCs w:val="20"/>
        </w:rPr>
        <w:tab/>
        <w:t>The number of crime index offenses divided by the population of an area, usually given as a rate of crimes per 100,000 people.</w:t>
      </w:r>
    </w:p>
    <w:p w14:paraId="24C07CE4" w14:textId="77777777" w:rsidR="004B4EFE" w:rsidRPr="00A12FA9" w:rsidRDefault="004B4EFE" w:rsidP="004B4EFE">
      <w:pPr>
        <w:tabs>
          <w:tab w:val="left" w:pos="450"/>
        </w:tabs>
        <w:autoSpaceDE w:val="0"/>
        <w:autoSpaceDN w:val="0"/>
        <w:adjustRightInd w:val="0"/>
        <w:spacing w:line="240" w:lineRule="auto"/>
        <w:ind w:left="450" w:hanging="450"/>
        <w:jc w:val="both"/>
        <w:rPr>
          <w:rFonts w:ascii="Times New Roman" w:hAnsi="Times New Roman"/>
          <w:bCs w:val="0"/>
          <w:szCs w:val="20"/>
        </w:rPr>
      </w:pPr>
    </w:p>
    <w:p w14:paraId="0783FD0A" w14:textId="77777777" w:rsidR="004B4EFE" w:rsidRPr="00A12FA9" w:rsidRDefault="004B4EFE" w:rsidP="004B4EFE">
      <w:pPr>
        <w:tabs>
          <w:tab w:val="left" w:pos="450"/>
        </w:tabs>
        <w:autoSpaceDE w:val="0"/>
        <w:autoSpaceDN w:val="0"/>
        <w:adjustRightInd w:val="0"/>
        <w:spacing w:line="240" w:lineRule="auto"/>
        <w:ind w:left="450" w:hanging="450"/>
        <w:rPr>
          <w:rFonts w:ascii="Times New Roman" w:hAnsi="Times New Roman"/>
          <w:b/>
          <w:szCs w:val="36"/>
        </w:rPr>
      </w:pPr>
    </w:p>
    <w:p w14:paraId="6D8F23AD" w14:textId="77777777" w:rsidR="004B4EFE" w:rsidRPr="00A12FA9" w:rsidRDefault="004B4EFE" w:rsidP="004B4EFE">
      <w:pPr>
        <w:tabs>
          <w:tab w:val="left" w:pos="450"/>
        </w:tabs>
        <w:autoSpaceDE w:val="0"/>
        <w:autoSpaceDN w:val="0"/>
        <w:adjustRightInd w:val="0"/>
        <w:spacing w:line="240" w:lineRule="auto"/>
        <w:ind w:left="450" w:hanging="450"/>
        <w:rPr>
          <w:rFonts w:ascii="Times New Roman" w:hAnsi="Times New Roman"/>
          <w:b/>
          <w:szCs w:val="36"/>
        </w:rPr>
      </w:pPr>
      <w:r w:rsidRPr="00A12FA9">
        <w:rPr>
          <w:rFonts w:ascii="Times New Roman" w:hAnsi="Times New Roman"/>
          <w:b/>
          <w:szCs w:val="36"/>
        </w:rPr>
        <w:t>Down</w:t>
      </w:r>
    </w:p>
    <w:p w14:paraId="275882C9" w14:textId="77777777" w:rsidR="004B4EFE" w:rsidRPr="00A12FA9" w:rsidRDefault="004B4EFE" w:rsidP="004B4EFE">
      <w:pPr>
        <w:tabs>
          <w:tab w:val="left" w:pos="450"/>
        </w:tabs>
        <w:autoSpaceDE w:val="0"/>
        <w:autoSpaceDN w:val="0"/>
        <w:adjustRightInd w:val="0"/>
        <w:spacing w:line="240" w:lineRule="auto"/>
        <w:ind w:left="450" w:hanging="450"/>
        <w:jc w:val="both"/>
        <w:rPr>
          <w:rFonts w:ascii="Times New Roman" w:hAnsi="Times New Roman"/>
          <w:bCs w:val="0"/>
          <w:szCs w:val="20"/>
        </w:rPr>
      </w:pPr>
    </w:p>
    <w:p w14:paraId="099E11E5" w14:textId="77777777" w:rsidR="004B4EFE" w:rsidRPr="00A12FA9" w:rsidRDefault="004B4EFE" w:rsidP="004B4EFE">
      <w:pPr>
        <w:tabs>
          <w:tab w:val="left" w:pos="450"/>
        </w:tabs>
        <w:autoSpaceDE w:val="0"/>
        <w:autoSpaceDN w:val="0"/>
        <w:adjustRightInd w:val="0"/>
        <w:spacing w:line="240" w:lineRule="auto"/>
        <w:ind w:left="450" w:hanging="450"/>
        <w:jc w:val="both"/>
        <w:rPr>
          <w:rFonts w:ascii="Times New Roman" w:hAnsi="Times New Roman"/>
          <w:bCs w:val="0"/>
          <w:szCs w:val="20"/>
        </w:rPr>
      </w:pPr>
      <w:r w:rsidRPr="00A12FA9">
        <w:rPr>
          <w:rFonts w:ascii="Times New Roman" w:hAnsi="Times New Roman"/>
          <w:bCs w:val="0"/>
          <w:szCs w:val="20"/>
        </w:rPr>
        <w:t>2.</w:t>
      </w:r>
      <w:r w:rsidRPr="00A12FA9">
        <w:rPr>
          <w:rFonts w:ascii="Times New Roman" w:hAnsi="Times New Roman"/>
          <w:bCs w:val="0"/>
          <w:szCs w:val="20"/>
        </w:rPr>
        <w:tab/>
        <w:t>Small-scale, person offenses such as single-victim homicide, rape, robbery, assault, burglary, and vandalism.</w:t>
      </w:r>
    </w:p>
    <w:p w14:paraId="10212C80" w14:textId="77777777" w:rsidR="004B4EFE" w:rsidRPr="00A12FA9" w:rsidRDefault="004B4EFE" w:rsidP="004B4EFE">
      <w:pPr>
        <w:tabs>
          <w:tab w:val="left" w:pos="450"/>
        </w:tabs>
        <w:autoSpaceDE w:val="0"/>
        <w:autoSpaceDN w:val="0"/>
        <w:adjustRightInd w:val="0"/>
        <w:spacing w:line="240" w:lineRule="auto"/>
        <w:ind w:left="450" w:hanging="450"/>
        <w:jc w:val="both"/>
        <w:rPr>
          <w:rFonts w:ascii="Times New Roman" w:hAnsi="Times New Roman"/>
          <w:bCs w:val="0"/>
          <w:szCs w:val="20"/>
        </w:rPr>
      </w:pPr>
      <w:r w:rsidRPr="00A12FA9">
        <w:rPr>
          <w:rFonts w:ascii="Times New Roman" w:hAnsi="Times New Roman"/>
          <w:bCs w:val="0"/>
          <w:szCs w:val="20"/>
        </w:rPr>
        <w:t>4.</w:t>
      </w:r>
      <w:r w:rsidRPr="00A12FA9">
        <w:rPr>
          <w:rFonts w:ascii="Times New Roman" w:hAnsi="Times New Roman"/>
          <w:bCs w:val="0"/>
          <w:szCs w:val="20"/>
        </w:rPr>
        <w:tab/>
        <w:t>When more than one criminal offense is committed in a given incident, only the offense that is highest on the hierarchy list is reported to the FBI’s Uniform Crime Reports.</w:t>
      </w:r>
    </w:p>
    <w:p w14:paraId="63B4E7B7" w14:textId="77777777" w:rsidR="004B4EFE" w:rsidRPr="00787B9E" w:rsidRDefault="004B4EFE" w:rsidP="004B4EFE">
      <w:pPr>
        <w:tabs>
          <w:tab w:val="left" w:pos="450"/>
        </w:tabs>
        <w:autoSpaceDE w:val="0"/>
        <w:autoSpaceDN w:val="0"/>
        <w:adjustRightInd w:val="0"/>
        <w:spacing w:line="240" w:lineRule="auto"/>
        <w:ind w:left="446" w:hanging="446"/>
        <w:rPr>
          <w:rFonts w:ascii="Times New Roman" w:hAnsi="Times New Roman"/>
          <w:bCs w:val="0"/>
          <w:szCs w:val="20"/>
        </w:rPr>
        <w:sectPr w:rsidR="004B4EFE" w:rsidRPr="00787B9E" w:rsidSect="004B4EFE">
          <w:footerReference w:type="even" r:id="rId4"/>
          <w:footerReference w:type="default" r:id="rId5"/>
          <w:pgSz w:w="12240" w:h="15840" w:code="1"/>
          <w:pgMar w:top="1440" w:right="1440" w:bottom="1440" w:left="1440" w:header="720" w:footer="720" w:gutter="0"/>
          <w:pgNumType w:start="18"/>
          <w:cols w:space="720"/>
          <w:docGrid w:linePitch="326"/>
        </w:sectPr>
      </w:pPr>
      <w:r w:rsidRPr="00A12FA9">
        <w:rPr>
          <w:rFonts w:ascii="Times New Roman" w:hAnsi="Times New Roman"/>
          <w:bCs w:val="0"/>
          <w:szCs w:val="20"/>
        </w:rPr>
        <w:t>5.</w:t>
      </w:r>
      <w:r w:rsidRPr="00A12FA9">
        <w:rPr>
          <w:rFonts w:ascii="Times New Roman" w:hAnsi="Times New Roman"/>
          <w:bCs w:val="0"/>
          <w:szCs w:val="20"/>
        </w:rPr>
        <w:tab/>
        <w:t>An account given by the victim, the victim’s family, or others affected by the offense that expresses the effects of the offense, including economic losses, the extent of physical or psychological injuries, and major life changes.</w:t>
      </w:r>
    </w:p>
    <w:p w14:paraId="0C95F30A" w14:textId="77777777" w:rsidR="00C340FA" w:rsidRPr="004B4EFE" w:rsidRDefault="00C340FA" w:rsidP="004B4EFE"/>
    <w:sectPr w:rsidR="00C340FA" w:rsidRPr="004B4EF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modern"/>
    <w:pitch w:val="fixed"/>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2A40AE" w14:textId="77777777" w:rsidR="008F18FA" w:rsidRDefault="004B4E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6002DF3" w14:textId="77777777" w:rsidR="008F18FA" w:rsidRDefault="004B4EF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3A7BC5" w14:textId="77777777" w:rsidR="008F18FA" w:rsidRDefault="004B4EFE">
    <w:pPr>
      <w:pStyle w:val="Footer"/>
      <w:framePr w:wrap="around" w:vAnchor="text" w:hAnchor="margin" w:xAlign="right" w:y="1"/>
      <w:rPr>
        <w:rStyle w:val="PageNumber"/>
        <w:rFonts w:ascii="Times New Roman" w:hAnsi="Times New Roman"/>
      </w:rPr>
    </w:pPr>
  </w:p>
  <w:p w14:paraId="1CAB075D" w14:textId="77777777" w:rsidR="008F18FA" w:rsidRDefault="004B4EFE" w:rsidP="00B457FE">
    <w:pPr>
      <w:pStyle w:val="Footer"/>
      <w:ind w:right="360"/>
      <w:jc w:val="center"/>
      <w:rPr>
        <w:rFonts w:ascii="Times New Roman" w:hAnsi="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EFE"/>
    <w:rsid w:val="004B4EFE"/>
    <w:rsid w:val="00C340FA"/>
  </w:rsids>
  <m:mathPr>
    <m:mathFont m:val="Cambria Math"/>
    <m:brkBin m:val="before"/>
    <m:brkBinSub m:val="--"/>
    <m:smallFrac m:val="0"/>
    <m:dispDef/>
    <m:lMargin m:val="0"/>
    <m:rMargin m:val="0"/>
    <m:defJc m:val="centerGroup"/>
    <m:wrapIndent m:val="1440"/>
    <m:intLim m:val="subSup"/>
    <m:naryLim m:val="undOvr"/>
  </m:mathPr>
  <w:themeFontLang w:val="en-G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6A1BCA"/>
  <w15:chartTrackingRefBased/>
  <w15:docId w15:val="{F96AA40F-10A7-43C8-8AFF-1EB00AAAF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4EFE"/>
    <w:pPr>
      <w:widowControl w:val="0"/>
      <w:spacing w:after="0" w:line="480" w:lineRule="auto"/>
    </w:pPr>
    <w:rPr>
      <w:rFonts w:ascii="Courier" w:eastAsia="Times New Roman" w:hAnsi="Courier" w:cs="Times New Roman"/>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4B4EFE"/>
    <w:pPr>
      <w:tabs>
        <w:tab w:val="center" w:pos="4320"/>
        <w:tab w:val="right" w:pos="8640"/>
      </w:tabs>
    </w:pPr>
  </w:style>
  <w:style w:type="character" w:customStyle="1" w:styleId="FooterChar">
    <w:name w:val="Footer Char"/>
    <w:basedOn w:val="DefaultParagraphFont"/>
    <w:link w:val="Footer"/>
    <w:semiHidden/>
    <w:rsid w:val="004B4EFE"/>
    <w:rPr>
      <w:rFonts w:ascii="Courier" w:eastAsia="Times New Roman" w:hAnsi="Courier" w:cs="Times New Roman"/>
      <w:bCs/>
      <w:sz w:val="24"/>
      <w:szCs w:val="24"/>
      <w:lang w:val="en-US"/>
    </w:rPr>
  </w:style>
  <w:style w:type="character" w:styleId="PageNumber">
    <w:name w:val="page number"/>
    <w:basedOn w:val="DefaultParagraphFont"/>
    <w:semiHidden/>
    <w:rsid w:val="004B4E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250</Words>
  <Characters>1430</Characters>
  <Application>Microsoft Office Word</Application>
  <DocSecurity>0</DocSecurity>
  <Lines>11</Lines>
  <Paragraphs>3</Paragraphs>
  <ScaleCrop>false</ScaleCrop>
  <Company/>
  <LinksUpToDate>false</LinksUpToDate>
  <CharactersWithSpaces>1677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Amutha S</dc:creator>
  <cp:keywords/>
  <dc:description/>
  <cp:lastModifiedBy>Amutha S</cp:lastModifiedBy>
  <cp:revision>1</cp:revision>
  <dcterms:created xsi:type="dcterms:W3CDTF">2020-12-09T07:22:00Z</dcterms:created>
  <dcterms:modified xsi:type="dcterms:W3CDTF">2020-12-09T07:23:00Z</dcterms:modified>
</cp:coreProperties>
</file>