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C4230" w14:textId="77777777" w:rsidR="00C27F40" w:rsidRPr="00CD2163" w:rsidRDefault="00C27F40" w:rsidP="00C27F40">
      <w:pPr>
        <w:spacing w:line="480" w:lineRule="auto"/>
        <w:jc w:val="center"/>
        <w:rPr>
          <w:b/>
          <w:bCs/>
        </w:rPr>
      </w:pPr>
      <w:r w:rsidRPr="00CD2163">
        <w:rPr>
          <w:b/>
          <w:bCs/>
        </w:rPr>
        <w:t>Student Resources</w:t>
      </w:r>
    </w:p>
    <w:p w14:paraId="6063F072" w14:textId="77777777" w:rsidR="00C27F40" w:rsidRPr="00CD2163" w:rsidRDefault="00C27F40" w:rsidP="00C27F40">
      <w:pPr>
        <w:spacing w:line="480" w:lineRule="auto"/>
        <w:jc w:val="center"/>
        <w:rPr>
          <w:b/>
          <w:bCs/>
          <w:i/>
          <w:iCs/>
        </w:rPr>
      </w:pPr>
      <w:r w:rsidRPr="00CD2163">
        <w:rPr>
          <w:b/>
          <w:bCs/>
          <w:i/>
          <w:iCs/>
        </w:rPr>
        <w:t>A Case-Based Approach to Argumentative Writing</w:t>
      </w:r>
    </w:p>
    <w:p w14:paraId="750C2A6A" w14:textId="77777777" w:rsidR="00C27F40" w:rsidRPr="00CD2163" w:rsidRDefault="00C27F40" w:rsidP="00C27F40">
      <w:pPr>
        <w:spacing w:line="480" w:lineRule="auto"/>
        <w:jc w:val="center"/>
        <w:rPr>
          <w:b/>
          <w:bCs/>
        </w:rPr>
      </w:pPr>
      <w:r w:rsidRPr="00CD2163">
        <w:rPr>
          <w:b/>
          <w:bCs/>
        </w:rPr>
        <w:t>By Sonja Launspach and Laura Aull</w:t>
      </w:r>
    </w:p>
    <w:p w14:paraId="155A449C" w14:textId="74E6B5B1" w:rsidR="00C27F40" w:rsidRPr="00C27F40" w:rsidRDefault="00C27F40" w:rsidP="00C27F40">
      <w:pPr>
        <w:spacing w:line="480" w:lineRule="auto"/>
        <w:jc w:val="center"/>
        <w:rPr>
          <w:bCs/>
          <w:i/>
        </w:rPr>
      </w:pPr>
      <w:r w:rsidRPr="00CD2163">
        <w:rPr>
          <w:bCs/>
          <w:i/>
        </w:rPr>
        <w:t>Prepared by Melvin Beavers, University of Arkansas-Little Rock</w:t>
      </w:r>
    </w:p>
    <w:p w14:paraId="4E2DC07A" w14:textId="0F4641E2" w:rsidR="00C27F40" w:rsidRDefault="00C27F40" w:rsidP="00C27F40">
      <w:pPr>
        <w:rPr>
          <w:b/>
          <w:bCs/>
        </w:rPr>
      </w:pPr>
      <w:r w:rsidRPr="001C0D5C">
        <w:rPr>
          <w:b/>
          <w:bCs/>
        </w:rPr>
        <w:t xml:space="preserve">Chapter </w:t>
      </w:r>
      <w:r>
        <w:rPr>
          <w:b/>
          <w:bCs/>
        </w:rPr>
        <w:t>Two:</w:t>
      </w:r>
      <w:r w:rsidRPr="001C0D5C">
        <w:rPr>
          <w:b/>
          <w:bCs/>
        </w:rPr>
        <w:t xml:space="preserve"> </w:t>
      </w:r>
      <w:r>
        <w:rPr>
          <w:b/>
          <w:bCs/>
        </w:rPr>
        <w:t>Working with Case Studies</w:t>
      </w:r>
    </w:p>
    <w:p w14:paraId="4C3DDD10" w14:textId="77777777" w:rsidR="00C27F40" w:rsidRPr="009314B5" w:rsidRDefault="00C27F40" w:rsidP="00C27F40">
      <w:pPr>
        <w:spacing w:line="240" w:lineRule="auto"/>
        <w:rPr>
          <w:b/>
          <w:bCs/>
        </w:rPr>
      </w:pPr>
      <w:r>
        <w:rPr>
          <w:b/>
          <w:bCs/>
        </w:rPr>
        <w:t>Key Concepts:</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C27F40" w14:paraId="1F9860B1" w14:textId="77777777" w:rsidTr="005F3F18">
        <w:trPr>
          <w:trHeight w:val="915"/>
        </w:trPr>
        <w:tc>
          <w:tcPr>
            <w:tcW w:w="8430" w:type="dxa"/>
          </w:tcPr>
          <w:p w14:paraId="7C56995B" w14:textId="77777777" w:rsidR="00C27F40" w:rsidRPr="00A35729" w:rsidRDefault="00C27F40" w:rsidP="005F3F18">
            <w:pPr>
              <w:spacing w:line="240" w:lineRule="auto"/>
            </w:pPr>
            <w:r w:rsidRPr="00A35729">
              <w:rPr>
                <w:b/>
                <w:bCs/>
              </w:rPr>
              <w:t>Rhetorical Flexibility</w:t>
            </w:r>
            <w:r>
              <w:t>- writing to discover</w:t>
            </w:r>
          </w:p>
          <w:p w14:paraId="21464381" w14:textId="77777777" w:rsidR="00C27F40" w:rsidRDefault="00C27F40" w:rsidP="005F3F18">
            <w:pPr>
              <w:spacing w:line="240" w:lineRule="auto"/>
            </w:pPr>
            <w:r w:rsidRPr="00A35729">
              <w:rPr>
                <w:b/>
                <w:bCs/>
              </w:rPr>
              <w:t>Case Study</w:t>
            </w:r>
            <w:r w:rsidRPr="00A35729">
              <w:t>: A Step-by-step Process</w:t>
            </w:r>
            <w:r>
              <w:t>, RDCAD- Read, Discuss, Conduct, Analyze, Draft.</w:t>
            </w:r>
          </w:p>
        </w:tc>
      </w:tr>
    </w:tbl>
    <w:p w14:paraId="33C21BF3" w14:textId="77777777" w:rsidR="00C27F40" w:rsidRDefault="00C27F40" w:rsidP="00C27F40">
      <w:pPr>
        <w:spacing w:line="240" w:lineRule="auto"/>
        <w:rPr>
          <w:b/>
          <w:bCs/>
        </w:rPr>
      </w:pPr>
    </w:p>
    <w:p w14:paraId="38B71537" w14:textId="77777777" w:rsidR="00C27F40" w:rsidRPr="00C112C4" w:rsidRDefault="00C27F40" w:rsidP="00C27F40">
      <w:pPr>
        <w:rPr>
          <w:b/>
          <w:bCs/>
        </w:rPr>
      </w:pPr>
      <w:r w:rsidRPr="00C112C4">
        <w:rPr>
          <w:b/>
          <w:bCs/>
        </w:rPr>
        <w:t>Learning O</w:t>
      </w:r>
      <w:r>
        <w:rPr>
          <w:b/>
          <w:bCs/>
        </w:rPr>
        <w:t>bjectives</w:t>
      </w:r>
      <w:r w:rsidRPr="00C112C4">
        <w:rPr>
          <w:b/>
          <w:bCs/>
        </w:rPr>
        <w:t xml:space="preserve">: </w:t>
      </w:r>
    </w:p>
    <w:p w14:paraId="62B5B3F3" w14:textId="77777777" w:rsidR="00C27F40" w:rsidRDefault="00C27F40" w:rsidP="00C27F40">
      <w:pPr>
        <w:pStyle w:val="ListParagraph"/>
        <w:numPr>
          <w:ilvl w:val="0"/>
          <w:numId w:val="1"/>
        </w:numPr>
      </w:pPr>
      <w:r>
        <w:t>Understand the goals for using case studies in a writing course.</w:t>
      </w:r>
    </w:p>
    <w:p w14:paraId="6FC54A5D" w14:textId="77777777" w:rsidR="00C27F40" w:rsidRDefault="00C27F40" w:rsidP="00C27F40">
      <w:pPr>
        <w:pStyle w:val="ListParagraph"/>
        <w:numPr>
          <w:ilvl w:val="0"/>
          <w:numId w:val="1"/>
        </w:numPr>
      </w:pPr>
      <w:r>
        <w:t>Identify the five steps to writing about a case study.</w:t>
      </w:r>
    </w:p>
    <w:p w14:paraId="12D38A86" w14:textId="565F9243" w:rsidR="00C27F40" w:rsidRPr="00C27F40" w:rsidRDefault="00C27F40" w:rsidP="00C27F40">
      <w:pPr>
        <w:pStyle w:val="ListParagraph"/>
        <w:numPr>
          <w:ilvl w:val="0"/>
          <w:numId w:val="1"/>
        </w:numPr>
      </w:pPr>
      <w:r>
        <w:t>Analyze and example case.</w:t>
      </w:r>
    </w:p>
    <w:p w14:paraId="5876013B" w14:textId="77777777" w:rsidR="00C27F40" w:rsidRDefault="00C27F40" w:rsidP="00C27F40">
      <w:pPr>
        <w:rPr>
          <w:b/>
          <w:bCs/>
        </w:rPr>
      </w:pPr>
      <w:r w:rsidRPr="001C0D5C">
        <w:rPr>
          <w:b/>
          <w:bCs/>
        </w:rPr>
        <w:t>Quiz</w:t>
      </w:r>
      <w:r>
        <w:rPr>
          <w:b/>
          <w:bCs/>
        </w:rPr>
        <w:t>: Working with Case Studies</w:t>
      </w:r>
    </w:p>
    <w:p w14:paraId="421A2A5F" w14:textId="77777777" w:rsidR="00C27F40" w:rsidRDefault="00C27F40" w:rsidP="002C5A24">
      <w:pPr>
        <w:spacing w:line="360" w:lineRule="auto"/>
      </w:pPr>
      <w:r>
        <w:t xml:space="preserve">In the following case, use the </w:t>
      </w:r>
      <w:r w:rsidRPr="00BC5BE2">
        <w:rPr>
          <w:i/>
          <w:iCs/>
        </w:rPr>
        <w:t>Five Basic steps to writing about a case</w:t>
      </w:r>
      <w:r>
        <w:t>. You do not have to do any outside research, use your imagination; what type of research might you imagine you would have to do in order to fully understand the issue(s) presented. In two-three paragraphs, develop your response formulate a possible solution.</w:t>
      </w:r>
    </w:p>
    <w:p w14:paraId="00D8549C" w14:textId="77777777" w:rsidR="00C27F40" w:rsidRPr="00BC5BE2" w:rsidRDefault="00C27F40" w:rsidP="002C5A24">
      <w:pPr>
        <w:spacing w:line="360" w:lineRule="auto"/>
        <w:rPr>
          <w:b/>
          <w:bCs/>
        </w:rPr>
      </w:pPr>
      <w:r w:rsidRPr="00BC5BE2">
        <w:rPr>
          <w:b/>
          <w:bCs/>
        </w:rPr>
        <w:t>Case Study- Faculty News or Public Relations?</w:t>
      </w:r>
    </w:p>
    <w:p w14:paraId="06328CD6" w14:textId="77777777" w:rsidR="00C27F40" w:rsidRPr="00BC5BE2" w:rsidRDefault="00C27F40" w:rsidP="002C5A24">
      <w:pPr>
        <w:spacing w:line="360" w:lineRule="auto"/>
        <w:rPr>
          <w:rFonts w:cs="Times New Roman"/>
          <w:szCs w:val="24"/>
        </w:rPr>
      </w:pPr>
      <w:r>
        <w:tab/>
      </w:r>
      <w:r w:rsidRPr="00BC5BE2">
        <w:rPr>
          <w:shd w:val="clear" w:color="auto" w:fill="FFFFFF"/>
        </w:rPr>
        <w:t xml:space="preserve">The quarterly alumni magazine at Daily University, </w:t>
      </w:r>
      <w:r w:rsidRPr="00BC5BE2">
        <w:rPr>
          <w:i/>
          <w:iCs/>
          <w:shd w:val="clear" w:color="auto" w:fill="FFFFFF"/>
        </w:rPr>
        <w:t>The Daily Magazine</w:t>
      </w:r>
      <w:r w:rsidRPr="00BC5BE2">
        <w:rPr>
          <w:shd w:val="clear" w:color="auto" w:fill="FFFFFF"/>
        </w:rPr>
        <w:t xml:space="preserve"> has a long tradition of publishing extended and wide-ranging interviews with faculty concerning their research and teaching endeavors.  Over the years these interviews have sometimes generated controversy since the editors of the magazine have always regarded the publication as a news source for the community. Thus, they have treated the interviews as would journalists, presenting the views of the source as accurately as possible without concern for whether or not the readers would approve.  Recently, there were complaints about material in several recent issues, primarily because a few of the faculty in the issue made controversial statements about a local </w:t>
      </w:r>
      <w:r w:rsidRPr="00BC5BE2">
        <w:rPr>
          <w:shd w:val="clear" w:color="auto" w:fill="FFFFFF"/>
        </w:rPr>
        <w:lastRenderedPageBreak/>
        <w:t xml:space="preserve">protest movement. As a result, the president of Daily University told </w:t>
      </w:r>
      <w:r w:rsidRPr="00BC5BE2">
        <w:rPr>
          <w:i/>
          <w:iCs/>
          <w:shd w:val="clear" w:color="auto" w:fill="FFFFFF"/>
        </w:rPr>
        <w:t>The Daily Magazine</w:t>
      </w:r>
      <w:r w:rsidRPr="00BC5BE2">
        <w:rPr>
          <w:shd w:val="clear" w:color="auto" w:fill="FFFFFF"/>
        </w:rPr>
        <w:t xml:space="preserve"> staff to edit interviews and other material in the publication in order to be more positive and avoid controversial news issues.</w:t>
      </w:r>
    </w:p>
    <w:p w14:paraId="5C51AF01" w14:textId="77777777" w:rsidR="00C27F40" w:rsidRDefault="00C27F40" w:rsidP="002C5A24">
      <w:pPr>
        <w:spacing w:line="360" w:lineRule="auto"/>
        <w:rPr>
          <w:rFonts w:cs="Times New Roman"/>
          <w:szCs w:val="24"/>
        </w:rPr>
      </w:pPr>
      <w:r w:rsidRPr="00BC5BE2">
        <w:rPr>
          <w:shd w:val="clear" w:color="auto" w:fill="FFFFFF"/>
        </w:rPr>
        <w:t>        </w:t>
      </w:r>
      <w:r w:rsidRPr="00BC5BE2">
        <w:rPr>
          <w:shd w:val="clear" w:color="auto" w:fill="FFFFFF"/>
        </w:rPr>
        <w:tab/>
        <w:t>As the next issue of the magazine was being prepared for the printer, the president of the college discovered that once again several faculty were critical of the university’s administration’s decision to remain silent about a recent Supreme Court decision affecting a number of Daily University’s Latin</w:t>
      </w:r>
      <w:r>
        <w:rPr>
          <w:shd w:val="clear" w:color="auto" w:fill="FFFFFF"/>
        </w:rPr>
        <w:t>x</w:t>
      </w:r>
      <w:r w:rsidRPr="00BC5BE2">
        <w:rPr>
          <w:shd w:val="clear" w:color="auto" w:fill="FFFFFF"/>
        </w:rPr>
        <w:t xml:space="preserve"> student population. One faculty member was quoted as saying the “university’s inaction was a sign that new leadership was desperately needed” This statement left the president fuming. He suggested the editor of </w:t>
      </w:r>
      <w:r w:rsidRPr="00BC5BE2">
        <w:rPr>
          <w:i/>
          <w:iCs/>
          <w:shd w:val="clear" w:color="auto" w:fill="FFFFFF"/>
        </w:rPr>
        <w:t>The Daily Magazine</w:t>
      </w:r>
      <w:r w:rsidRPr="00BC5BE2">
        <w:rPr>
          <w:shd w:val="clear" w:color="auto" w:fill="FFFFFF"/>
        </w:rPr>
        <w:t xml:space="preserve"> should change the interview to express a positive spin of the University’s forthcoming response in order to mitigate any backlash they might receive from potential donors.</w:t>
      </w:r>
    </w:p>
    <w:p w14:paraId="44B3A6B7" w14:textId="6902EE09" w:rsidR="00C27F40" w:rsidRPr="00BC5BE2" w:rsidRDefault="00C27F40" w:rsidP="002C5A24">
      <w:pPr>
        <w:spacing w:line="360" w:lineRule="auto"/>
        <w:rPr>
          <w:rFonts w:cs="Times New Roman"/>
          <w:szCs w:val="24"/>
        </w:rPr>
      </w:pPr>
      <w:r>
        <w:rPr>
          <w:rFonts w:cs="Times New Roman"/>
          <w:szCs w:val="24"/>
        </w:rPr>
        <w:tab/>
      </w:r>
      <w:r w:rsidRPr="00BC5BE2">
        <w:rPr>
          <w:shd w:val="clear" w:color="auto" w:fill="FFFFFF"/>
        </w:rPr>
        <w:t>If the interview is not changed the president wants the editor to pull the interview entirely from the publication.  The editor is convinced the faculty member will not agree to change his comments so any revision of the interview would have to occur without the permission of the professor.  At this late date it would be impossible to cut the interview entirely without either delaying publication by weeks or leaving the magazine with a cover (already printed with a photo of the professor and references to the interview) that does not match the contents.</w:t>
      </w:r>
      <w:r>
        <w:rPr>
          <w:shd w:val="clear" w:color="auto" w:fill="FFFFFF"/>
        </w:rPr>
        <w:t xml:space="preserve"> </w:t>
      </w:r>
      <w:r w:rsidRPr="00BC5BE2">
        <w:rPr>
          <w:shd w:val="clear" w:color="auto" w:fill="FFFFFF"/>
        </w:rPr>
        <w:t xml:space="preserve">In the end, </w:t>
      </w:r>
      <w:r w:rsidRPr="00BC5BE2">
        <w:rPr>
          <w:u w:val="single"/>
          <w:shd w:val="clear" w:color="auto" w:fill="FFFF00"/>
        </w:rPr>
        <w:t>the editor</w:t>
      </w:r>
      <w:r w:rsidRPr="00BC5BE2">
        <w:rPr>
          <w:shd w:val="clear" w:color="auto" w:fill="FFFFFF"/>
        </w:rPr>
        <w:t xml:space="preserve"> of </w:t>
      </w:r>
      <w:r w:rsidRPr="00BC5BE2">
        <w:rPr>
          <w:i/>
          <w:iCs/>
          <w:shd w:val="clear" w:color="auto" w:fill="FFFFFF"/>
        </w:rPr>
        <w:t xml:space="preserve">The Daily Magazine </w:t>
      </w:r>
      <w:r w:rsidRPr="00BC5BE2">
        <w:rPr>
          <w:shd w:val="clear" w:color="auto" w:fill="FFFFFF"/>
        </w:rPr>
        <w:t xml:space="preserve">has final say on the content of the publication. </w:t>
      </w:r>
      <w:r w:rsidRPr="00BC5BE2">
        <w:rPr>
          <w:u w:val="single"/>
          <w:shd w:val="clear" w:color="auto" w:fill="FFFF00"/>
        </w:rPr>
        <w:t>What should he do</w:t>
      </w:r>
      <w:r w:rsidRPr="00BC5BE2">
        <w:rPr>
          <w:shd w:val="clear" w:color="auto" w:fill="FFFFFF"/>
        </w:rPr>
        <w:t>?</w:t>
      </w:r>
    </w:p>
    <w:p w14:paraId="188685DA" w14:textId="77777777" w:rsidR="008B34EA" w:rsidRDefault="008B34EA"/>
    <w:sectPr w:rsidR="008B3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68F44" w14:textId="77777777" w:rsidR="00C27F40" w:rsidRDefault="00C27F40" w:rsidP="00C27F40">
      <w:pPr>
        <w:spacing w:after="0" w:line="240" w:lineRule="auto"/>
      </w:pPr>
      <w:r>
        <w:separator/>
      </w:r>
    </w:p>
  </w:endnote>
  <w:endnote w:type="continuationSeparator" w:id="0">
    <w:p w14:paraId="0BB0D920" w14:textId="77777777" w:rsidR="00C27F40" w:rsidRDefault="00C27F40" w:rsidP="00C2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9FCD" w14:textId="77777777" w:rsidR="00C27F40" w:rsidRDefault="00C27F40" w:rsidP="00C27F40">
      <w:pPr>
        <w:spacing w:after="0" w:line="240" w:lineRule="auto"/>
      </w:pPr>
      <w:r>
        <w:separator/>
      </w:r>
    </w:p>
  </w:footnote>
  <w:footnote w:type="continuationSeparator" w:id="0">
    <w:p w14:paraId="1CC96F62" w14:textId="77777777" w:rsidR="00C27F40" w:rsidRDefault="00C27F40" w:rsidP="00C2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263DD"/>
    <w:multiLevelType w:val="hybridMultilevel"/>
    <w:tmpl w:val="C1C6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40"/>
    <w:rsid w:val="002C5A24"/>
    <w:rsid w:val="008B34EA"/>
    <w:rsid w:val="00C2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CB6"/>
  <w15:chartTrackingRefBased/>
  <w15:docId w15:val="{33BF59B3-6CA8-4FC0-ACF8-25A6192C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7F4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Maeve</dc:creator>
  <cp:keywords/>
  <dc:description/>
  <cp:lastModifiedBy>O'BRIEN, Maeve</cp:lastModifiedBy>
  <cp:revision>2</cp:revision>
  <dcterms:created xsi:type="dcterms:W3CDTF">2020-11-02T22:02:00Z</dcterms:created>
  <dcterms:modified xsi:type="dcterms:W3CDTF">2020-11-02T22:08:00Z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2020-11-02T22:05:11Z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e8c0e52b-3847-4033-b4af-0000b31cf1b8</vt:lpwstr>
  </property>
  <property fmtid="{D5CDD505-2E9C-101B-9397-08002B2CF9AE}" pid="8" name="MSIP_Label_be5cb09a-2992-49d6-8ac9-5f63e7b1ad2f_ContentBits">
    <vt:lpwstr>0</vt:lpwstr>
  </property>
</Properties>
</file>