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2957C" w14:textId="31068D54" w:rsidR="00C56D39" w:rsidRPr="009C36AD" w:rsidRDefault="00C56D39" w:rsidP="00C56D39">
      <w:pPr>
        <w:jc w:val="center"/>
        <w:rPr>
          <w:rFonts w:cs="Times New Roman"/>
          <w:b/>
          <w:szCs w:val="24"/>
        </w:rPr>
      </w:pPr>
      <w:r w:rsidRPr="009C36AD">
        <w:rPr>
          <w:rFonts w:cs="Times New Roman"/>
          <w:b/>
          <w:szCs w:val="24"/>
        </w:rPr>
        <w:t>Chapter 6 Study Questions</w:t>
      </w:r>
    </w:p>
    <w:p w14:paraId="46FD7AD5" w14:textId="77777777" w:rsidR="00C56D39" w:rsidRPr="009C36AD" w:rsidRDefault="00C56D39" w:rsidP="00C56D39">
      <w:pPr>
        <w:jc w:val="center"/>
        <w:rPr>
          <w:rFonts w:cs="Times New Roman"/>
          <w:i/>
          <w:szCs w:val="24"/>
        </w:rPr>
      </w:pPr>
      <w:r w:rsidRPr="009C36AD">
        <w:rPr>
          <w:rFonts w:cs="Times New Roman"/>
          <w:i/>
          <w:szCs w:val="24"/>
        </w:rPr>
        <w:t>Genetic Analysis:  Genes, Genomes, and Networks in Eukaryotes</w:t>
      </w:r>
    </w:p>
    <w:p w14:paraId="055E0D7B" w14:textId="77777777" w:rsidR="00C56D39" w:rsidRPr="009C36AD" w:rsidRDefault="00C56D39" w:rsidP="00C56D39">
      <w:pPr>
        <w:rPr>
          <w:rFonts w:cs="Times New Roman"/>
          <w:szCs w:val="24"/>
        </w:rPr>
      </w:pPr>
      <w:r w:rsidRPr="009C36AD">
        <w:rPr>
          <w:rFonts w:cs="Times New Roman"/>
          <w:szCs w:val="24"/>
        </w:rPr>
        <w:t>With partial solutions</w:t>
      </w:r>
    </w:p>
    <w:p w14:paraId="0437E1D5" w14:textId="77777777" w:rsidR="00C56D39" w:rsidRPr="009C36AD" w:rsidRDefault="00C56D39" w:rsidP="00C56D39">
      <w:pPr>
        <w:rPr>
          <w:rFonts w:cs="Times New Roman"/>
          <w:szCs w:val="24"/>
        </w:rPr>
      </w:pPr>
    </w:p>
    <w:p w14:paraId="3BB173C1" w14:textId="4F494407" w:rsidR="00C56D39" w:rsidRPr="009C36AD" w:rsidRDefault="00C56D39" w:rsidP="00BF68D6">
      <w:pPr>
        <w:pStyle w:val="ListParagraph"/>
        <w:numPr>
          <w:ilvl w:val="0"/>
          <w:numId w:val="1"/>
        </w:numPr>
        <w:rPr>
          <w:rFonts w:eastAsia="Times New Roman" w:cs="Times New Roman"/>
          <w:szCs w:val="24"/>
        </w:rPr>
      </w:pPr>
      <w:r w:rsidRPr="009C36AD">
        <w:rPr>
          <w:rFonts w:eastAsia="Times New Roman" w:cs="Times New Roman"/>
          <w:szCs w:val="24"/>
        </w:rPr>
        <w:t xml:space="preserve">What is meant by the term “gene activity”?  In an era when genomes are sequenced and many genes are cloned before they are analyzed, is this a useful concept?  If so, how is it used?  Why is </w:t>
      </w:r>
      <w:r w:rsidR="009C36AD">
        <w:rPr>
          <w:rFonts w:eastAsia="Times New Roman" w:cs="Times New Roman"/>
          <w:szCs w:val="24"/>
        </w:rPr>
        <w:t xml:space="preserve">it </w:t>
      </w:r>
      <w:r w:rsidRPr="009C36AD">
        <w:rPr>
          <w:rFonts w:eastAsia="Times New Roman" w:cs="Times New Roman"/>
          <w:szCs w:val="24"/>
        </w:rPr>
        <w:t>useful to consider both null mutants and hypomorphic mutants when discussing gene activity?</w:t>
      </w:r>
    </w:p>
    <w:p w14:paraId="44C97188" w14:textId="54013DBB" w:rsidR="00C56D39" w:rsidRPr="009C36AD" w:rsidRDefault="00C56D39" w:rsidP="00C56D39">
      <w:pPr>
        <w:rPr>
          <w:rFonts w:eastAsia="Times New Roman" w:cs="Times New Roman"/>
          <w:szCs w:val="24"/>
        </w:rPr>
      </w:pPr>
    </w:p>
    <w:p w14:paraId="7EEFF0FB" w14:textId="77777777" w:rsidR="00BF68D6" w:rsidRPr="009C36AD" w:rsidRDefault="00BF68D6" w:rsidP="00BF68D6">
      <w:pPr>
        <w:rPr>
          <w:rFonts w:eastAsia="Times New Roman" w:cs="Times New Roman"/>
          <w:szCs w:val="24"/>
        </w:rPr>
      </w:pPr>
    </w:p>
    <w:p w14:paraId="4F80526B" w14:textId="29C39574" w:rsidR="00BF68D6" w:rsidRPr="009C36AD" w:rsidRDefault="00BF68D6" w:rsidP="00BF68D6">
      <w:pPr>
        <w:pStyle w:val="ListParagraph"/>
        <w:numPr>
          <w:ilvl w:val="0"/>
          <w:numId w:val="1"/>
        </w:numPr>
        <w:rPr>
          <w:rFonts w:eastAsia="Times New Roman" w:cs="Times New Roman"/>
          <w:i/>
          <w:szCs w:val="24"/>
        </w:rPr>
      </w:pPr>
      <w:r w:rsidRPr="009C36AD">
        <w:rPr>
          <w:rFonts w:eastAsia="Times New Roman" w:cs="Times New Roman"/>
          <w:i/>
          <w:szCs w:val="24"/>
        </w:rPr>
        <w:t>C. elegans</w:t>
      </w:r>
      <w:r w:rsidRPr="009C36AD">
        <w:rPr>
          <w:rFonts w:eastAsia="Times New Roman" w:cs="Times New Roman"/>
          <w:szCs w:val="24"/>
        </w:rPr>
        <w:t xml:space="preserve"> has defined cell lineages so the timing of cell division and the location of each cell is known.  The cell lineages generate a total of 1090 somatic cells (not including the germline).  Of these cells, 131 undergo programmed cell death; 18 cells die after hatching and are the easiest to see.  Programmed cell death is also known as apoptosis.  H. Robert Horvitz and his students identified hundreds of mutants in twelve genes that affect these cell deaths, which provided the foundation for understanding apoptosis in other organisms.  Most of these genes are called </w:t>
      </w:r>
      <w:r w:rsidRPr="009C36AD">
        <w:rPr>
          <w:rFonts w:eastAsia="Times New Roman" w:cs="Times New Roman"/>
          <w:i/>
          <w:szCs w:val="24"/>
        </w:rPr>
        <w:t>ced</w:t>
      </w:r>
      <w:r w:rsidRPr="009C36AD">
        <w:rPr>
          <w:rFonts w:eastAsia="Times New Roman" w:cs="Times New Roman"/>
          <w:szCs w:val="24"/>
        </w:rPr>
        <w:t xml:space="preserve"> for “cell death”, and the different gene names are </w:t>
      </w:r>
      <w:r w:rsidRPr="009C36AD">
        <w:rPr>
          <w:rFonts w:eastAsia="Times New Roman" w:cs="Times New Roman"/>
          <w:i/>
          <w:szCs w:val="24"/>
        </w:rPr>
        <w:t xml:space="preserve">ced-1, ced-2, ced-3 etc. </w:t>
      </w:r>
    </w:p>
    <w:p w14:paraId="08E6AA8A" w14:textId="77777777" w:rsidR="00BF68D6" w:rsidRPr="009C36AD" w:rsidRDefault="00BF68D6" w:rsidP="00BF68D6">
      <w:pPr>
        <w:rPr>
          <w:rFonts w:eastAsia="Times New Roman" w:cs="Times New Roman"/>
          <w:szCs w:val="24"/>
        </w:rPr>
      </w:pPr>
    </w:p>
    <w:p w14:paraId="1429378B" w14:textId="7DB321BD" w:rsidR="00BF68D6" w:rsidRPr="009C36AD" w:rsidRDefault="00BF68D6" w:rsidP="00BF68D6">
      <w:pPr>
        <w:pStyle w:val="ListParagraph"/>
        <w:numPr>
          <w:ilvl w:val="0"/>
          <w:numId w:val="4"/>
        </w:numPr>
        <w:rPr>
          <w:rFonts w:eastAsia="Times New Roman" w:cs="Times New Roman"/>
          <w:b/>
          <w:szCs w:val="24"/>
        </w:rPr>
      </w:pPr>
      <w:r w:rsidRPr="009C36AD">
        <w:rPr>
          <w:rFonts w:eastAsia="Times New Roman" w:cs="Times New Roman"/>
          <w:szCs w:val="24"/>
        </w:rPr>
        <w:t xml:space="preserve"> wo different recessive mutants, referred to as </w:t>
      </w:r>
      <w:r w:rsidRPr="009C36AD">
        <w:rPr>
          <w:rFonts w:eastAsia="Times New Roman" w:cs="Times New Roman"/>
          <w:i/>
          <w:szCs w:val="24"/>
        </w:rPr>
        <w:t>n1001</w:t>
      </w:r>
      <w:r w:rsidRPr="009C36AD">
        <w:rPr>
          <w:rFonts w:eastAsia="Times New Roman" w:cs="Times New Roman"/>
          <w:szCs w:val="24"/>
        </w:rPr>
        <w:t xml:space="preserve"> and </w:t>
      </w:r>
      <w:r w:rsidRPr="009C36AD">
        <w:rPr>
          <w:rFonts w:eastAsia="Times New Roman" w:cs="Times New Roman"/>
          <w:i/>
          <w:szCs w:val="24"/>
        </w:rPr>
        <w:t>n2005</w:t>
      </w:r>
      <w:r w:rsidRPr="009C36AD">
        <w:rPr>
          <w:rFonts w:eastAsia="Times New Roman" w:cs="Times New Roman"/>
          <w:szCs w:val="24"/>
        </w:rPr>
        <w:t xml:space="preserve">, have no cell deaths and all 131 cells survive rather than die.  Both genes were mapped to chromosome 3.  </w:t>
      </w:r>
      <w:r w:rsidRPr="009C36AD">
        <w:rPr>
          <w:rFonts w:eastAsia="Times New Roman" w:cs="Times New Roman"/>
          <w:bCs/>
          <w:szCs w:val="24"/>
        </w:rPr>
        <w:t>Very briefly describe how to determine if these two mutations are alleles of the same gene or if they are alleles of two different genes</w:t>
      </w:r>
      <w:r w:rsidR="009B6FD3" w:rsidRPr="009C36AD">
        <w:rPr>
          <w:rFonts w:eastAsia="Times New Roman" w:cs="Times New Roman"/>
          <w:bCs/>
          <w:szCs w:val="24"/>
        </w:rPr>
        <w:t xml:space="preserve"> without sequencing the genomes of each mutant.  </w:t>
      </w:r>
    </w:p>
    <w:p w14:paraId="3BF9B546" w14:textId="4EA9FEE2" w:rsidR="00BF68D6" w:rsidRPr="009C36AD" w:rsidRDefault="00BF68D6" w:rsidP="00BF68D6">
      <w:pPr>
        <w:rPr>
          <w:rFonts w:eastAsia="Times New Roman" w:cs="Times New Roman"/>
          <w:szCs w:val="24"/>
        </w:rPr>
      </w:pPr>
      <w:r w:rsidRPr="009C36AD">
        <w:rPr>
          <w:rFonts w:eastAsia="Times New Roman" w:cs="Times New Roman"/>
          <w:szCs w:val="24"/>
        </w:rPr>
        <w:t xml:space="preserve">  </w:t>
      </w:r>
    </w:p>
    <w:p w14:paraId="75AC2394" w14:textId="77777777" w:rsidR="00BF68D6" w:rsidRPr="009C36AD" w:rsidRDefault="00BF68D6" w:rsidP="00BF68D6">
      <w:pPr>
        <w:rPr>
          <w:rFonts w:eastAsia="Times New Roman" w:cs="Times New Roman"/>
          <w:szCs w:val="24"/>
        </w:rPr>
      </w:pPr>
    </w:p>
    <w:p w14:paraId="67DDED35" w14:textId="77777777" w:rsidR="00BF68D6" w:rsidRPr="009C36AD" w:rsidRDefault="00BF68D6" w:rsidP="00BF68D6">
      <w:pPr>
        <w:rPr>
          <w:rFonts w:eastAsia="Times New Roman" w:cs="Times New Roman"/>
          <w:szCs w:val="24"/>
        </w:rPr>
      </w:pPr>
    </w:p>
    <w:p w14:paraId="47E2019D" w14:textId="368507BA" w:rsidR="00BF68D6" w:rsidRPr="009C36AD" w:rsidRDefault="009B6FD3" w:rsidP="009B6FD3">
      <w:pPr>
        <w:pStyle w:val="ListParagraph"/>
        <w:numPr>
          <w:ilvl w:val="0"/>
          <w:numId w:val="4"/>
        </w:numPr>
        <w:rPr>
          <w:rFonts w:eastAsia="Times New Roman" w:cs="Times New Roman"/>
          <w:szCs w:val="24"/>
        </w:rPr>
      </w:pPr>
      <w:r w:rsidRPr="009C36AD">
        <w:rPr>
          <w:rFonts w:eastAsia="Times New Roman" w:cs="Times New Roman"/>
          <w:szCs w:val="24"/>
        </w:rPr>
        <w:t xml:space="preserve"> </w:t>
      </w:r>
      <w:r w:rsidR="00BF68D6" w:rsidRPr="009C36AD">
        <w:rPr>
          <w:rFonts w:eastAsia="Times New Roman" w:cs="Times New Roman"/>
          <w:szCs w:val="24"/>
        </w:rPr>
        <w:t xml:space="preserve">One of the recessive mutant alleles of the </w:t>
      </w:r>
      <w:r w:rsidR="00BF68D6" w:rsidRPr="009C36AD">
        <w:rPr>
          <w:rFonts w:eastAsia="Times New Roman" w:cs="Times New Roman"/>
          <w:i/>
          <w:szCs w:val="24"/>
        </w:rPr>
        <w:t>ced-3</w:t>
      </w:r>
      <w:r w:rsidR="00BF68D6" w:rsidRPr="009C36AD">
        <w:rPr>
          <w:rFonts w:eastAsia="Times New Roman" w:cs="Times New Roman"/>
          <w:szCs w:val="24"/>
        </w:rPr>
        <w:t xml:space="preserve"> gene is temperature-sensitive, symbolized ced</w:t>
      </w:r>
      <w:r w:rsidR="00BF68D6" w:rsidRPr="009C36AD">
        <w:rPr>
          <w:rFonts w:eastAsia="Times New Roman" w:cs="Times New Roman"/>
          <w:i/>
          <w:szCs w:val="24"/>
        </w:rPr>
        <w:t>-3(ts)</w:t>
      </w:r>
      <w:r w:rsidR="00BF68D6" w:rsidRPr="009C36AD">
        <w:rPr>
          <w:rFonts w:eastAsia="Times New Roman" w:cs="Times New Roman"/>
          <w:szCs w:val="24"/>
        </w:rPr>
        <w:t xml:space="preserve"> with the following phenotypes observed.</w:t>
      </w:r>
    </w:p>
    <w:p w14:paraId="4464CB70" w14:textId="77777777" w:rsidR="00BF68D6" w:rsidRPr="009C36AD" w:rsidRDefault="00BF68D6" w:rsidP="00BF68D6">
      <w:pPr>
        <w:ind w:left="360"/>
        <w:rPr>
          <w:rFonts w:eastAsia="Times New Roman" w:cs="Times New Roman"/>
          <w:szCs w:val="24"/>
        </w:rPr>
      </w:pPr>
    </w:p>
    <w:p w14:paraId="69DD54A3" w14:textId="77777777" w:rsidR="00BF68D6" w:rsidRPr="009C36AD" w:rsidRDefault="00BF68D6" w:rsidP="00BF68D6">
      <w:pPr>
        <w:ind w:left="360"/>
        <w:rPr>
          <w:rFonts w:eastAsia="Times New Roman" w:cs="Times New Roman"/>
          <w:b/>
          <w:szCs w:val="24"/>
          <w:u w:val="single"/>
        </w:rPr>
      </w:pPr>
      <w:r w:rsidRPr="009C36AD">
        <w:rPr>
          <w:rFonts w:eastAsia="Times New Roman" w:cs="Times New Roman"/>
          <w:b/>
          <w:szCs w:val="24"/>
          <w:u w:val="single"/>
        </w:rPr>
        <w:t>Genotype</w:t>
      </w:r>
      <w:r w:rsidRPr="009C36AD">
        <w:rPr>
          <w:rFonts w:eastAsia="Times New Roman" w:cs="Times New Roman"/>
          <w:b/>
          <w:szCs w:val="24"/>
          <w:u w:val="single"/>
        </w:rPr>
        <w:tab/>
      </w:r>
      <w:r w:rsidRPr="009C36AD">
        <w:rPr>
          <w:rFonts w:eastAsia="Times New Roman" w:cs="Times New Roman"/>
          <w:b/>
          <w:szCs w:val="24"/>
          <w:u w:val="single"/>
        </w:rPr>
        <w:tab/>
      </w:r>
      <w:r w:rsidRPr="009C36AD">
        <w:rPr>
          <w:rFonts w:eastAsia="Times New Roman" w:cs="Times New Roman"/>
          <w:b/>
          <w:szCs w:val="24"/>
          <w:u w:val="single"/>
        </w:rPr>
        <w:tab/>
      </w:r>
      <w:r w:rsidRPr="009C36AD">
        <w:rPr>
          <w:rFonts w:eastAsia="Times New Roman" w:cs="Times New Roman"/>
          <w:b/>
          <w:szCs w:val="24"/>
          <w:u w:val="single"/>
        </w:rPr>
        <w:tab/>
        <w:t>Phenotype</w:t>
      </w:r>
    </w:p>
    <w:p w14:paraId="6B04DFF5" w14:textId="77777777" w:rsidR="00BF68D6" w:rsidRPr="009C36AD" w:rsidRDefault="00BF68D6" w:rsidP="00BF68D6">
      <w:pPr>
        <w:ind w:left="720"/>
        <w:rPr>
          <w:rFonts w:eastAsia="Times New Roman" w:cs="Times New Roman"/>
          <w:szCs w:val="24"/>
        </w:rPr>
      </w:pPr>
      <w:r w:rsidRPr="009C36AD">
        <w:rPr>
          <w:rFonts w:eastAsia="Times New Roman" w:cs="Times New Roman"/>
          <w:szCs w:val="24"/>
        </w:rPr>
        <w:t>WT</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131 cell deaths</w:t>
      </w:r>
    </w:p>
    <w:p w14:paraId="3510A5AD" w14:textId="77777777" w:rsidR="00BF68D6" w:rsidRPr="009C36AD" w:rsidRDefault="00BF68D6" w:rsidP="00BF68D6">
      <w:pPr>
        <w:ind w:left="720"/>
        <w:rPr>
          <w:rFonts w:eastAsia="Times New Roman" w:cs="Times New Roman"/>
          <w:szCs w:val="24"/>
        </w:rPr>
      </w:pPr>
      <w:r w:rsidRPr="009C36AD">
        <w:rPr>
          <w:rFonts w:eastAsia="Times New Roman" w:cs="Times New Roman"/>
          <w:i/>
          <w:szCs w:val="24"/>
        </w:rPr>
        <w:t>ced-3 (ts)</w:t>
      </w:r>
      <w:r w:rsidRPr="009C36AD">
        <w:rPr>
          <w:rFonts w:eastAsia="Times New Roman" w:cs="Times New Roman"/>
          <w:szCs w:val="24"/>
        </w:rPr>
        <w:t xml:space="preserve"> at 15° C</w:t>
      </w:r>
      <w:r w:rsidRPr="009C36AD">
        <w:rPr>
          <w:rFonts w:eastAsia="Times New Roman" w:cs="Times New Roman"/>
          <w:szCs w:val="24"/>
        </w:rPr>
        <w:tab/>
      </w:r>
      <w:r w:rsidRPr="009C36AD">
        <w:rPr>
          <w:rFonts w:eastAsia="Times New Roman" w:cs="Times New Roman"/>
          <w:szCs w:val="24"/>
        </w:rPr>
        <w:tab/>
        <w:t>131 cell deaths</w:t>
      </w:r>
    </w:p>
    <w:p w14:paraId="5AB0B86F" w14:textId="77777777" w:rsidR="00BF68D6" w:rsidRPr="009C36AD" w:rsidRDefault="00BF68D6" w:rsidP="00BF68D6">
      <w:pPr>
        <w:ind w:left="720"/>
        <w:rPr>
          <w:rFonts w:eastAsia="Times New Roman" w:cs="Times New Roman"/>
          <w:szCs w:val="24"/>
        </w:rPr>
      </w:pPr>
      <w:r w:rsidRPr="009C36AD">
        <w:rPr>
          <w:rFonts w:eastAsia="Times New Roman" w:cs="Times New Roman"/>
          <w:i/>
          <w:szCs w:val="24"/>
        </w:rPr>
        <w:t>ced-3 (ts)</w:t>
      </w:r>
      <w:r w:rsidRPr="009C36AD">
        <w:rPr>
          <w:rFonts w:eastAsia="Times New Roman" w:cs="Times New Roman"/>
          <w:szCs w:val="24"/>
        </w:rPr>
        <w:t xml:space="preserve"> at 25° C</w:t>
      </w:r>
      <w:r w:rsidRPr="009C36AD">
        <w:rPr>
          <w:rFonts w:eastAsia="Times New Roman" w:cs="Times New Roman"/>
          <w:szCs w:val="24"/>
        </w:rPr>
        <w:tab/>
      </w:r>
      <w:r w:rsidRPr="009C36AD">
        <w:rPr>
          <w:rFonts w:eastAsia="Times New Roman" w:cs="Times New Roman"/>
          <w:szCs w:val="24"/>
        </w:rPr>
        <w:tab/>
        <w:t>no cell deaths</w:t>
      </w:r>
    </w:p>
    <w:p w14:paraId="413FF7DD" w14:textId="77777777" w:rsidR="009B6FD3" w:rsidRPr="009C36AD" w:rsidRDefault="009B6FD3" w:rsidP="009B6FD3">
      <w:pPr>
        <w:rPr>
          <w:rFonts w:eastAsia="Times New Roman" w:cs="Times New Roman"/>
          <w:szCs w:val="24"/>
        </w:rPr>
      </w:pPr>
    </w:p>
    <w:p w14:paraId="1C8A760E" w14:textId="512C0FA2" w:rsidR="009B6FD3" w:rsidRPr="009C36AD" w:rsidRDefault="009B6FD3" w:rsidP="009B6FD3">
      <w:pPr>
        <w:pStyle w:val="ListParagraph"/>
        <w:numPr>
          <w:ilvl w:val="0"/>
          <w:numId w:val="7"/>
        </w:numPr>
        <w:rPr>
          <w:rFonts w:eastAsia="Times New Roman" w:cs="Times New Roman"/>
          <w:szCs w:val="24"/>
        </w:rPr>
      </w:pPr>
      <w:r w:rsidRPr="009C36AD">
        <w:rPr>
          <w:rFonts w:eastAsia="Times New Roman" w:cs="Times New Roman"/>
          <w:szCs w:val="24"/>
        </w:rPr>
        <w:t xml:space="preserve"> </w:t>
      </w:r>
      <w:r w:rsidRPr="009C36AD">
        <w:rPr>
          <w:rFonts w:eastAsia="Times New Roman" w:cs="Times New Roman"/>
          <w:szCs w:val="24"/>
        </w:rPr>
        <w:tab/>
      </w:r>
      <w:r w:rsidR="00BF68D6" w:rsidRPr="009C36AD">
        <w:rPr>
          <w:rFonts w:eastAsia="Times New Roman" w:cs="Times New Roman"/>
          <w:szCs w:val="24"/>
        </w:rPr>
        <w:t xml:space="preserve">Based on the mutant phenotype, what is the normal function of the wild-type </w:t>
      </w:r>
      <w:r w:rsidR="00BF68D6" w:rsidRPr="009C36AD">
        <w:rPr>
          <w:rFonts w:eastAsia="Times New Roman" w:cs="Times New Roman"/>
          <w:i/>
          <w:szCs w:val="24"/>
        </w:rPr>
        <w:t>ced-3+</w:t>
      </w:r>
      <w:r w:rsidR="00BF68D6" w:rsidRPr="009C36AD">
        <w:rPr>
          <w:rFonts w:eastAsia="Times New Roman" w:cs="Times New Roman"/>
          <w:szCs w:val="24"/>
        </w:rPr>
        <w:t xml:space="preserve"> gene? </w:t>
      </w:r>
    </w:p>
    <w:p w14:paraId="722D7410" w14:textId="2F3B04C5" w:rsidR="00BF68D6" w:rsidRPr="009C36AD" w:rsidRDefault="00BF68D6" w:rsidP="009B6FD3">
      <w:pPr>
        <w:ind w:left="720"/>
        <w:rPr>
          <w:rFonts w:eastAsia="Times New Roman" w:cs="Times New Roman"/>
          <w:szCs w:val="24"/>
        </w:rPr>
      </w:pPr>
      <w:r w:rsidRPr="009C36AD">
        <w:rPr>
          <w:rFonts w:eastAsia="Times New Roman" w:cs="Times New Roman"/>
          <w:szCs w:val="24"/>
        </w:rPr>
        <w:t xml:space="preserve">  </w:t>
      </w:r>
    </w:p>
    <w:p w14:paraId="54CA7F13" w14:textId="77777777" w:rsidR="00BF68D6" w:rsidRPr="009C36AD" w:rsidRDefault="00BF68D6" w:rsidP="00BF68D6">
      <w:pPr>
        <w:ind w:left="720"/>
        <w:rPr>
          <w:rFonts w:eastAsia="Times New Roman" w:cs="Times New Roman"/>
          <w:szCs w:val="24"/>
        </w:rPr>
      </w:pPr>
    </w:p>
    <w:p w14:paraId="3548144B" w14:textId="0632BCB5" w:rsidR="00BF68D6" w:rsidRPr="009C36AD" w:rsidRDefault="00BF68D6" w:rsidP="009B6FD3">
      <w:pPr>
        <w:pStyle w:val="ListParagraph"/>
        <w:numPr>
          <w:ilvl w:val="0"/>
          <w:numId w:val="9"/>
        </w:numPr>
        <w:rPr>
          <w:rFonts w:eastAsia="Times New Roman" w:cs="Times New Roman"/>
          <w:szCs w:val="24"/>
        </w:rPr>
      </w:pPr>
      <w:r w:rsidRPr="009C36AD">
        <w:rPr>
          <w:rFonts w:eastAsia="Times New Roman" w:cs="Times New Roman"/>
          <w:szCs w:val="24"/>
        </w:rPr>
        <w:t xml:space="preserve">If this </w:t>
      </w:r>
      <w:r w:rsidRPr="009C36AD">
        <w:rPr>
          <w:rFonts w:eastAsia="Times New Roman" w:cs="Times New Roman"/>
          <w:i/>
          <w:szCs w:val="24"/>
        </w:rPr>
        <w:t xml:space="preserve">ced-3 (ts) </w:t>
      </w:r>
      <w:r w:rsidRPr="009C36AD">
        <w:rPr>
          <w:rFonts w:eastAsia="Times New Roman" w:cs="Times New Roman"/>
          <w:szCs w:val="24"/>
        </w:rPr>
        <w:t xml:space="preserve">allele is made heterozygous for a deletion of the </w:t>
      </w:r>
      <w:r w:rsidRPr="009C36AD">
        <w:rPr>
          <w:rFonts w:eastAsia="Times New Roman" w:cs="Times New Roman"/>
          <w:i/>
          <w:szCs w:val="24"/>
        </w:rPr>
        <w:t>ced-3</w:t>
      </w:r>
      <w:r w:rsidRPr="009C36AD">
        <w:rPr>
          <w:rFonts w:eastAsia="Times New Roman" w:cs="Times New Roman"/>
          <w:szCs w:val="24"/>
        </w:rPr>
        <w:t xml:space="preserve"> gene in the genotype </w:t>
      </w:r>
      <w:r w:rsidRPr="009C36AD">
        <w:rPr>
          <w:rFonts w:eastAsia="Times New Roman" w:cs="Times New Roman"/>
          <w:i/>
          <w:szCs w:val="24"/>
        </w:rPr>
        <w:t>ced-3 (ts)/ deletion</w:t>
      </w:r>
      <w:r w:rsidRPr="009C36AD">
        <w:rPr>
          <w:rFonts w:eastAsia="Times New Roman" w:cs="Times New Roman"/>
          <w:szCs w:val="24"/>
        </w:rPr>
        <w:t xml:space="preserve">, no cell deaths are observed at any temperature. This type of genetic test defines this mutation to be what type of </w:t>
      </w:r>
      <w:r w:rsidRPr="009C36AD">
        <w:rPr>
          <w:rFonts w:eastAsia="Times New Roman" w:cs="Times New Roman"/>
          <w:i/>
          <w:szCs w:val="24"/>
        </w:rPr>
        <w:t>ced-3</w:t>
      </w:r>
      <w:r w:rsidRPr="009C36AD">
        <w:rPr>
          <w:rFonts w:eastAsia="Times New Roman" w:cs="Times New Roman"/>
          <w:szCs w:val="24"/>
        </w:rPr>
        <w:t xml:space="preserve"> allele? </w:t>
      </w:r>
    </w:p>
    <w:p w14:paraId="0529C6DB" w14:textId="7710FCA8" w:rsidR="009B6FD3" w:rsidRPr="009C36AD" w:rsidRDefault="009B6FD3" w:rsidP="009B6FD3">
      <w:pPr>
        <w:pStyle w:val="ListParagraph"/>
        <w:numPr>
          <w:ilvl w:val="0"/>
          <w:numId w:val="9"/>
        </w:numPr>
        <w:rPr>
          <w:rFonts w:eastAsia="Times New Roman" w:cs="Times New Roman"/>
          <w:szCs w:val="24"/>
        </w:rPr>
      </w:pPr>
      <w:r w:rsidRPr="009C36AD">
        <w:rPr>
          <w:rFonts w:eastAsia="Times New Roman" w:cs="Times New Roman"/>
          <w:szCs w:val="24"/>
        </w:rPr>
        <w:t xml:space="preserve">Do you predict that all or most mutations that are temperature-sensitive will also show this same effect with a deletion?  Why or why not?  </w:t>
      </w:r>
    </w:p>
    <w:p w14:paraId="5FE1E929" w14:textId="77777777" w:rsidR="008F5F4C" w:rsidRPr="009C36AD" w:rsidRDefault="008F5F4C" w:rsidP="008F5F4C">
      <w:pPr>
        <w:pStyle w:val="ListParagraph"/>
        <w:ind w:left="1080"/>
        <w:rPr>
          <w:rFonts w:eastAsia="Times New Roman" w:cs="Times New Roman"/>
          <w:szCs w:val="24"/>
        </w:rPr>
      </w:pPr>
    </w:p>
    <w:p w14:paraId="21B2CA4E" w14:textId="60AA3B55" w:rsidR="00FD7E62" w:rsidRPr="009C36AD" w:rsidRDefault="008F5F4C" w:rsidP="008F5F4C">
      <w:pPr>
        <w:pStyle w:val="ListParagraph"/>
        <w:numPr>
          <w:ilvl w:val="0"/>
          <w:numId w:val="1"/>
        </w:numPr>
        <w:rPr>
          <w:rFonts w:eastAsia="Times New Roman" w:cs="Times New Roman"/>
          <w:szCs w:val="24"/>
        </w:rPr>
      </w:pPr>
      <w:r w:rsidRPr="009C36AD">
        <w:rPr>
          <w:rFonts w:eastAsia="Times New Roman" w:cs="Times New Roman"/>
          <w:szCs w:val="24"/>
        </w:rPr>
        <w:lastRenderedPageBreak/>
        <w:t xml:space="preserve">Most recessive mutations in the gene </w:t>
      </w:r>
      <w:r w:rsidRPr="009C36AD">
        <w:rPr>
          <w:rFonts w:eastAsia="Times New Roman" w:cs="Times New Roman"/>
          <w:i/>
          <w:szCs w:val="24"/>
        </w:rPr>
        <w:t>unc-13</w:t>
      </w:r>
      <w:r w:rsidRPr="009C36AD">
        <w:rPr>
          <w:rFonts w:eastAsia="Times New Roman" w:cs="Times New Roman"/>
          <w:szCs w:val="24"/>
        </w:rPr>
        <w:t xml:space="preserve"> in </w:t>
      </w:r>
      <w:r w:rsidRPr="009C36AD">
        <w:rPr>
          <w:rFonts w:eastAsia="Times New Roman" w:cs="Times New Roman"/>
          <w:i/>
          <w:szCs w:val="24"/>
        </w:rPr>
        <w:t>C. elegans</w:t>
      </w:r>
      <w:r w:rsidRPr="009C36AD">
        <w:rPr>
          <w:rFonts w:eastAsia="Times New Roman" w:cs="Times New Roman"/>
          <w:szCs w:val="24"/>
        </w:rPr>
        <w:t xml:space="preserve"> result in a worm that is paralyzed when homozygous.  The wild-type gene for </w:t>
      </w:r>
      <w:r w:rsidRPr="009C36AD">
        <w:rPr>
          <w:rFonts w:eastAsia="Times New Roman" w:cs="Times New Roman"/>
          <w:i/>
          <w:szCs w:val="24"/>
        </w:rPr>
        <w:t>unc-13+</w:t>
      </w:r>
      <w:r w:rsidRPr="009C36AD">
        <w:rPr>
          <w:rFonts w:eastAsia="Times New Roman" w:cs="Times New Roman"/>
          <w:szCs w:val="24"/>
        </w:rPr>
        <w:t xml:space="preserve"> was cloned and inserted onto a vector along with the wild-type allele for a gene known as </w:t>
      </w:r>
      <w:r w:rsidRPr="009C36AD">
        <w:rPr>
          <w:rFonts w:eastAsia="Times New Roman" w:cs="Times New Roman"/>
          <w:i/>
          <w:szCs w:val="24"/>
        </w:rPr>
        <w:t>ncl-1+.</w:t>
      </w:r>
      <w:r w:rsidRPr="009C36AD">
        <w:rPr>
          <w:rFonts w:eastAsia="Times New Roman" w:cs="Times New Roman"/>
          <w:szCs w:val="24"/>
        </w:rPr>
        <w:t xml:space="preserve">  In a </w:t>
      </w:r>
      <w:r w:rsidRPr="009C36AD">
        <w:rPr>
          <w:rFonts w:eastAsia="Times New Roman" w:cs="Times New Roman"/>
          <w:i/>
          <w:szCs w:val="24"/>
        </w:rPr>
        <w:t>ncl-1</w:t>
      </w:r>
      <w:r w:rsidRPr="009C36AD">
        <w:rPr>
          <w:rFonts w:eastAsia="Times New Roman" w:cs="Times New Roman"/>
          <w:szCs w:val="24"/>
        </w:rPr>
        <w:t xml:space="preserve"> mutant worm, the shape and size of the cell nucleus (which is easy to see in worm cells) is abnormal but the worm is otherwise normal.  The vector with both </w:t>
      </w:r>
      <w:r w:rsidRPr="009C36AD">
        <w:rPr>
          <w:rFonts w:eastAsia="Times New Roman" w:cs="Times New Roman"/>
          <w:i/>
          <w:szCs w:val="24"/>
        </w:rPr>
        <w:t>ncl-1+</w:t>
      </w:r>
      <w:r w:rsidRPr="009C36AD">
        <w:rPr>
          <w:rFonts w:eastAsia="Times New Roman" w:cs="Times New Roman"/>
          <w:szCs w:val="24"/>
        </w:rPr>
        <w:t xml:space="preserve"> and </w:t>
      </w:r>
      <w:r w:rsidRPr="009C36AD">
        <w:rPr>
          <w:rFonts w:eastAsia="Times New Roman" w:cs="Times New Roman"/>
          <w:i/>
          <w:szCs w:val="24"/>
        </w:rPr>
        <w:t>unc-13+</w:t>
      </w:r>
      <w:r w:rsidRPr="009C36AD">
        <w:rPr>
          <w:rFonts w:eastAsia="Times New Roman" w:cs="Times New Roman"/>
          <w:szCs w:val="24"/>
        </w:rPr>
        <w:t xml:space="preserve"> was microinjected into the gonad of a worm that is mutant for both </w:t>
      </w:r>
      <w:r w:rsidRPr="009C36AD">
        <w:rPr>
          <w:rFonts w:eastAsia="Times New Roman" w:cs="Times New Roman"/>
          <w:i/>
          <w:szCs w:val="24"/>
        </w:rPr>
        <w:t>unc-13</w:t>
      </w:r>
      <w:r w:rsidRPr="009C36AD">
        <w:rPr>
          <w:rFonts w:eastAsia="Times New Roman" w:cs="Times New Roman"/>
          <w:szCs w:val="24"/>
        </w:rPr>
        <w:t xml:space="preserve"> and </w:t>
      </w:r>
      <w:r w:rsidRPr="009C36AD">
        <w:rPr>
          <w:rFonts w:eastAsia="Times New Roman" w:cs="Times New Roman"/>
          <w:i/>
          <w:szCs w:val="24"/>
        </w:rPr>
        <w:t>ncl-1,</w:t>
      </w:r>
      <w:r w:rsidRPr="009C36AD">
        <w:rPr>
          <w:rFonts w:eastAsia="Times New Roman" w:cs="Times New Roman"/>
          <w:szCs w:val="24"/>
        </w:rPr>
        <w:t xml:space="preserve"> so it is paralyzed and its nuclei are abnormal. The offspring are scored for their ability to move—</w:t>
      </w:r>
      <w:r w:rsidRPr="009C36AD">
        <w:rPr>
          <w:rFonts w:eastAsia="Times New Roman" w:cs="Times New Roman"/>
          <w:b/>
          <w:szCs w:val="24"/>
        </w:rPr>
        <w:t>it is important to realize that only moving worms were examined</w:t>
      </w:r>
      <w:r w:rsidRPr="009C36AD">
        <w:rPr>
          <w:rFonts w:eastAsia="Times New Roman" w:cs="Times New Roman"/>
          <w:szCs w:val="24"/>
        </w:rPr>
        <w:t>.  Worms that could move (that is, that were Unc-13+) were then scored for the shape and size of their nuclei in both muscle cells and nerve cells.  Among moving worms, 64% have normal nuclei in both muscle and nerve cells, 36% have normal nuclei in their nerves and abnormal nuclei in their muscles, and none have normal nuclei in their muscles and abnormal nuclei in their nerves.  To confirm the result, 20 paralyzed worms were then examined—</w:t>
      </w:r>
      <w:r w:rsidRPr="009C36AD">
        <w:rPr>
          <w:rFonts w:eastAsia="Times New Roman" w:cs="Times New Roman"/>
          <w:b/>
          <w:szCs w:val="24"/>
        </w:rPr>
        <w:t>it is important that paralyzed worms were examined in this experiment</w:t>
      </w:r>
      <w:r w:rsidRPr="009C36AD">
        <w:rPr>
          <w:rFonts w:eastAsia="Times New Roman" w:cs="Times New Roman"/>
          <w:szCs w:val="24"/>
        </w:rPr>
        <w:t xml:space="preserve">.  Of these 20 paralyzed worms, 12 had abnormal nuclei in both muscle and nerve cells and 8 had abnormal nuclei in nerves but normal nuclei in muscles.  What cells need </w:t>
      </w:r>
      <w:r w:rsidRPr="009C36AD">
        <w:rPr>
          <w:rFonts w:eastAsia="Times New Roman" w:cs="Times New Roman"/>
          <w:i/>
          <w:szCs w:val="24"/>
        </w:rPr>
        <w:t>unc-13+</w:t>
      </w:r>
      <w:r w:rsidRPr="009C36AD">
        <w:rPr>
          <w:rFonts w:eastAsia="Times New Roman" w:cs="Times New Roman"/>
          <w:szCs w:val="24"/>
        </w:rPr>
        <w:t xml:space="preserve"> for normal function?  Explain briefly.  </w:t>
      </w:r>
    </w:p>
    <w:p w14:paraId="2022248D" w14:textId="61B9AF31" w:rsidR="008F5F4C" w:rsidRPr="009C36AD" w:rsidRDefault="008F5F4C" w:rsidP="00FD7E62">
      <w:pPr>
        <w:pStyle w:val="ListParagraph"/>
        <w:rPr>
          <w:rFonts w:eastAsia="Times New Roman" w:cs="Times New Roman"/>
          <w:szCs w:val="24"/>
        </w:rPr>
      </w:pPr>
      <w:r w:rsidRPr="009C36AD">
        <w:rPr>
          <w:rFonts w:eastAsia="Times New Roman" w:cs="Times New Roman"/>
          <w:szCs w:val="24"/>
        </w:rPr>
        <w:t xml:space="preserve">  </w:t>
      </w:r>
    </w:p>
    <w:p w14:paraId="3D33D0C0" w14:textId="07DC2840" w:rsidR="00FD7E62" w:rsidRPr="009C36AD" w:rsidRDefault="00FD7E62" w:rsidP="00FD7E62">
      <w:pPr>
        <w:pStyle w:val="ListParagraph"/>
        <w:rPr>
          <w:rFonts w:eastAsia="Times New Roman" w:cs="Times New Roman"/>
          <w:szCs w:val="24"/>
        </w:rPr>
      </w:pPr>
    </w:p>
    <w:p w14:paraId="2400D234" w14:textId="5EA7A678" w:rsidR="00FD7E62" w:rsidRPr="009C36AD" w:rsidRDefault="00FD7E62" w:rsidP="00FD7E62">
      <w:pPr>
        <w:pStyle w:val="ListParagraph"/>
        <w:numPr>
          <w:ilvl w:val="0"/>
          <w:numId w:val="1"/>
        </w:numPr>
        <w:rPr>
          <w:rFonts w:eastAsia="Times New Roman" w:cs="Times New Roman"/>
          <w:szCs w:val="24"/>
        </w:rPr>
      </w:pPr>
      <w:r w:rsidRPr="009C36AD">
        <w:rPr>
          <w:rFonts w:eastAsia="Times New Roman" w:cs="Times New Roman"/>
          <w:szCs w:val="24"/>
        </w:rPr>
        <w:t xml:space="preserve">A few of the mutations in </w:t>
      </w:r>
      <w:r w:rsidRPr="009C36AD">
        <w:rPr>
          <w:rFonts w:eastAsia="Times New Roman" w:cs="Times New Roman"/>
          <w:i/>
          <w:iCs/>
          <w:szCs w:val="24"/>
        </w:rPr>
        <w:t>Drosophila melanogaster</w:t>
      </w:r>
      <w:r w:rsidRPr="009C36AD">
        <w:rPr>
          <w:rFonts w:eastAsia="Times New Roman" w:cs="Times New Roman"/>
          <w:szCs w:val="24"/>
        </w:rPr>
        <w:t xml:space="preserve"> that affect sex determination were introduced in Chapters1 and 3, and will be considered again in Chapter 11.  Recessive mutations in the genes </w:t>
      </w:r>
      <w:r w:rsidRPr="009C36AD">
        <w:rPr>
          <w:rFonts w:eastAsia="Times New Roman" w:cs="Times New Roman"/>
          <w:i/>
          <w:iCs/>
          <w:szCs w:val="24"/>
        </w:rPr>
        <w:t>tra</w:t>
      </w:r>
      <w:r w:rsidRPr="009C36AD">
        <w:rPr>
          <w:rFonts w:eastAsia="Times New Roman" w:cs="Times New Roman"/>
          <w:szCs w:val="24"/>
        </w:rPr>
        <w:t xml:space="preserve"> or </w:t>
      </w:r>
      <w:r w:rsidRPr="009C36AD">
        <w:rPr>
          <w:rFonts w:eastAsia="Times New Roman" w:cs="Times New Roman"/>
          <w:i/>
          <w:iCs/>
          <w:szCs w:val="24"/>
        </w:rPr>
        <w:t>tra-2</w:t>
      </w:r>
      <w:r w:rsidRPr="009C36AD">
        <w:rPr>
          <w:rFonts w:eastAsia="Times New Roman" w:cs="Times New Roman"/>
          <w:szCs w:val="24"/>
        </w:rPr>
        <w:t xml:space="preserve"> result in XX </w:t>
      </w:r>
      <w:r w:rsidR="007A3E75" w:rsidRPr="009C36AD">
        <w:rPr>
          <w:rFonts w:eastAsia="Times New Roman" w:cs="Times New Roman"/>
          <w:szCs w:val="24"/>
        </w:rPr>
        <w:t xml:space="preserve">flies </w:t>
      </w:r>
      <w:r w:rsidRPr="009C36AD">
        <w:rPr>
          <w:rFonts w:eastAsia="Times New Roman" w:cs="Times New Roman"/>
          <w:szCs w:val="24"/>
        </w:rPr>
        <w:t>(normally females) showing male sex determinatio</w:t>
      </w:r>
      <w:r w:rsidR="007A3E75" w:rsidRPr="009C36AD">
        <w:rPr>
          <w:rFonts w:eastAsia="Times New Roman" w:cs="Times New Roman"/>
          <w:szCs w:val="24"/>
        </w:rPr>
        <w:t xml:space="preserve">n.  </w:t>
      </w:r>
      <w:r w:rsidRPr="009C36AD">
        <w:rPr>
          <w:rFonts w:eastAsia="Times New Roman" w:cs="Times New Roman"/>
          <w:szCs w:val="24"/>
        </w:rPr>
        <w:t xml:space="preserve">In 1X </w:t>
      </w:r>
      <w:r w:rsidR="007A3E75" w:rsidRPr="009C36AD">
        <w:rPr>
          <w:rFonts w:eastAsia="Times New Roman" w:cs="Times New Roman"/>
          <w:szCs w:val="24"/>
        </w:rPr>
        <w:t>flies</w:t>
      </w:r>
      <w:r w:rsidRPr="009C36AD">
        <w:rPr>
          <w:rFonts w:eastAsia="Times New Roman" w:cs="Times New Roman"/>
          <w:szCs w:val="24"/>
        </w:rPr>
        <w:t xml:space="preserve">, </w:t>
      </w:r>
      <w:r w:rsidRPr="009C36AD">
        <w:rPr>
          <w:rFonts w:eastAsia="Times New Roman" w:cs="Times New Roman"/>
          <w:i/>
          <w:iCs/>
          <w:szCs w:val="24"/>
        </w:rPr>
        <w:t>tra</w:t>
      </w:r>
      <w:r w:rsidRPr="009C36AD">
        <w:rPr>
          <w:rFonts w:eastAsia="Times New Roman" w:cs="Times New Roman"/>
          <w:szCs w:val="24"/>
        </w:rPr>
        <w:t xml:space="preserve"> </w:t>
      </w:r>
      <w:r w:rsidR="007A3E75" w:rsidRPr="009C36AD">
        <w:rPr>
          <w:rFonts w:eastAsia="Times New Roman" w:cs="Times New Roman"/>
          <w:szCs w:val="24"/>
        </w:rPr>
        <w:t>mutants</w:t>
      </w:r>
      <w:r w:rsidRPr="009C36AD">
        <w:rPr>
          <w:rFonts w:eastAsia="Times New Roman" w:cs="Times New Roman"/>
          <w:szCs w:val="24"/>
        </w:rPr>
        <w:t xml:space="preserve"> are normal males, while </w:t>
      </w:r>
      <w:r w:rsidRPr="009C36AD">
        <w:rPr>
          <w:rFonts w:eastAsia="Times New Roman" w:cs="Times New Roman"/>
          <w:i/>
          <w:iCs/>
          <w:szCs w:val="24"/>
        </w:rPr>
        <w:t>tra-2</w:t>
      </w:r>
      <w:r w:rsidRPr="009C36AD">
        <w:rPr>
          <w:rFonts w:eastAsia="Times New Roman" w:cs="Times New Roman"/>
          <w:szCs w:val="24"/>
        </w:rPr>
        <w:t xml:space="preserve"> mutants are sterile males but that effect on fertility is not relevant for these questions; for these questions, it can be considered that both 1X and 2X embryos develop as males in these mutants.</w:t>
      </w:r>
      <w:r w:rsidR="007A3E75" w:rsidRPr="009C36AD">
        <w:rPr>
          <w:rFonts w:eastAsia="Times New Roman" w:cs="Times New Roman"/>
          <w:szCs w:val="24"/>
        </w:rPr>
        <w:t xml:space="preserve"> An easily visible and reliable indicator of male development is the appearance of a sex comb on the foreleg; males have a sex comb whereas females do not.  </w:t>
      </w:r>
    </w:p>
    <w:p w14:paraId="39DFD1A7" w14:textId="77777777" w:rsidR="007A3E75" w:rsidRPr="009C36AD" w:rsidRDefault="007A3E75" w:rsidP="007A3E75">
      <w:pPr>
        <w:pStyle w:val="ListParagraph"/>
        <w:rPr>
          <w:rFonts w:eastAsia="Times New Roman" w:cs="Times New Roman"/>
          <w:szCs w:val="24"/>
        </w:rPr>
      </w:pPr>
    </w:p>
    <w:p w14:paraId="49FF7F83" w14:textId="66C3BDB5" w:rsidR="00FD7E62" w:rsidRDefault="00FD7E62" w:rsidP="00FD7E62">
      <w:pPr>
        <w:pStyle w:val="ListParagraph"/>
        <w:numPr>
          <w:ilvl w:val="1"/>
          <w:numId w:val="1"/>
        </w:numPr>
        <w:rPr>
          <w:rFonts w:eastAsia="Times New Roman" w:cs="Times New Roman"/>
          <w:szCs w:val="24"/>
        </w:rPr>
      </w:pPr>
      <w:r w:rsidRPr="009C36AD">
        <w:rPr>
          <w:rFonts w:eastAsia="Times New Roman" w:cs="Times New Roman"/>
          <w:szCs w:val="24"/>
        </w:rPr>
        <w:t xml:space="preserve">A temperature-sensitive allele of </w:t>
      </w:r>
      <w:r w:rsidRPr="009C36AD">
        <w:rPr>
          <w:rFonts w:eastAsia="Times New Roman" w:cs="Times New Roman"/>
          <w:i/>
          <w:iCs/>
          <w:szCs w:val="24"/>
        </w:rPr>
        <w:t xml:space="preserve">tra </w:t>
      </w:r>
      <w:r w:rsidRPr="009C36AD">
        <w:rPr>
          <w:rFonts w:eastAsia="Times New Roman" w:cs="Times New Roman"/>
          <w:szCs w:val="24"/>
        </w:rPr>
        <w:t>was used for temperature-shift experiments</w:t>
      </w:r>
      <w:r w:rsidR="007A3E75" w:rsidRPr="009C36AD">
        <w:rPr>
          <w:rFonts w:eastAsia="Times New Roman" w:cs="Times New Roman"/>
          <w:szCs w:val="24"/>
        </w:rPr>
        <w:t xml:space="preserve">.  In homozygotes for this allele, XX flies are female (and have no sex combs) when grown at 18C but male (and have sex combs) when grown at 28C.  XX larvae homozygous for this mutation were grown at 28 C and shifted to 18C at various times before and after pupariation.  Once shifted, they are kept at 18C.  The results of these shift down experiments are shown.  </w:t>
      </w:r>
    </w:p>
    <w:p w14:paraId="4839A6E0" w14:textId="77777777" w:rsidR="009C36AD" w:rsidRPr="009C36AD" w:rsidRDefault="009C36AD" w:rsidP="009C36AD">
      <w:pPr>
        <w:pStyle w:val="ListParagraph"/>
        <w:ind w:left="1440"/>
        <w:rPr>
          <w:rFonts w:eastAsia="Times New Roman" w:cs="Times New Roman"/>
          <w:szCs w:val="24"/>
        </w:rPr>
      </w:pPr>
    </w:p>
    <w:p w14:paraId="6020BA94" w14:textId="77777777" w:rsidR="007A3E75" w:rsidRPr="009C36AD" w:rsidRDefault="007A3E75" w:rsidP="007A3E75">
      <w:pPr>
        <w:ind w:left="360" w:firstLine="360"/>
        <w:rPr>
          <w:rFonts w:eastAsia="Times New Roman" w:cs="Times New Roman"/>
          <w:szCs w:val="24"/>
          <w:u w:val="single"/>
        </w:rPr>
      </w:pPr>
      <w:r w:rsidRPr="009C36AD">
        <w:rPr>
          <w:rFonts w:eastAsia="Times New Roman" w:cs="Times New Roman"/>
          <w:szCs w:val="24"/>
          <w:u w:val="single"/>
        </w:rPr>
        <w:t>Time of Shift to 18 C</w:t>
      </w:r>
      <w:r w:rsidRPr="009C36AD">
        <w:rPr>
          <w:rFonts w:eastAsia="Times New Roman" w:cs="Times New Roman"/>
          <w:szCs w:val="24"/>
          <w:u w:val="single"/>
        </w:rPr>
        <w:tab/>
      </w:r>
      <w:r w:rsidRPr="009C36AD">
        <w:rPr>
          <w:rFonts w:eastAsia="Times New Roman" w:cs="Times New Roman"/>
          <w:szCs w:val="24"/>
          <w:u w:val="single"/>
        </w:rPr>
        <w:tab/>
      </w:r>
      <w:r w:rsidRPr="009C36AD">
        <w:rPr>
          <w:rFonts w:eastAsia="Times New Roman" w:cs="Times New Roman"/>
          <w:szCs w:val="24"/>
          <w:u w:val="single"/>
        </w:rPr>
        <w:tab/>
        <w:t>% with Male Sex Combs</w:t>
      </w:r>
    </w:p>
    <w:p w14:paraId="176F2CFF" w14:textId="77777777"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72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13</w:t>
      </w:r>
    </w:p>
    <w:p w14:paraId="1F1DDE9F" w14:textId="77777777"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60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11</w:t>
      </w:r>
    </w:p>
    <w:p w14:paraId="57F24523" w14:textId="77777777"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48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92</w:t>
      </w:r>
    </w:p>
    <w:p w14:paraId="04534595" w14:textId="77777777"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36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89</w:t>
      </w:r>
    </w:p>
    <w:p w14:paraId="09A10DE5" w14:textId="77777777"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18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90</w:t>
      </w:r>
    </w:p>
    <w:p w14:paraId="029EB67A" w14:textId="0246F5B6"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0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93</w:t>
      </w:r>
    </w:p>
    <w:p w14:paraId="1DCB2736" w14:textId="1815400D"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8 hrs after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95</w:t>
      </w:r>
    </w:p>
    <w:p w14:paraId="5191949E" w14:textId="77777777" w:rsidR="007A3E75" w:rsidRPr="009C36AD" w:rsidRDefault="007A3E75" w:rsidP="007A3E75">
      <w:pPr>
        <w:ind w:left="360" w:firstLine="360"/>
        <w:rPr>
          <w:rFonts w:eastAsia="Times New Roman" w:cs="Times New Roman"/>
          <w:szCs w:val="24"/>
        </w:rPr>
      </w:pPr>
      <w:r w:rsidRPr="009C36AD">
        <w:rPr>
          <w:rFonts w:eastAsia="Times New Roman" w:cs="Times New Roman"/>
          <w:szCs w:val="24"/>
        </w:rPr>
        <w:t>no shift</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97</w:t>
      </w:r>
    </w:p>
    <w:p w14:paraId="15AC01A3" w14:textId="5A7ABD52" w:rsidR="007A3E75" w:rsidRPr="009C36AD" w:rsidRDefault="007A3E75" w:rsidP="007A3E75">
      <w:pPr>
        <w:ind w:left="360"/>
        <w:rPr>
          <w:rFonts w:eastAsia="Times New Roman" w:cs="Times New Roman"/>
          <w:szCs w:val="24"/>
        </w:rPr>
      </w:pPr>
    </w:p>
    <w:p w14:paraId="77EFCA6B" w14:textId="3EB98688" w:rsidR="007A3E75" w:rsidRPr="009C36AD" w:rsidRDefault="007A3E75" w:rsidP="007A3E75">
      <w:pPr>
        <w:ind w:left="720"/>
        <w:rPr>
          <w:rFonts w:eastAsia="Times New Roman" w:cs="Times New Roman"/>
          <w:szCs w:val="24"/>
        </w:rPr>
      </w:pPr>
      <w:r w:rsidRPr="009C36AD">
        <w:rPr>
          <w:rFonts w:eastAsia="Times New Roman" w:cs="Times New Roman"/>
          <w:szCs w:val="24"/>
        </w:rPr>
        <w:lastRenderedPageBreak/>
        <w:t>A companion shift-up experiment was also done.  XX larvae homozygous for this mutation were grown at 18C and shifted to 28C at various times before and after pupation.  The results are summarized below.</w:t>
      </w:r>
    </w:p>
    <w:p w14:paraId="31BDE1D6" w14:textId="45355BB7" w:rsidR="007A3E75" w:rsidRPr="009C36AD" w:rsidRDefault="007A3E75" w:rsidP="007A3E75">
      <w:pPr>
        <w:ind w:left="360"/>
        <w:rPr>
          <w:rFonts w:eastAsia="Times New Roman" w:cs="Times New Roman"/>
          <w:szCs w:val="24"/>
        </w:rPr>
      </w:pPr>
    </w:p>
    <w:p w14:paraId="2141642A" w14:textId="77777777" w:rsidR="007A3E75" w:rsidRPr="009C36AD" w:rsidRDefault="007A3E75" w:rsidP="007A3E75">
      <w:pPr>
        <w:ind w:firstLine="720"/>
        <w:rPr>
          <w:rFonts w:eastAsia="Times New Roman" w:cs="Times New Roman"/>
          <w:szCs w:val="24"/>
          <w:u w:val="single"/>
        </w:rPr>
      </w:pPr>
      <w:r w:rsidRPr="009C36AD">
        <w:rPr>
          <w:rFonts w:eastAsia="Times New Roman" w:cs="Times New Roman"/>
          <w:szCs w:val="24"/>
          <w:u w:val="single"/>
        </w:rPr>
        <w:t>Time of Shift to 28 C</w:t>
      </w:r>
      <w:r w:rsidRPr="009C36AD">
        <w:rPr>
          <w:rFonts w:eastAsia="Times New Roman" w:cs="Times New Roman"/>
          <w:szCs w:val="24"/>
          <w:u w:val="single"/>
        </w:rPr>
        <w:tab/>
      </w:r>
      <w:r w:rsidRPr="009C36AD">
        <w:rPr>
          <w:rFonts w:eastAsia="Times New Roman" w:cs="Times New Roman"/>
          <w:szCs w:val="24"/>
          <w:u w:val="single"/>
        </w:rPr>
        <w:tab/>
      </w:r>
      <w:r w:rsidRPr="009C36AD">
        <w:rPr>
          <w:rFonts w:eastAsia="Times New Roman" w:cs="Times New Roman"/>
          <w:szCs w:val="24"/>
          <w:u w:val="single"/>
        </w:rPr>
        <w:tab/>
        <w:t>% with Male Sex Combs</w:t>
      </w:r>
    </w:p>
    <w:p w14:paraId="466C943D"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90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94</w:t>
      </w:r>
    </w:p>
    <w:p w14:paraId="4E7FC2BF"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66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96</w:t>
      </w:r>
    </w:p>
    <w:p w14:paraId="165F0A62"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56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93</w:t>
      </w:r>
    </w:p>
    <w:p w14:paraId="571E01C8"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42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13</w:t>
      </w:r>
    </w:p>
    <w:p w14:paraId="353727A1"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30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9</w:t>
      </w:r>
    </w:p>
    <w:p w14:paraId="1FF81A64"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15 hrs before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8</w:t>
      </w:r>
    </w:p>
    <w:p w14:paraId="0C192C13"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8 hrs after pupation</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6</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p>
    <w:p w14:paraId="1F557D63" w14:textId="77777777" w:rsidR="007A3E75" w:rsidRPr="009C36AD" w:rsidRDefault="007A3E75" w:rsidP="007A3E75">
      <w:pPr>
        <w:ind w:left="720"/>
        <w:rPr>
          <w:rFonts w:eastAsia="Times New Roman" w:cs="Times New Roman"/>
          <w:szCs w:val="24"/>
        </w:rPr>
      </w:pPr>
      <w:r w:rsidRPr="009C36AD">
        <w:rPr>
          <w:rFonts w:eastAsia="Times New Roman" w:cs="Times New Roman"/>
          <w:szCs w:val="24"/>
        </w:rPr>
        <w:t>no shift</w:t>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r>
      <w:r w:rsidRPr="009C36AD">
        <w:rPr>
          <w:rFonts w:eastAsia="Times New Roman" w:cs="Times New Roman"/>
          <w:szCs w:val="24"/>
        </w:rPr>
        <w:tab/>
        <w:t>5</w:t>
      </w:r>
    </w:p>
    <w:p w14:paraId="3CBC7BCA" w14:textId="0843A38A" w:rsidR="007A3E75" w:rsidRPr="009C36AD" w:rsidRDefault="007A3E75" w:rsidP="007A3E75">
      <w:pPr>
        <w:rPr>
          <w:rFonts w:eastAsia="Times New Roman" w:cs="Times New Roman"/>
          <w:szCs w:val="24"/>
        </w:rPr>
      </w:pPr>
    </w:p>
    <w:p w14:paraId="25E5A978" w14:textId="7B433B71" w:rsidR="007A3E75" w:rsidRPr="009C36AD" w:rsidRDefault="007A3E75" w:rsidP="007A3E75">
      <w:pPr>
        <w:ind w:left="720"/>
        <w:rPr>
          <w:rFonts w:eastAsia="Times New Roman" w:cs="Times New Roman"/>
          <w:szCs w:val="24"/>
        </w:rPr>
      </w:pPr>
      <w:r w:rsidRPr="009C36AD">
        <w:rPr>
          <w:rFonts w:eastAsia="Times New Roman" w:cs="Times New Roman"/>
          <w:szCs w:val="24"/>
        </w:rPr>
        <w:t xml:space="preserve">What is the best estimate for the time at which the wild-type </w:t>
      </w:r>
      <w:r w:rsidRPr="009C36AD">
        <w:rPr>
          <w:rFonts w:eastAsia="Times New Roman" w:cs="Times New Roman"/>
          <w:i/>
          <w:iCs/>
          <w:szCs w:val="24"/>
        </w:rPr>
        <w:t xml:space="preserve">tra </w:t>
      </w:r>
      <w:r w:rsidRPr="009C36AD">
        <w:rPr>
          <w:rFonts w:eastAsia="Times New Roman" w:cs="Times New Roman"/>
          <w:szCs w:val="24"/>
        </w:rPr>
        <w:t>gene product is needed?  Briefly explain your answer.</w:t>
      </w:r>
    </w:p>
    <w:p w14:paraId="3FB469F5" w14:textId="5553BB81" w:rsidR="007A3E75" w:rsidRPr="009C36AD" w:rsidRDefault="00783488" w:rsidP="007A3E75">
      <w:pPr>
        <w:ind w:left="864"/>
        <w:rPr>
          <w:rFonts w:eastAsia="Times New Roman" w:cs="Times New Roman"/>
          <w:bCs/>
          <w:szCs w:val="24"/>
        </w:rPr>
      </w:pPr>
      <w:r w:rsidRPr="009C36AD">
        <w:rPr>
          <w:rFonts w:eastAsia="Times New Roman" w:cs="Times New Roman"/>
          <w:bCs/>
          <w:szCs w:val="24"/>
        </w:rPr>
        <w:t xml:space="preserve">  </w:t>
      </w:r>
    </w:p>
    <w:p w14:paraId="28A28684" w14:textId="77777777" w:rsidR="00783488" w:rsidRPr="009C36AD" w:rsidRDefault="00783488" w:rsidP="00783488">
      <w:pPr>
        <w:rPr>
          <w:rFonts w:eastAsia="Times New Roman" w:cs="Times New Roman"/>
          <w:szCs w:val="24"/>
        </w:rPr>
      </w:pPr>
    </w:p>
    <w:p w14:paraId="28981CE8" w14:textId="77777777" w:rsidR="00783488" w:rsidRPr="009C36AD" w:rsidRDefault="00783488" w:rsidP="00783488">
      <w:pPr>
        <w:rPr>
          <w:rFonts w:eastAsia="Times New Roman" w:cs="Times New Roman"/>
          <w:szCs w:val="24"/>
        </w:rPr>
      </w:pPr>
    </w:p>
    <w:p w14:paraId="7B259D7C" w14:textId="4D4C2449" w:rsidR="00783488" w:rsidRPr="009C36AD" w:rsidRDefault="00783488" w:rsidP="003C7549">
      <w:pPr>
        <w:pStyle w:val="ListParagraph"/>
        <w:numPr>
          <w:ilvl w:val="1"/>
          <w:numId w:val="1"/>
        </w:numPr>
        <w:rPr>
          <w:rFonts w:eastAsia="Times New Roman" w:cs="Times New Roman"/>
          <w:b/>
          <w:szCs w:val="24"/>
        </w:rPr>
      </w:pPr>
      <w:r w:rsidRPr="009C36AD">
        <w:rPr>
          <w:rFonts w:eastAsia="Times New Roman" w:cs="Times New Roman"/>
          <w:szCs w:val="24"/>
        </w:rPr>
        <w:t xml:space="preserve">The wild-type copy of the </w:t>
      </w:r>
      <w:r w:rsidRPr="009C36AD">
        <w:rPr>
          <w:rFonts w:eastAsia="Times New Roman" w:cs="Times New Roman"/>
          <w:i/>
          <w:iCs/>
          <w:szCs w:val="24"/>
        </w:rPr>
        <w:t xml:space="preserve">tra </w:t>
      </w:r>
      <w:r w:rsidRPr="009C36AD">
        <w:rPr>
          <w:rFonts w:eastAsia="Times New Roman" w:cs="Times New Roman"/>
          <w:szCs w:val="24"/>
        </w:rPr>
        <w:t xml:space="preserve">gene was cloned into a P element vector in which its transcription is under the control of a heat-shock promoter. Thus, when the fly is heat-shocked at 35 C for three hours, the </w:t>
      </w:r>
      <w:r w:rsidRPr="009C36AD">
        <w:rPr>
          <w:rFonts w:eastAsia="Times New Roman" w:cs="Times New Roman"/>
          <w:i/>
          <w:iCs/>
          <w:szCs w:val="24"/>
        </w:rPr>
        <w:t>tra</w:t>
      </w:r>
      <w:r w:rsidRPr="009C36AD">
        <w:rPr>
          <w:rFonts w:eastAsia="Times New Roman" w:cs="Times New Roman"/>
          <w:szCs w:val="24"/>
        </w:rPr>
        <w:t xml:space="preserve"> gene will be transcribed. This P element construct (symbolized </w:t>
      </w:r>
      <w:r w:rsidRPr="009C36AD">
        <w:rPr>
          <w:rFonts w:eastAsia="Times New Roman" w:cs="Times New Roman"/>
          <w:b/>
          <w:szCs w:val="24"/>
        </w:rPr>
        <w:t xml:space="preserve">P </w:t>
      </w:r>
      <w:r w:rsidRPr="009C36AD">
        <w:rPr>
          <w:rFonts w:eastAsia="Times New Roman" w:cs="Times New Roman"/>
          <w:b/>
          <w:i/>
          <w:iCs/>
          <w:szCs w:val="24"/>
        </w:rPr>
        <w:t>[hs-tra+])</w:t>
      </w:r>
      <w:r w:rsidRPr="009C36AD">
        <w:rPr>
          <w:rFonts w:eastAsia="Times New Roman" w:cs="Times New Roman"/>
          <w:szCs w:val="24"/>
        </w:rPr>
        <w:t xml:space="preserve"> was integrated into flies, and the resulting flies were sexually normal under normal growth conditions.  When XX larvae are heat-shocked, they development as females. More importantly, when XY larvae were heat-shocked, they also developed as females.  Briefly explain this result.  </w:t>
      </w:r>
    </w:p>
    <w:p w14:paraId="5D4C4886" w14:textId="77777777" w:rsidR="007A3E75" w:rsidRPr="009C36AD" w:rsidRDefault="007A3E75" w:rsidP="007A3E75">
      <w:pPr>
        <w:ind w:left="720"/>
        <w:rPr>
          <w:rFonts w:eastAsia="Times New Roman" w:cs="Times New Roman"/>
          <w:bCs/>
          <w:szCs w:val="24"/>
        </w:rPr>
      </w:pPr>
    </w:p>
    <w:p w14:paraId="42DE2AE7" w14:textId="0780DD4D" w:rsidR="007A3E75" w:rsidRPr="009C36AD" w:rsidRDefault="007A3E75" w:rsidP="007A3E75">
      <w:pPr>
        <w:pStyle w:val="ListParagraph"/>
        <w:ind w:left="1440"/>
        <w:rPr>
          <w:rFonts w:eastAsia="Times New Roman" w:cs="Times New Roman"/>
          <w:szCs w:val="24"/>
        </w:rPr>
      </w:pPr>
    </w:p>
    <w:p w14:paraId="75B690A3" w14:textId="355F5770" w:rsidR="00CD6D7F" w:rsidRPr="009C36AD" w:rsidRDefault="00CD6D7F" w:rsidP="007A3E75">
      <w:pPr>
        <w:pStyle w:val="ListParagraph"/>
        <w:numPr>
          <w:ilvl w:val="1"/>
          <w:numId w:val="1"/>
        </w:numPr>
        <w:rPr>
          <w:rFonts w:eastAsia="Times New Roman" w:cs="Times New Roman"/>
          <w:szCs w:val="24"/>
        </w:rPr>
      </w:pPr>
      <w:r w:rsidRPr="009C36AD">
        <w:rPr>
          <w:rFonts w:eastAsia="Times New Roman" w:cs="Times New Roman"/>
          <w:szCs w:val="24"/>
        </w:rPr>
        <w:t xml:space="preserve">This part of the question anticipates topics that are covered in Chapter 11, so this is asking you to think ahead.  A fly strain is made that has the </w:t>
      </w:r>
      <w:bookmarkStart w:id="0" w:name="_Hlk44765061"/>
      <w:r w:rsidRPr="009C36AD">
        <w:rPr>
          <w:rFonts w:eastAsia="Times New Roman" w:cs="Times New Roman"/>
          <w:b/>
          <w:szCs w:val="24"/>
        </w:rPr>
        <w:t>P [</w:t>
      </w:r>
      <w:r w:rsidRPr="009C36AD">
        <w:rPr>
          <w:rFonts w:eastAsia="Times New Roman" w:cs="Times New Roman"/>
          <w:b/>
          <w:i/>
          <w:iCs/>
          <w:szCs w:val="24"/>
        </w:rPr>
        <w:t>hs-tra+</w:t>
      </w:r>
      <w:r w:rsidRPr="009C36AD">
        <w:rPr>
          <w:rFonts w:eastAsia="Times New Roman" w:cs="Times New Roman"/>
          <w:b/>
          <w:szCs w:val="24"/>
        </w:rPr>
        <w:t>]</w:t>
      </w:r>
      <w:r w:rsidRPr="009C36AD">
        <w:rPr>
          <w:rFonts w:eastAsia="Times New Roman" w:cs="Times New Roman"/>
          <w:szCs w:val="24"/>
        </w:rPr>
        <w:t xml:space="preserve"> </w:t>
      </w:r>
      <w:bookmarkEnd w:id="0"/>
      <w:r w:rsidRPr="009C36AD">
        <w:rPr>
          <w:rFonts w:eastAsia="Times New Roman" w:cs="Times New Roman"/>
          <w:szCs w:val="24"/>
        </w:rPr>
        <w:t xml:space="preserve">element but is </w:t>
      </w:r>
      <w:r w:rsidR="009C36AD">
        <w:rPr>
          <w:rFonts w:eastAsia="Times New Roman" w:cs="Times New Roman"/>
          <w:szCs w:val="24"/>
        </w:rPr>
        <w:t xml:space="preserve">a </w:t>
      </w:r>
      <w:r w:rsidRPr="009C36AD">
        <w:rPr>
          <w:rFonts w:eastAsia="Times New Roman" w:cs="Times New Roman"/>
          <w:szCs w:val="24"/>
        </w:rPr>
        <w:t xml:space="preserve">homozygous mutant for </w:t>
      </w:r>
      <w:r w:rsidRPr="009C36AD">
        <w:rPr>
          <w:rFonts w:eastAsia="Times New Roman" w:cs="Times New Roman"/>
          <w:i/>
          <w:iCs/>
          <w:szCs w:val="24"/>
        </w:rPr>
        <w:t>tra-2/tra-2</w:t>
      </w:r>
      <w:r w:rsidRPr="009C36AD">
        <w:rPr>
          <w:rFonts w:eastAsia="Times New Roman" w:cs="Times New Roman"/>
          <w:szCs w:val="24"/>
        </w:rPr>
        <w:t xml:space="preserve">.  When the larvae of this strain are heat-shocked, the XY flies now develop as males.  How can you explain this result?  </w:t>
      </w:r>
    </w:p>
    <w:p w14:paraId="1951FB0D" w14:textId="77777777" w:rsidR="00741774" w:rsidRPr="009C36AD" w:rsidRDefault="00741774" w:rsidP="00741774">
      <w:pPr>
        <w:pStyle w:val="ListParagraph"/>
        <w:ind w:left="1440"/>
        <w:rPr>
          <w:rFonts w:eastAsia="Times New Roman" w:cs="Times New Roman"/>
          <w:szCs w:val="24"/>
        </w:rPr>
      </w:pPr>
    </w:p>
    <w:p w14:paraId="13624882" w14:textId="2C6CA2A0" w:rsidR="00741774" w:rsidRPr="009C36AD" w:rsidRDefault="00741774" w:rsidP="00741774">
      <w:pPr>
        <w:pStyle w:val="ListParagraph"/>
        <w:numPr>
          <w:ilvl w:val="1"/>
          <w:numId w:val="1"/>
        </w:numPr>
        <w:rPr>
          <w:rFonts w:eastAsia="Times New Roman" w:cs="Times New Roman"/>
          <w:szCs w:val="24"/>
        </w:rPr>
      </w:pPr>
      <w:r w:rsidRPr="009C36AD">
        <w:rPr>
          <w:rFonts w:eastAsia="Times New Roman" w:cs="Times New Roman"/>
          <w:szCs w:val="24"/>
        </w:rPr>
        <w:t xml:space="preserve">What do you predict will be the phenotype of XX flies from the experiment done in Part c?   </w:t>
      </w:r>
    </w:p>
    <w:p w14:paraId="1FB91954" w14:textId="77777777" w:rsidR="008F5F4C" w:rsidRPr="009C36AD" w:rsidRDefault="008F5F4C" w:rsidP="008F5F4C">
      <w:pPr>
        <w:pStyle w:val="ListParagraph"/>
        <w:rPr>
          <w:rFonts w:eastAsia="Times New Roman" w:cs="Times New Roman"/>
          <w:szCs w:val="24"/>
        </w:rPr>
      </w:pPr>
    </w:p>
    <w:p w14:paraId="21B28B75" w14:textId="3CCFF5CD" w:rsidR="00C56D39" w:rsidRPr="009C36AD" w:rsidRDefault="00C56D39" w:rsidP="008F5F4C">
      <w:pPr>
        <w:pStyle w:val="ListParagraph"/>
        <w:rPr>
          <w:rFonts w:eastAsia="Times New Roman" w:cs="Times New Roman"/>
          <w:szCs w:val="24"/>
        </w:rPr>
      </w:pPr>
    </w:p>
    <w:p w14:paraId="5AD04BDF" w14:textId="77777777" w:rsidR="00FE1544" w:rsidRPr="009C36AD" w:rsidRDefault="00FE1544">
      <w:pPr>
        <w:rPr>
          <w:rFonts w:cs="Times New Roman"/>
          <w:szCs w:val="24"/>
        </w:rPr>
      </w:pPr>
    </w:p>
    <w:sectPr w:rsidR="00FE1544" w:rsidRPr="009C36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FE332" w14:textId="77777777" w:rsidR="00F33F52" w:rsidRDefault="00F33F52" w:rsidP="00C56D39">
      <w:r>
        <w:separator/>
      </w:r>
    </w:p>
  </w:endnote>
  <w:endnote w:type="continuationSeparator" w:id="0">
    <w:p w14:paraId="53E678CD" w14:textId="77777777" w:rsidR="00F33F52" w:rsidRDefault="00F33F52" w:rsidP="00C5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B724" w14:textId="77777777" w:rsidR="001168DF" w:rsidRDefault="00116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23665"/>
      <w:docPartObj>
        <w:docPartGallery w:val="Page Numbers (Bottom of Page)"/>
        <w:docPartUnique/>
      </w:docPartObj>
    </w:sdtPr>
    <w:sdtEndPr>
      <w:rPr>
        <w:noProof/>
      </w:rPr>
    </w:sdtEndPr>
    <w:sdtContent>
      <w:bookmarkStart w:id="1" w:name="_GoBack" w:displacedByCustomXml="prev"/>
      <w:bookmarkEnd w:id="1" w:displacedByCustomXml="prev"/>
      <w:p w14:paraId="3FBF5E11" w14:textId="2FFD4C4D" w:rsidR="00484F3E" w:rsidRDefault="00484F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79A9B" w14:textId="77777777" w:rsidR="00C56D39" w:rsidRDefault="00C56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2CF2" w14:textId="77777777" w:rsidR="001168DF" w:rsidRDefault="0011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A889F" w14:textId="77777777" w:rsidR="00F33F52" w:rsidRDefault="00F33F52" w:rsidP="00C56D39">
      <w:r>
        <w:separator/>
      </w:r>
    </w:p>
  </w:footnote>
  <w:footnote w:type="continuationSeparator" w:id="0">
    <w:p w14:paraId="0024DCCB" w14:textId="77777777" w:rsidR="00F33F52" w:rsidRDefault="00F33F52" w:rsidP="00C5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8215" w14:textId="77777777" w:rsidR="001168DF" w:rsidRDefault="00116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E753" w14:textId="2F1790CA" w:rsidR="00C56D39" w:rsidRDefault="00C56D39">
    <w:pPr>
      <w:pStyle w:val="Header"/>
    </w:pPr>
    <w:r>
      <w:t>Chapter 6</w:t>
    </w:r>
    <w:r w:rsidR="00484F3E">
      <w:t xml:space="preserve"> </w:t>
    </w:r>
    <w:r w:rsidR="00484F3E">
      <w:tab/>
    </w:r>
    <w:r w:rsidR="00484F3E">
      <w:tab/>
    </w:r>
    <w:r>
      <w:t>Study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C75" w14:textId="77777777" w:rsidR="001168DF" w:rsidRDefault="00116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2AB"/>
    <w:multiLevelType w:val="hybridMultilevel"/>
    <w:tmpl w:val="6D164448"/>
    <w:lvl w:ilvl="0" w:tplc="2A00B8CE">
      <w:start w:val="2"/>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0498B"/>
    <w:multiLevelType w:val="hybridMultilevel"/>
    <w:tmpl w:val="528630BE"/>
    <w:lvl w:ilvl="0" w:tplc="0CD00C5A">
      <w:start w:val="1"/>
      <w:numFmt w:val="decimal"/>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5F444A"/>
    <w:multiLevelType w:val="hybridMultilevel"/>
    <w:tmpl w:val="B1F23D6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96014A6"/>
    <w:multiLevelType w:val="hybridMultilevel"/>
    <w:tmpl w:val="B28884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E53014F"/>
    <w:multiLevelType w:val="hybridMultilevel"/>
    <w:tmpl w:val="2D104910"/>
    <w:lvl w:ilvl="0" w:tplc="04090019">
      <w:start w:val="9"/>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360A6"/>
    <w:multiLevelType w:val="hybridMultilevel"/>
    <w:tmpl w:val="30E40054"/>
    <w:lvl w:ilvl="0" w:tplc="8E1A0F2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C8435F"/>
    <w:multiLevelType w:val="hybridMultilevel"/>
    <w:tmpl w:val="96EA01FE"/>
    <w:lvl w:ilvl="0" w:tplc="7BE206DC">
      <w:start w:val="2"/>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72273"/>
    <w:multiLevelType w:val="hybridMultilevel"/>
    <w:tmpl w:val="DCD42E24"/>
    <w:lvl w:ilvl="0" w:tplc="0409000F">
      <w:start w:val="1"/>
      <w:numFmt w:val="decimal"/>
      <w:lvlText w:val="%1."/>
      <w:lvlJc w:val="left"/>
      <w:pPr>
        <w:ind w:left="720" w:hanging="360"/>
      </w:pPr>
      <w:rPr>
        <w:rFonts w:hint="default"/>
      </w:rPr>
    </w:lvl>
    <w:lvl w:ilvl="1" w:tplc="8174B8A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17557"/>
    <w:multiLevelType w:val="hybridMultilevel"/>
    <w:tmpl w:val="3AC02616"/>
    <w:lvl w:ilvl="0" w:tplc="7F88F524">
      <w:start w:val="1"/>
      <w:numFmt w:val="decimal"/>
      <w:lvlText w:val="%1."/>
      <w:lvlJc w:val="left"/>
      <w:pPr>
        <w:tabs>
          <w:tab w:val="num" w:pos="720"/>
        </w:tabs>
        <w:ind w:left="720" w:hanging="360"/>
      </w:pPr>
      <w:rPr>
        <w:rFonts w:hint="default"/>
      </w:rPr>
    </w:lvl>
    <w:lvl w:ilvl="1" w:tplc="68645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2"/>
  </w:num>
  <w:num w:numId="4">
    <w:abstractNumId w:val="5"/>
  </w:num>
  <w:num w:numId="5">
    <w:abstractNumId w:val="3"/>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39"/>
    <w:rsid w:val="001168DF"/>
    <w:rsid w:val="00132275"/>
    <w:rsid w:val="0027338C"/>
    <w:rsid w:val="003C7549"/>
    <w:rsid w:val="00484F3E"/>
    <w:rsid w:val="00741774"/>
    <w:rsid w:val="00755778"/>
    <w:rsid w:val="00783488"/>
    <w:rsid w:val="007A3E75"/>
    <w:rsid w:val="008F5F4C"/>
    <w:rsid w:val="009B6FD3"/>
    <w:rsid w:val="009C36AD"/>
    <w:rsid w:val="009F6242"/>
    <w:rsid w:val="00BF68D6"/>
    <w:rsid w:val="00C56D39"/>
    <w:rsid w:val="00CD6D7F"/>
    <w:rsid w:val="00CF41F6"/>
    <w:rsid w:val="00F33F52"/>
    <w:rsid w:val="00FD7E62"/>
    <w:rsid w:val="00FE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A0FBA"/>
  <w15:chartTrackingRefBased/>
  <w15:docId w15:val="{7C41DC39-C4ED-46B9-9B40-79C737E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D39"/>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D39"/>
    <w:pPr>
      <w:tabs>
        <w:tab w:val="center" w:pos="4680"/>
        <w:tab w:val="right" w:pos="9360"/>
      </w:tabs>
    </w:pPr>
  </w:style>
  <w:style w:type="character" w:customStyle="1" w:styleId="HeaderChar">
    <w:name w:val="Header Char"/>
    <w:basedOn w:val="DefaultParagraphFont"/>
    <w:link w:val="Header"/>
    <w:uiPriority w:val="99"/>
    <w:rsid w:val="00C56D39"/>
    <w:rPr>
      <w:rFonts w:cstheme="minorBidi"/>
      <w:szCs w:val="22"/>
    </w:rPr>
  </w:style>
  <w:style w:type="paragraph" w:styleId="Footer">
    <w:name w:val="footer"/>
    <w:basedOn w:val="Normal"/>
    <w:link w:val="FooterChar"/>
    <w:uiPriority w:val="99"/>
    <w:unhideWhenUsed/>
    <w:rsid w:val="00C56D39"/>
    <w:pPr>
      <w:tabs>
        <w:tab w:val="center" w:pos="4680"/>
        <w:tab w:val="right" w:pos="9360"/>
      </w:tabs>
    </w:pPr>
  </w:style>
  <w:style w:type="character" w:customStyle="1" w:styleId="FooterChar">
    <w:name w:val="Footer Char"/>
    <w:basedOn w:val="DefaultParagraphFont"/>
    <w:link w:val="Footer"/>
    <w:uiPriority w:val="99"/>
    <w:rsid w:val="00C56D39"/>
    <w:rPr>
      <w:rFonts w:cstheme="minorBidi"/>
      <w:szCs w:val="22"/>
    </w:rPr>
  </w:style>
  <w:style w:type="paragraph" w:styleId="ListParagraph">
    <w:name w:val="List Paragraph"/>
    <w:basedOn w:val="Normal"/>
    <w:uiPriority w:val="34"/>
    <w:qFormat/>
    <w:rsid w:val="00BF6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Meneely</dc:creator>
  <cp:keywords/>
  <dc:description/>
  <cp:lastModifiedBy>LIPPARINI, Giulia</cp:lastModifiedBy>
  <cp:revision>4</cp:revision>
  <dcterms:created xsi:type="dcterms:W3CDTF">2020-07-22T22:30:00Z</dcterms:created>
  <dcterms:modified xsi:type="dcterms:W3CDTF">2020-09-28T10:06:00Z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2020-09-24T09:54:56Z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e2d86170-4ceb-4fa9-a0e6-97ec2ec239ee</vt:lpwstr>
  </property>
  <property fmtid="{D5CDD505-2E9C-101B-9397-08002B2CF9AE}" pid="8" name="MSIP_Label_89f61502-7731-4690-a118-333634878cc9_ContentBits">
    <vt:lpwstr>0</vt:lpwstr>
  </property>
</Properties>
</file>