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F431A" w14:textId="77777777" w:rsidR="00EF696E" w:rsidRPr="00FB69A2" w:rsidRDefault="00EF696E" w:rsidP="00EF696E">
      <w:pPr>
        <w:pStyle w:val="CN"/>
        <w:rPr>
          <w:color w:val="auto"/>
        </w:rPr>
      </w:pPr>
      <w:r w:rsidRPr="00FB69A2">
        <w:rPr>
          <w:color w:val="auto"/>
        </w:rPr>
        <w:t>5</w:t>
      </w:r>
    </w:p>
    <w:p w14:paraId="0F1E0535" w14:textId="77777777" w:rsidR="00EF696E" w:rsidRPr="00FB69A2" w:rsidRDefault="00EF696E" w:rsidP="00EF696E">
      <w:pPr>
        <w:pStyle w:val="CT"/>
        <w:rPr>
          <w:color w:val="auto"/>
        </w:rPr>
      </w:pPr>
      <w:r w:rsidRPr="00FB69A2">
        <w:rPr>
          <w:color w:val="auto"/>
        </w:rPr>
        <w:t>GLOBAL AND REGIONAL GOVERNANCE</w:t>
      </w:r>
    </w:p>
    <w:p w14:paraId="6645D48F" w14:textId="77777777" w:rsidR="00EF696E" w:rsidRDefault="00EF696E" w:rsidP="00836CA0">
      <w:pPr>
        <w:jc w:val="center"/>
        <w:rPr>
          <w:rFonts w:ascii="Times" w:hAnsi="Times"/>
        </w:rPr>
      </w:pPr>
    </w:p>
    <w:p w14:paraId="1FF866CD" w14:textId="77777777" w:rsidR="00EF696E" w:rsidRDefault="00EF696E" w:rsidP="00836CA0">
      <w:pPr>
        <w:jc w:val="center"/>
        <w:rPr>
          <w:rFonts w:ascii="Times" w:hAnsi="Times"/>
        </w:rPr>
      </w:pPr>
    </w:p>
    <w:p w14:paraId="5AF6793B" w14:textId="26122A6C" w:rsidR="009B6423" w:rsidRPr="00EF696E" w:rsidRDefault="00743D3E" w:rsidP="00836CA0">
      <w:pPr>
        <w:jc w:val="center"/>
        <w:rPr>
          <w:rFonts w:ascii="Times" w:hAnsi="Times"/>
          <w:i/>
        </w:rPr>
      </w:pPr>
      <w:r w:rsidRPr="00EF696E">
        <w:rPr>
          <w:rFonts w:ascii="Times" w:hAnsi="Times"/>
          <w:i/>
        </w:rPr>
        <w:t>COVID-19 and Global Public Goods</w:t>
      </w:r>
    </w:p>
    <w:p w14:paraId="29FDD5D1" w14:textId="77777777" w:rsidR="00836CA0" w:rsidRDefault="00836CA0" w:rsidP="00836CA0">
      <w:pPr>
        <w:jc w:val="center"/>
        <w:rPr>
          <w:rFonts w:ascii="Times" w:hAnsi="Times"/>
        </w:rPr>
      </w:pPr>
    </w:p>
    <w:p w14:paraId="3216B20A" w14:textId="0DB8FD97" w:rsidR="00215104" w:rsidRDefault="00EA156C" w:rsidP="009B6423">
      <w:pPr>
        <w:ind w:firstLine="720"/>
        <w:rPr>
          <w:rFonts w:ascii="Times" w:hAnsi="Times"/>
        </w:rPr>
      </w:pPr>
      <w:r>
        <w:rPr>
          <w:rFonts w:ascii="Times" w:hAnsi="Times"/>
        </w:rPr>
        <w:t>Public goods have tended to be underprovided by the market due to their two enduring qualities of being non-rival, and non-exclusive</w:t>
      </w:r>
      <w:r w:rsidR="001166F2">
        <w:rPr>
          <w:rFonts w:ascii="Times" w:hAnsi="Times"/>
        </w:rPr>
        <w:t xml:space="preserve"> goods and services</w:t>
      </w:r>
      <w:r>
        <w:rPr>
          <w:rFonts w:ascii="Times" w:hAnsi="Times"/>
        </w:rPr>
        <w:t xml:space="preserve"> (Moon, Rottingen, Frenk, 2017). These two qualities allow for the free rider dilemma, where individuals or entities can enjoy the goods without </w:t>
      </w:r>
      <w:r w:rsidR="004F61BD">
        <w:rPr>
          <w:rFonts w:ascii="Times" w:hAnsi="Times"/>
        </w:rPr>
        <w:t>contributing to their supply</w:t>
      </w:r>
      <w:r w:rsidR="00996178">
        <w:rPr>
          <w:rFonts w:ascii="Times" w:hAnsi="Times"/>
        </w:rPr>
        <w:t xml:space="preserve"> (Samuelson, 1954)</w:t>
      </w:r>
      <w:r w:rsidR="004F61BD">
        <w:rPr>
          <w:rFonts w:ascii="Times" w:hAnsi="Times"/>
        </w:rPr>
        <w:t xml:space="preserve">. Traditionally, </w:t>
      </w:r>
      <w:r w:rsidR="00FF5CD2">
        <w:rPr>
          <w:rFonts w:ascii="Times" w:hAnsi="Times"/>
        </w:rPr>
        <w:t>g</w:t>
      </w:r>
      <w:r w:rsidR="004F61BD">
        <w:rPr>
          <w:rFonts w:ascii="Times" w:hAnsi="Times"/>
        </w:rPr>
        <w:t xml:space="preserve">overnments fill the role of providing these goods by taxing domestic citizens, and then using that money to provide public </w:t>
      </w:r>
      <w:r w:rsidR="00B50DFB">
        <w:rPr>
          <w:rFonts w:ascii="Times" w:hAnsi="Times"/>
        </w:rPr>
        <w:t>necessities</w:t>
      </w:r>
      <w:r w:rsidR="004F61BD">
        <w:rPr>
          <w:rFonts w:ascii="Times" w:hAnsi="Times"/>
        </w:rPr>
        <w:t xml:space="preserve"> such as roads, policing, and maintaining national parks. </w:t>
      </w:r>
      <w:r w:rsidR="0008231F">
        <w:rPr>
          <w:rFonts w:ascii="Times" w:hAnsi="Times"/>
        </w:rPr>
        <w:t xml:space="preserve">In some societies this includes public health services. </w:t>
      </w:r>
      <w:r w:rsidR="00FF5CD2">
        <w:rPr>
          <w:rFonts w:ascii="Times" w:hAnsi="Times"/>
        </w:rPr>
        <w:t>T</w:t>
      </w:r>
      <w:r w:rsidR="004F61BD">
        <w:rPr>
          <w:rFonts w:ascii="Times" w:hAnsi="Times"/>
        </w:rPr>
        <w:t xml:space="preserve">axes </w:t>
      </w:r>
      <w:r w:rsidR="00FF5CD2">
        <w:rPr>
          <w:rFonts w:ascii="Times" w:hAnsi="Times"/>
        </w:rPr>
        <w:t xml:space="preserve">may help to </w:t>
      </w:r>
      <w:r w:rsidR="0008231F">
        <w:rPr>
          <w:rFonts w:ascii="Times" w:hAnsi="Times"/>
        </w:rPr>
        <w:t>override the free rider problem,</w:t>
      </w:r>
      <w:r w:rsidR="004F61BD">
        <w:rPr>
          <w:rFonts w:ascii="Times" w:hAnsi="Times"/>
        </w:rPr>
        <w:t xml:space="preserve"> as everyone has to pay their fair share to enjoy the good</w:t>
      </w:r>
      <w:r w:rsidR="00996178">
        <w:rPr>
          <w:rFonts w:ascii="Times" w:hAnsi="Times"/>
        </w:rPr>
        <w:t xml:space="preserve"> </w:t>
      </w:r>
      <w:r w:rsidR="00996178" w:rsidRPr="00996178">
        <w:rPr>
          <w:rFonts w:ascii="Times" w:hAnsi="Times"/>
        </w:rPr>
        <w:t>(Brown, Susskind, 2020).</w:t>
      </w:r>
    </w:p>
    <w:p w14:paraId="27FE868E" w14:textId="2EB2822D" w:rsidR="004257DB" w:rsidRDefault="004F61BD" w:rsidP="00215104">
      <w:pPr>
        <w:rPr>
          <w:rFonts w:ascii="Times" w:hAnsi="Times"/>
        </w:rPr>
      </w:pPr>
      <w:r>
        <w:rPr>
          <w:rFonts w:ascii="Times" w:hAnsi="Times"/>
        </w:rPr>
        <w:tab/>
      </w:r>
      <w:r w:rsidR="009B6423">
        <w:rPr>
          <w:rFonts w:ascii="Times" w:hAnsi="Times"/>
        </w:rPr>
        <w:t xml:space="preserve">Global </w:t>
      </w:r>
      <w:r w:rsidR="00B07FF2">
        <w:rPr>
          <w:rFonts w:ascii="Times" w:hAnsi="Times"/>
        </w:rPr>
        <w:t>p</w:t>
      </w:r>
      <w:r w:rsidR="009B6423">
        <w:rPr>
          <w:rFonts w:ascii="Times" w:hAnsi="Times"/>
        </w:rPr>
        <w:t xml:space="preserve">ublic </w:t>
      </w:r>
      <w:r w:rsidR="008A1BBE">
        <w:rPr>
          <w:rFonts w:ascii="Times" w:hAnsi="Times"/>
        </w:rPr>
        <w:t>g</w:t>
      </w:r>
      <w:r w:rsidR="009B6423">
        <w:rPr>
          <w:rFonts w:ascii="Times" w:hAnsi="Times"/>
        </w:rPr>
        <w:t>oods</w:t>
      </w:r>
      <w:r w:rsidR="00FF5CD2">
        <w:rPr>
          <w:rFonts w:ascii="Times" w:hAnsi="Times"/>
        </w:rPr>
        <w:t>(GPGs)</w:t>
      </w:r>
      <w:r w:rsidR="009B6423">
        <w:rPr>
          <w:rFonts w:ascii="Times" w:hAnsi="Times"/>
        </w:rPr>
        <w:t xml:space="preserve"> </w:t>
      </w:r>
      <w:r>
        <w:rPr>
          <w:rFonts w:ascii="Times" w:hAnsi="Times"/>
        </w:rPr>
        <w:t xml:space="preserve">share </w:t>
      </w:r>
      <w:r w:rsidR="00A112B3">
        <w:rPr>
          <w:rFonts w:ascii="Times" w:hAnsi="Times"/>
        </w:rPr>
        <w:t xml:space="preserve">the same qualities as public goods but differ in the sense that they are not </w:t>
      </w:r>
      <w:r>
        <w:rPr>
          <w:rFonts w:ascii="Times" w:hAnsi="Times"/>
        </w:rPr>
        <w:t>geographically confined and</w:t>
      </w:r>
      <w:r w:rsidR="00FF5CD2">
        <w:rPr>
          <w:rFonts w:ascii="Times" w:hAnsi="Times"/>
        </w:rPr>
        <w:t xml:space="preserve"> are truly transnational because they</w:t>
      </w:r>
      <w:r>
        <w:rPr>
          <w:rFonts w:ascii="Times" w:hAnsi="Times"/>
        </w:rPr>
        <w:t xml:space="preserve"> do</w:t>
      </w:r>
      <w:r w:rsidR="00FF5CD2">
        <w:rPr>
          <w:rFonts w:ascii="Times" w:hAnsi="Times"/>
        </w:rPr>
        <w:t xml:space="preserve"> not</w:t>
      </w:r>
      <w:r>
        <w:rPr>
          <w:rFonts w:ascii="Times" w:hAnsi="Times"/>
        </w:rPr>
        <w:t xml:space="preserve"> “stop” at borders. </w:t>
      </w:r>
      <w:r w:rsidR="00A112B3">
        <w:rPr>
          <w:rFonts w:ascii="Times" w:hAnsi="Times"/>
        </w:rPr>
        <w:t xml:space="preserve">Global </w:t>
      </w:r>
      <w:r w:rsidR="008A1BBE">
        <w:rPr>
          <w:rFonts w:ascii="Times" w:hAnsi="Times"/>
        </w:rPr>
        <w:t>p</w:t>
      </w:r>
      <w:r w:rsidR="00A112B3">
        <w:rPr>
          <w:rFonts w:ascii="Times" w:hAnsi="Times"/>
        </w:rPr>
        <w:t xml:space="preserve">ublic </w:t>
      </w:r>
      <w:r w:rsidR="008A1BBE">
        <w:rPr>
          <w:rFonts w:ascii="Times" w:hAnsi="Times"/>
        </w:rPr>
        <w:t>g</w:t>
      </w:r>
      <w:r w:rsidR="00A112B3">
        <w:rPr>
          <w:rFonts w:ascii="Times" w:hAnsi="Times"/>
        </w:rPr>
        <w:t xml:space="preserve">oods are even more difficult to maintain than public goods because there is no global government or entity which has the power to “tax” </w:t>
      </w:r>
      <w:r w:rsidR="00B50DFB">
        <w:rPr>
          <w:rFonts w:ascii="Times" w:hAnsi="Times"/>
        </w:rPr>
        <w:t>nation-</w:t>
      </w:r>
      <w:r w:rsidR="00A112B3">
        <w:rPr>
          <w:rFonts w:ascii="Times" w:hAnsi="Times"/>
        </w:rPr>
        <w:t>states in order to supply the good. State sovereignty creates a situation where free riding is easy an</w:t>
      </w:r>
      <w:r w:rsidR="00FA20B4">
        <w:rPr>
          <w:rFonts w:ascii="Times" w:hAnsi="Times"/>
        </w:rPr>
        <w:t>d</w:t>
      </w:r>
      <w:r w:rsidR="00A112B3">
        <w:rPr>
          <w:rFonts w:ascii="Times" w:hAnsi="Times"/>
        </w:rPr>
        <w:t xml:space="preserve"> common</w:t>
      </w:r>
      <w:r w:rsidR="00147AC5">
        <w:rPr>
          <w:rFonts w:ascii="Times" w:hAnsi="Times"/>
        </w:rPr>
        <w:t>. Th</w:t>
      </w:r>
      <w:r w:rsidR="00FF5CD2">
        <w:rPr>
          <w:rFonts w:ascii="Times" w:hAnsi="Times"/>
        </w:rPr>
        <w:t xml:space="preserve">e idea of state </w:t>
      </w:r>
      <w:r w:rsidR="00147AC5">
        <w:rPr>
          <w:rFonts w:ascii="Times" w:hAnsi="Times"/>
        </w:rPr>
        <w:t>sovereignty</w:t>
      </w:r>
      <w:r w:rsidR="00FF5CD2">
        <w:rPr>
          <w:rFonts w:ascii="Times" w:hAnsi="Times"/>
        </w:rPr>
        <w:t xml:space="preserve"> emerged from the treaties that made-up the Peace of Westphalia in 1648. States are sovereign and autonomous and other states are forbidden to intervene legally </w:t>
      </w:r>
      <w:r w:rsidR="00CA50D7">
        <w:rPr>
          <w:rFonts w:ascii="Times" w:hAnsi="Times"/>
        </w:rPr>
        <w:t>in the domestic affairs of another state. S</w:t>
      </w:r>
      <w:r w:rsidR="00440891">
        <w:rPr>
          <w:rFonts w:ascii="Times" w:hAnsi="Times"/>
        </w:rPr>
        <w:t>o,</w:t>
      </w:r>
      <w:r w:rsidR="00CA50D7">
        <w:rPr>
          <w:rFonts w:ascii="Times" w:hAnsi="Times"/>
        </w:rPr>
        <w:t xml:space="preserve"> without states agreeing to collective action and the sharing of sovereignty</w:t>
      </w:r>
      <w:r w:rsidR="00873FFC">
        <w:rPr>
          <w:rFonts w:ascii="Times" w:hAnsi="Times"/>
        </w:rPr>
        <w:t xml:space="preserve">, how is the global community able to effectively respond to </w:t>
      </w:r>
      <w:r w:rsidR="00CA50D7">
        <w:rPr>
          <w:rFonts w:ascii="Times" w:hAnsi="Times"/>
        </w:rPr>
        <w:t xml:space="preserve"> </w:t>
      </w:r>
      <w:r w:rsidR="00147AC5">
        <w:rPr>
          <w:rFonts w:ascii="Times" w:hAnsi="Times"/>
        </w:rPr>
        <w:t xml:space="preserve"> </w:t>
      </w:r>
      <w:r w:rsidR="00873FFC">
        <w:rPr>
          <w:rFonts w:ascii="Times" w:hAnsi="Times"/>
        </w:rPr>
        <w:t>truly transnational</w:t>
      </w:r>
      <w:r w:rsidR="00147AC5">
        <w:rPr>
          <w:rFonts w:ascii="Times" w:hAnsi="Times"/>
        </w:rPr>
        <w:t xml:space="preserve"> issues such as climate change, refugees,</w:t>
      </w:r>
      <w:r w:rsidR="00873FFC">
        <w:rPr>
          <w:rFonts w:ascii="Times" w:hAnsi="Times"/>
        </w:rPr>
        <w:t xml:space="preserve"> terrorism and now the global pandemic? </w:t>
      </w:r>
      <w:r w:rsidR="00FE2012">
        <w:rPr>
          <w:rFonts w:ascii="Times" w:hAnsi="Times"/>
        </w:rPr>
        <w:t xml:space="preserve"> </w:t>
      </w:r>
    </w:p>
    <w:p w14:paraId="738835C7" w14:textId="09B46D31" w:rsidR="00147AC5" w:rsidRDefault="00564652" w:rsidP="00836CA0">
      <w:pPr>
        <w:ind w:firstLine="720"/>
        <w:rPr>
          <w:rFonts w:ascii="Times" w:hAnsi="Times"/>
        </w:rPr>
      </w:pPr>
      <w:r>
        <w:rPr>
          <w:rFonts w:ascii="Times" w:hAnsi="Times"/>
          <w:noProof/>
        </w:rPr>
        <w:drawing>
          <wp:anchor distT="0" distB="0" distL="114300" distR="114300" simplePos="0" relativeHeight="251658240" behindDoc="0" locked="0" layoutInCell="1" allowOverlap="1" wp14:anchorId="64C1FF49" wp14:editId="0108BD08">
            <wp:simplePos x="0" y="0"/>
            <wp:positionH relativeFrom="column">
              <wp:posOffset>2714452</wp:posOffset>
            </wp:positionH>
            <wp:positionV relativeFrom="paragraph">
              <wp:posOffset>27190</wp:posOffset>
            </wp:positionV>
            <wp:extent cx="3282950" cy="161417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break-coronavirus-worl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950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BBE">
        <w:rPr>
          <w:rFonts w:ascii="Times" w:hAnsi="Times"/>
        </w:rPr>
        <w:t xml:space="preserve">The </w:t>
      </w:r>
      <w:r w:rsidR="00836CA0">
        <w:rPr>
          <w:rFonts w:ascii="Times" w:hAnsi="Times"/>
        </w:rPr>
        <w:t>COVID-19</w:t>
      </w:r>
      <w:r w:rsidR="008A1BBE">
        <w:rPr>
          <w:rFonts w:ascii="Times" w:hAnsi="Times"/>
        </w:rPr>
        <w:t xml:space="preserve"> pandemic</w:t>
      </w:r>
      <w:r w:rsidR="00836CA0">
        <w:rPr>
          <w:rFonts w:ascii="Times" w:hAnsi="Times"/>
        </w:rPr>
        <w:t xml:space="preserve"> is </w:t>
      </w:r>
      <w:r w:rsidR="008A1BBE">
        <w:rPr>
          <w:rFonts w:ascii="Times" w:hAnsi="Times"/>
        </w:rPr>
        <w:t xml:space="preserve">a </w:t>
      </w:r>
      <w:r w:rsidR="00836CA0">
        <w:rPr>
          <w:rFonts w:ascii="Times" w:hAnsi="Times"/>
        </w:rPr>
        <w:t xml:space="preserve">global crisis as it has affected nearly every country on earth </w:t>
      </w:r>
      <w:r>
        <w:rPr>
          <w:rFonts w:ascii="Times" w:hAnsi="Times"/>
        </w:rPr>
        <w:t>(</w:t>
      </w:r>
      <w:r>
        <w:rPr>
          <w:rFonts w:ascii="Times" w:hAnsi="Times"/>
          <w:i/>
          <w:iCs/>
        </w:rPr>
        <w:t>see image 1.1)</w:t>
      </w:r>
      <w:r w:rsidR="00836CA0">
        <w:rPr>
          <w:rFonts w:ascii="Times" w:hAnsi="Times"/>
        </w:rPr>
        <w:t xml:space="preserve">(CDC 2020). </w:t>
      </w:r>
      <w:r w:rsidR="008A1BBE">
        <w:rPr>
          <w:rFonts w:ascii="Times" w:hAnsi="Times"/>
        </w:rPr>
        <w:t xml:space="preserve">It should be </w:t>
      </w:r>
      <w:r w:rsidR="00440891">
        <w:rPr>
          <w:rFonts w:ascii="Times" w:hAnsi="Times"/>
        </w:rPr>
        <w:t xml:space="preserve">viewed globally in a similar light to </w:t>
      </w:r>
      <w:r w:rsidR="005A5523">
        <w:rPr>
          <w:rFonts w:ascii="Times" w:hAnsi="Times"/>
        </w:rPr>
        <w:t>terrorism and climate chang</w:t>
      </w:r>
      <w:r w:rsidR="00731876">
        <w:rPr>
          <w:rFonts w:ascii="Times" w:hAnsi="Times"/>
        </w:rPr>
        <w:t>e</w:t>
      </w:r>
      <w:r w:rsidR="008A1BBE">
        <w:rPr>
          <w:rFonts w:ascii="Times" w:hAnsi="Times"/>
        </w:rPr>
        <w:t xml:space="preserve">. Efforts at mitigating or responding with effective public policy is the global public </w:t>
      </w:r>
      <w:r w:rsidR="00D3352E">
        <w:rPr>
          <w:rFonts w:ascii="Times" w:hAnsi="Times"/>
        </w:rPr>
        <w:t>solution</w:t>
      </w:r>
      <w:r w:rsidR="008A1BBE">
        <w:rPr>
          <w:rFonts w:ascii="Times" w:hAnsi="Times"/>
        </w:rPr>
        <w:t xml:space="preserve"> we are all seeking to secure</w:t>
      </w:r>
      <w:r w:rsidR="00836CA0">
        <w:rPr>
          <w:rFonts w:ascii="Times" w:hAnsi="Times"/>
        </w:rPr>
        <w:t xml:space="preserve">. </w:t>
      </w:r>
      <w:r w:rsidR="00147AC5">
        <w:rPr>
          <w:rFonts w:ascii="Times" w:hAnsi="Times"/>
        </w:rPr>
        <w:t>Gordon Brown, the former British PM (2007-2010), and Daniel Susskind,</w:t>
      </w:r>
      <w:r w:rsidR="002C723D">
        <w:rPr>
          <w:rFonts w:ascii="Times" w:hAnsi="Times"/>
        </w:rPr>
        <w:t xml:space="preserve"> a fellow at Oxford University, highlight how “the response to the COVID-19 pandemic makes clear how difficult it is to </w:t>
      </w:r>
      <w:r w:rsidR="00836CA0">
        <w:rPr>
          <w:rFonts w:ascii="Times" w:hAnsi="Times"/>
        </w:rPr>
        <w:t>efficiently</w:t>
      </w:r>
      <w:r w:rsidR="002C723D">
        <w:rPr>
          <w:rFonts w:ascii="Times" w:hAnsi="Times"/>
        </w:rPr>
        <w:t xml:space="preserve"> supply GPGs. In the absence of sufficient cooperation, the international community has failed adequately to provide many of the GPGs associated with controlling th</w:t>
      </w:r>
      <w:r w:rsidR="008A1BBE">
        <w:rPr>
          <w:rFonts w:ascii="Times" w:hAnsi="Times"/>
        </w:rPr>
        <w:t>is</w:t>
      </w:r>
      <w:r w:rsidR="002C723D">
        <w:rPr>
          <w:rFonts w:ascii="Times" w:hAnsi="Times"/>
        </w:rPr>
        <w:t xml:space="preserve"> infectious disease” (Brown, Susskind, 2020)</w:t>
      </w:r>
      <w:r w:rsidR="00B50DFB">
        <w:rPr>
          <w:rFonts w:ascii="Times" w:hAnsi="Times"/>
        </w:rPr>
        <w:t xml:space="preserve">. Gordon and Susskind </w:t>
      </w:r>
      <w:r w:rsidR="00205E0A">
        <w:rPr>
          <w:rFonts w:ascii="Times" w:hAnsi="Times"/>
        </w:rPr>
        <w:t>argue that tackling this global problem requires global solutions. To highlight their point, they argue that there is a “weakest-link” problem in regard to some GPG</w:t>
      </w:r>
      <w:r w:rsidR="008A1BBE">
        <w:rPr>
          <w:rFonts w:ascii="Times" w:hAnsi="Times"/>
        </w:rPr>
        <w:t>s</w:t>
      </w:r>
      <w:r w:rsidR="00205E0A">
        <w:rPr>
          <w:rFonts w:ascii="Times" w:hAnsi="Times"/>
        </w:rPr>
        <w:t>. The “weakest-link” is defined as the amount of public good supplied depends on the smallest contribution made from the weakest a</w:t>
      </w:r>
      <w:r w:rsidR="00FE7111">
        <w:rPr>
          <w:rFonts w:ascii="Times" w:hAnsi="Times"/>
        </w:rPr>
        <w:t xml:space="preserve">ctor or provider </w:t>
      </w:r>
      <w:r w:rsidR="00205E0A">
        <w:rPr>
          <w:rFonts w:ascii="Times" w:hAnsi="Times"/>
        </w:rPr>
        <w:t xml:space="preserve">. </w:t>
      </w:r>
      <w:r w:rsidR="00FE7111">
        <w:rPr>
          <w:rFonts w:ascii="Times" w:hAnsi="Times"/>
        </w:rPr>
        <w:t xml:space="preserve">In the case of the current or any pandemic, </w:t>
      </w:r>
      <w:r w:rsidR="00205E0A">
        <w:rPr>
          <w:rFonts w:ascii="Times" w:hAnsi="Times"/>
        </w:rPr>
        <w:t xml:space="preserve">“so long </w:t>
      </w:r>
      <w:r w:rsidR="00205E0A">
        <w:rPr>
          <w:rFonts w:ascii="Times" w:hAnsi="Times"/>
        </w:rPr>
        <w:lastRenderedPageBreak/>
        <w:t>there is a single country that fails to control the disease within its own borders, it’s possible the virus could spread beyond the borders and around the world” (Brown, Susskind, 2020).</w:t>
      </w:r>
      <w:r w:rsidR="00FE7111">
        <w:rPr>
          <w:rFonts w:ascii="Times" w:hAnsi="Times"/>
        </w:rPr>
        <w:t xml:space="preserve"> Thus, </w:t>
      </w:r>
      <w:r w:rsidR="00205E0A">
        <w:rPr>
          <w:rFonts w:ascii="Times" w:hAnsi="Times"/>
        </w:rPr>
        <w:t>even if COVID-19</w:t>
      </w:r>
      <w:r w:rsidR="00836CA0">
        <w:rPr>
          <w:rFonts w:ascii="Times" w:hAnsi="Times"/>
        </w:rPr>
        <w:t xml:space="preserve"> becomes</w:t>
      </w:r>
      <w:r w:rsidR="00205E0A">
        <w:rPr>
          <w:rFonts w:ascii="Times" w:hAnsi="Times"/>
        </w:rPr>
        <w:t xml:space="preserve"> controlled within</w:t>
      </w:r>
      <w:r w:rsidR="00FE7111">
        <w:rPr>
          <w:rFonts w:ascii="Times" w:hAnsi="Times"/>
        </w:rPr>
        <w:t xml:space="preserve"> the </w:t>
      </w:r>
      <w:r w:rsidR="00DB2574">
        <w:rPr>
          <w:rFonts w:ascii="Times" w:hAnsi="Times"/>
        </w:rPr>
        <w:t>wealthier</w:t>
      </w:r>
      <w:r w:rsidR="00836CA0">
        <w:rPr>
          <w:rFonts w:ascii="Times" w:hAnsi="Times"/>
        </w:rPr>
        <w:t xml:space="preserve"> developed countries</w:t>
      </w:r>
      <w:r w:rsidR="00FE7111">
        <w:rPr>
          <w:rFonts w:ascii="Times" w:hAnsi="Times"/>
        </w:rPr>
        <w:t xml:space="preserve"> of the North</w:t>
      </w:r>
      <w:r w:rsidR="00205E0A">
        <w:rPr>
          <w:rFonts w:ascii="Times" w:hAnsi="Times"/>
        </w:rPr>
        <w:t xml:space="preserve">, as long as there are outbreaks in the Global South there will be </w:t>
      </w:r>
      <w:r w:rsidR="00836CA0">
        <w:rPr>
          <w:rFonts w:ascii="Times" w:hAnsi="Times"/>
        </w:rPr>
        <w:t xml:space="preserve">“weak-links” accompanied with </w:t>
      </w:r>
      <w:r w:rsidR="00205E0A">
        <w:rPr>
          <w:rFonts w:ascii="Times" w:hAnsi="Times"/>
        </w:rPr>
        <w:t xml:space="preserve">major shocks within the global supply chain. </w:t>
      </w:r>
      <w:r w:rsidR="00836CA0">
        <w:rPr>
          <w:rFonts w:ascii="Times" w:hAnsi="Times"/>
        </w:rPr>
        <w:t>Brown and Susskind are attempting to highlight that there is economic incentive for all nation</w:t>
      </w:r>
      <w:r w:rsidR="00FE7111">
        <w:rPr>
          <w:rFonts w:ascii="Times" w:hAnsi="Times"/>
        </w:rPr>
        <w:t xml:space="preserve">-states to define these transnational issues </w:t>
      </w:r>
      <w:r w:rsidR="00836CA0">
        <w:rPr>
          <w:rFonts w:ascii="Times" w:hAnsi="Times"/>
        </w:rPr>
        <w:t xml:space="preserve">as a </w:t>
      </w:r>
      <w:r w:rsidR="00DB2574">
        <w:rPr>
          <w:rFonts w:ascii="Times" w:hAnsi="Times"/>
        </w:rPr>
        <w:t>global issue</w:t>
      </w:r>
      <w:r w:rsidR="00FE7111">
        <w:rPr>
          <w:rFonts w:ascii="Times" w:hAnsi="Times"/>
        </w:rPr>
        <w:t xml:space="preserve"> requiring collective global responses</w:t>
      </w:r>
      <w:r w:rsidR="00836CA0">
        <w:rPr>
          <w:rFonts w:ascii="Times" w:hAnsi="Times"/>
        </w:rPr>
        <w:t xml:space="preserve"> rather </w:t>
      </w:r>
      <w:r w:rsidR="00FE7111">
        <w:rPr>
          <w:rFonts w:ascii="Times" w:hAnsi="Times"/>
        </w:rPr>
        <w:t xml:space="preserve">only considering narrow and potentially ineffectual </w:t>
      </w:r>
      <w:r w:rsidR="00836CA0">
        <w:rPr>
          <w:rFonts w:ascii="Times" w:hAnsi="Times"/>
        </w:rPr>
        <w:t>domestic</w:t>
      </w:r>
      <w:r w:rsidR="00FE7111">
        <w:rPr>
          <w:rFonts w:ascii="Times" w:hAnsi="Times"/>
        </w:rPr>
        <w:t xml:space="preserve"> responses.</w:t>
      </w:r>
      <w:r w:rsidR="00836CA0">
        <w:rPr>
          <w:rFonts w:ascii="Times" w:hAnsi="Times"/>
        </w:rPr>
        <w:t xml:space="preserve"> </w:t>
      </w:r>
      <w:r w:rsidR="00FE7111">
        <w:rPr>
          <w:rFonts w:ascii="Times" w:hAnsi="Times"/>
        </w:rPr>
        <w:t xml:space="preserve">The global economy is truly interdependent and autarky or self-reliance is really not an option for nation-states who seek stability and prosperity. The same can be said for any effort aimed at responding to truly global problems. One nation-state’s policies will not effectively respond to these challenges. </w:t>
      </w:r>
    </w:p>
    <w:p w14:paraId="7090CDC6" w14:textId="6A7F2826" w:rsidR="00836CA0" w:rsidRDefault="00205E0A" w:rsidP="00215104">
      <w:pPr>
        <w:rPr>
          <w:rFonts w:ascii="Times" w:hAnsi="Times"/>
        </w:rPr>
      </w:pPr>
      <w:r>
        <w:rPr>
          <w:rFonts w:ascii="Times" w:hAnsi="Times"/>
        </w:rPr>
        <w:tab/>
      </w:r>
      <w:r w:rsidR="006F2453">
        <w:rPr>
          <w:rFonts w:ascii="Times" w:hAnsi="Times"/>
        </w:rPr>
        <w:t>A significant number of global leaders representing</w:t>
      </w:r>
      <w:r w:rsidR="00B3727C">
        <w:rPr>
          <w:rFonts w:ascii="Times" w:hAnsi="Times"/>
        </w:rPr>
        <w:t xml:space="preserve"> over 100</w:t>
      </w:r>
      <w:r w:rsidR="006F2453">
        <w:rPr>
          <w:rFonts w:ascii="Times" w:hAnsi="Times"/>
        </w:rPr>
        <w:t xml:space="preserve"> public and priva</w:t>
      </w:r>
      <w:r w:rsidR="00743D3E">
        <w:rPr>
          <w:rFonts w:ascii="Times" w:hAnsi="Times"/>
        </w:rPr>
        <w:t>te actors from around the world</w:t>
      </w:r>
      <w:r w:rsidR="006F2453">
        <w:rPr>
          <w:rFonts w:ascii="Times" w:hAnsi="Times"/>
        </w:rPr>
        <w:t xml:space="preserve"> presented a letter</w:t>
      </w:r>
      <w:r w:rsidR="00743D3E">
        <w:rPr>
          <w:rFonts w:ascii="Times" w:hAnsi="Times"/>
        </w:rPr>
        <w:t xml:space="preserve"> to the leaders of the G20 member states</w:t>
      </w:r>
      <w:r w:rsidR="00B131D5">
        <w:rPr>
          <w:rFonts w:ascii="Times" w:hAnsi="Times"/>
        </w:rPr>
        <w:t xml:space="preserve"> urging </w:t>
      </w:r>
      <w:r w:rsidR="006F2453">
        <w:rPr>
          <w:rFonts w:ascii="Times" w:hAnsi="Times"/>
        </w:rPr>
        <w:t>a collective</w:t>
      </w:r>
      <w:r w:rsidR="00B131D5">
        <w:rPr>
          <w:rFonts w:ascii="Times" w:hAnsi="Times"/>
        </w:rPr>
        <w:t xml:space="preserve"> response</w:t>
      </w:r>
      <w:r w:rsidR="006F2453">
        <w:rPr>
          <w:rFonts w:ascii="Times" w:hAnsi="Times"/>
        </w:rPr>
        <w:t xml:space="preserve"> to COVID</w:t>
      </w:r>
      <w:r w:rsidR="00B131D5">
        <w:rPr>
          <w:rFonts w:ascii="Times" w:hAnsi="Times"/>
        </w:rPr>
        <w:t>.</w:t>
      </w:r>
      <w:r w:rsidR="009019F3">
        <w:rPr>
          <w:rFonts w:ascii="Times" w:hAnsi="Times"/>
        </w:rPr>
        <w:t xml:space="preserve"> The letter is an economic call to action asking for an immediate 8 billion dollars for WHO and vaccine funding, a further 35 billion which will be required to support poorer populations, </w:t>
      </w:r>
      <w:r w:rsidR="00B131D5">
        <w:rPr>
          <w:rFonts w:ascii="Times" w:hAnsi="Times"/>
        </w:rPr>
        <w:t xml:space="preserve"> </w:t>
      </w:r>
      <w:r w:rsidR="009019F3">
        <w:rPr>
          <w:rFonts w:ascii="Times" w:hAnsi="Times"/>
        </w:rPr>
        <w:t>and an additional 500 to 600 billion dollar fund created through the IMF among many other suggestions</w:t>
      </w:r>
      <w:r w:rsidR="000C4848">
        <w:rPr>
          <w:rFonts w:ascii="Times" w:hAnsi="Times"/>
        </w:rPr>
        <w:t xml:space="preserve"> (Brown, 2020)</w:t>
      </w:r>
      <w:r w:rsidR="009019F3">
        <w:rPr>
          <w:rFonts w:ascii="Times" w:hAnsi="Times"/>
        </w:rPr>
        <w:t xml:space="preserve">. They argue these drastic economic measures are needed to keep this global recession from becoming a global depression. </w:t>
      </w:r>
      <w:r w:rsidR="00B131D5">
        <w:rPr>
          <w:rFonts w:ascii="Times" w:hAnsi="Times"/>
        </w:rPr>
        <w:t xml:space="preserve">It has been signed by 189 world leaders including heads of state, ministers of foreign affairs, </w:t>
      </w:r>
      <w:r w:rsidR="006F2453">
        <w:rPr>
          <w:rFonts w:ascii="Times" w:hAnsi="Times"/>
        </w:rPr>
        <w:t>health experts</w:t>
      </w:r>
      <w:r w:rsidR="00B131D5">
        <w:rPr>
          <w:rFonts w:ascii="Times" w:hAnsi="Times"/>
        </w:rPr>
        <w:t xml:space="preserve">, and heads of many prominent NGO’s. </w:t>
      </w:r>
      <w:r w:rsidR="006F2453">
        <w:rPr>
          <w:rFonts w:ascii="Times" w:hAnsi="Times"/>
        </w:rPr>
        <w:t xml:space="preserve"> </w:t>
      </w:r>
      <w:r w:rsidR="00BB2E3C">
        <w:rPr>
          <w:rFonts w:ascii="Times" w:hAnsi="Times"/>
        </w:rPr>
        <w:t>Th</w:t>
      </w:r>
      <w:r w:rsidR="006F2453">
        <w:rPr>
          <w:rFonts w:ascii="Times" w:hAnsi="Times"/>
        </w:rPr>
        <w:t xml:space="preserve">ose who signed this document are pushing for multilateral efforts and a strengthening of the global institutions charged with responding to health and  human security issues. They urge all leaders to loosen the constraints-real or imagined-imposed by the traditions and practices of national sovereignty. </w:t>
      </w:r>
      <w:r w:rsidR="000A1D10">
        <w:rPr>
          <w:rFonts w:ascii="Times" w:hAnsi="Times"/>
        </w:rPr>
        <w:t xml:space="preserve">In a time of heightened nationalism, growing isolationism, and a </w:t>
      </w:r>
      <w:r w:rsidR="00C54EC7">
        <w:rPr>
          <w:rFonts w:ascii="Times" w:hAnsi="Times"/>
        </w:rPr>
        <w:t xml:space="preserve">populist anti-government </w:t>
      </w:r>
      <w:r w:rsidR="000A1D10">
        <w:rPr>
          <w:rFonts w:ascii="Times" w:hAnsi="Times"/>
        </w:rPr>
        <w:t xml:space="preserve">movement </w:t>
      </w:r>
      <w:r w:rsidR="00C54EC7">
        <w:rPr>
          <w:rFonts w:ascii="Times" w:hAnsi="Times"/>
        </w:rPr>
        <w:t>spreading</w:t>
      </w:r>
      <w:r w:rsidR="000A1D10">
        <w:rPr>
          <w:rFonts w:ascii="Times" w:hAnsi="Times"/>
        </w:rPr>
        <w:t xml:space="preserve"> across the world, maybe it will take a global pandemic to reinvigorate the idea that global problems require global responses</w:t>
      </w:r>
      <w:r w:rsidR="001166F2">
        <w:rPr>
          <w:rFonts w:ascii="Times" w:hAnsi="Times"/>
        </w:rPr>
        <w:t>. Moreover, it might alert all citizens to the need to create</w:t>
      </w:r>
      <w:r w:rsidR="00C54EC7">
        <w:rPr>
          <w:rFonts w:ascii="Times" w:hAnsi="Times"/>
        </w:rPr>
        <w:t xml:space="preserve"> a global system of innovative institutions that might manage these challenges.</w:t>
      </w:r>
      <w:r w:rsidR="000A1D10">
        <w:rPr>
          <w:rFonts w:ascii="Times" w:hAnsi="Times"/>
        </w:rPr>
        <w:t xml:space="preserve"> </w:t>
      </w:r>
    </w:p>
    <w:p w14:paraId="4AD3008E" w14:textId="77777777" w:rsidR="007E54E5" w:rsidRDefault="007E54E5" w:rsidP="00215104">
      <w:pPr>
        <w:rPr>
          <w:rFonts w:ascii="Times" w:hAnsi="Times"/>
        </w:rPr>
      </w:pPr>
    </w:p>
    <w:p w14:paraId="1BC92313" w14:textId="0E53616D" w:rsidR="007E54E5" w:rsidRDefault="007E54E5" w:rsidP="00215104">
      <w:pPr>
        <w:rPr>
          <w:rFonts w:ascii="Times" w:hAnsi="Times"/>
        </w:rPr>
      </w:pPr>
      <w:r>
        <w:rPr>
          <w:rFonts w:ascii="Times" w:hAnsi="Times"/>
        </w:rPr>
        <w:t>Written by Daniel Rainey with Steven L. Lamy</w:t>
      </w:r>
    </w:p>
    <w:p w14:paraId="46645669" w14:textId="77777777" w:rsidR="00E22691" w:rsidRDefault="00E22691" w:rsidP="00215104">
      <w:pPr>
        <w:rPr>
          <w:rFonts w:ascii="Times" w:hAnsi="Times"/>
        </w:rPr>
      </w:pPr>
    </w:p>
    <w:p w14:paraId="1253CC45" w14:textId="53D66EFE" w:rsidR="00E22691" w:rsidRDefault="00E22691" w:rsidP="00215104">
      <w:pPr>
        <w:rPr>
          <w:rFonts w:ascii="Times" w:hAnsi="Times"/>
        </w:rPr>
      </w:pPr>
      <w:r>
        <w:rPr>
          <w:rFonts w:ascii="Times" w:hAnsi="Times"/>
        </w:rPr>
        <w:t>Discussion Questions</w:t>
      </w:r>
    </w:p>
    <w:p w14:paraId="33D0298A" w14:textId="77777777" w:rsidR="00E22691" w:rsidRDefault="00E22691" w:rsidP="00215104">
      <w:pPr>
        <w:rPr>
          <w:rFonts w:ascii="Times" w:hAnsi="Times"/>
        </w:rPr>
      </w:pPr>
    </w:p>
    <w:p w14:paraId="4A1A8129" w14:textId="4F531FC3" w:rsidR="00B50DFB" w:rsidRDefault="00312579" w:rsidP="008E4050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What is a global</w:t>
      </w:r>
      <w:r w:rsidR="00722AC2">
        <w:rPr>
          <w:rFonts w:ascii="Times" w:hAnsi="Times"/>
        </w:rPr>
        <w:t xml:space="preserve"> public good? </w:t>
      </w:r>
      <w:r w:rsidR="004A7D25">
        <w:rPr>
          <w:rFonts w:ascii="Times" w:hAnsi="Times"/>
        </w:rPr>
        <w:t xml:space="preserve">What are some examples </w:t>
      </w:r>
      <w:r w:rsidR="00152FC6">
        <w:rPr>
          <w:rFonts w:ascii="Times" w:hAnsi="Times"/>
        </w:rPr>
        <w:t xml:space="preserve">beyond </w:t>
      </w:r>
      <w:r w:rsidR="000F087B">
        <w:rPr>
          <w:rFonts w:ascii="Times" w:hAnsi="Times"/>
        </w:rPr>
        <w:t>a collective response to the COVID</w:t>
      </w:r>
      <w:r w:rsidR="00E51329">
        <w:rPr>
          <w:rFonts w:ascii="Times" w:hAnsi="Times"/>
        </w:rPr>
        <w:t xml:space="preserve"> pandemic? </w:t>
      </w:r>
    </w:p>
    <w:p w14:paraId="72C267F4" w14:textId="489BE93F" w:rsidR="0047313F" w:rsidRDefault="0047313F" w:rsidP="008E4050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How does the principle of sovereignty</w:t>
      </w:r>
      <w:r w:rsidR="00874BB1">
        <w:rPr>
          <w:rFonts w:ascii="Times" w:hAnsi="Times"/>
        </w:rPr>
        <w:t xml:space="preserve"> interfere </w:t>
      </w:r>
      <w:r w:rsidR="00B95CE9">
        <w:rPr>
          <w:rFonts w:ascii="Times" w:hAnsi="Times"/>
        </w:rPr>
        <w:t>in our efforts to respond</w:t>
      </w:r>
      <w:r w:rsidR="00682780">
        <w:rPr>
          <w:rFonts w:ascii="Times" w:hAnsi="Times"/>
        </w:rPr>
        <w:t xml:space="preserve"> collectively</w:t>
      </w:r>
      <w:r w:rsidR="00B95CE9">
        <w:rPr>
          <w:rFonts w:ascii="Times" w:hAnsi="Times"/>
        </w:rPr>
        <w:t xml:space="preserve"> to events and </w:t>
      </w:r>
      <w:r w:rsidR="00682780">
        <w:rPr>
          <w:rFonts w:ascii="Times" w:hAnsi="Times"/>
        </w:rPr>
        <w:t>issues that threaten global well-being?</w:t>
      </w:r>
    </w:p>
    <w:p w14:paraId="7590A1CB" w14:textId="4F4A7B80" w:rsidR="00682780" w:rsidRDefault="00682780" w:rsidP="008E4050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What is the weakest-link problem? Would this help us understand the slow pace of climate change action? </w:t>
      </w:r>
    </w:p>
    <w:p w14:paraId="4528F4F7" w14:textId="3913B9DF" w:rsidR="00682780" w:rsidRDefault="00A4375D" w:rsidP="008E4050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Could </w:t>
      </w:r>
      <w:r w:rsidR="00CA3C59">
        <w:rPr>
          <w:rFonts w:ascii="Times" w:hAnsi="Times"/>
        </w:rPr>
        <w:t>these situation</w:t>
      </w:r>
      <w:r w:rsidR="00757DFD">
        <w:rPr>
          <w:rFonts w:ascii="Times" w:hAnsi="Times"/>
        </w:rPr>
        <w:t>s</w:t>
      </w:r>
      <w:r w:rsidR="00CA3C59">
        <w:rPr>
          <w:rFonts w:ascii="Times" w:hAnsi="Times"/>
        </w:rPr>
        <w:t xml:space="preserve"> prompt world leader</w:t>
      </w:r>
      <w:r>
        <w:rPr>
          <w:rFonts w:ascii="Times" w:hAnsi="Times"/>
        </w:rPr>
        <w:t xml:space="preserve"> to reform existing global institutions? </w:t>
      </w:r>
    </w:p>
    <w:p w14:paraId="00A0DC3A" w14:textId="720C177F" w:rsidR="00A4375D" w:rsidRPr="00312579" w:rsidRDefault="00AD5416" w:rsidP="008E4050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How might the member states</w:t>
      </w:r>
      <w:r w:rsidR="00757DFD">
        <w:rPr>
          <w:rFonts w:ascii="Times" w:hAnsi="Times"/>
        </w:rPr>
        <w:t xml:space="preserve"> reform WHO so it is more effective in responding </w:t>
      </w:r>
      <w:r>
        <w:rPr>
          <w:rFonts w:ascii="Times" w:hAnsi="Times"/>
        </w:rPr>
        <w:t xml:space="preserve">to future global health crises? </w:t>
      </w:r>
    </w:p>
    <w:p w14:paraId="44D1EA4F" w14:textId="4416BA55" w:rsidR="00B50DFB" w:rsidRDefault="00B50DFB" w:rsidP="00215104">
      <w:pPr>
        <w:rPr>
          <w:rFonts w:ascii="Times" w:hAnsi="Times"/>
        </w:rPr>
      </w:pPr>
    </w:p>
    <w:p w14:paraId="36F71C5B" w14:textId="4107A1DB" w:rsidR="00B50DFB" w:rsidRDefault="00B50DFB" w:rsidP="00215104">
      <w:pPr>
        <w:rPr>
          <w:rFonts w:ascii="Times" w:hAnsi="Times"/>
        </w:rPr>
      </w:pPr>
    </w:p>
    <w:p w14:paraId="5CD91D62" w14:textId="104915BE" w:rsidR="00B50DFB" w:rsidRDefault="00B50DFB" w:rsidP="00215104">
      <w:pPr>
        <w:rPr>
          <w:rFonts w:ascii="Times" w:hAnsi="Times"/>
        </w:rPr>
      </w:pPr>
    </w:p>
    <w:p w14:paraId="5ED3C508" w14:textId="7D3AA7C8" w:rsidR="00B50DFB" w:rsidRDefault="00B50DFB" w:rsidP="00215104">
      <w:pPr>
        <w:rPr>
          <w:rFonts w:ascii="Times" w:hAnsi="Times"/>
        </w:rPr>
      </w:pPr>
    </w:p>
    <w:p w14:paraId="19FFD3F1" w14:textId="79928C20" w:rsidR="00147AC5" w:rsidRPr="00215104" w:rsidRDefault="00147AC5" w:rsidP="00215104">
      <w:pPr>
        <w:rPr>
          <w:rFonts w:ascii="Times" w:hAnsi="Times"/>
        </w:rPr>
      </w:pPr>
    </w:p>
    <w:sectPr w:rsidR="00147AC5" w:rsidRPr="00215104" w:rsidSect="00A55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EC18DB"/>
    <w:multiLevelType w:val="hybridMultilevel"/>
    <w:tmpl w:val="28E64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104"/>
    <w:rsid w:val="0004520C"/>
    <w:rsid w:val="0008231F"/>
    <w:rsid w:val="00082DC1"/>
    <w:rsid w:val="000A1D10"/>
    <w:rsid w:val="000C4848"/>
    <w:rsid w:val="000F087B"/>
    <w:rsid w:val="001166F2"/>
    <w:rsid w:val="00147AC5"/>
    <w:rsid w:val="00152FC6"/>
    <w:rsid w:val="00205E0A"/>
    <w:rsid w:val="00215104"/>
    <w:rsid w:val="00216490"/>
    <w:rsid w:val="002C3D93"/>
    <w:rsid w:val="002C723D"/>
    <w:rsid w:val="00312579"/>
    <w:rsid w:val="004257DB"/>
    <w:rsid w:val="00440891"/>
    <w:rsid w:val="0047313F"/>
    <w:rsid w:val="004A7D25"/>
    <w:rsid w:val="004F61BD"/>
    <w:rsid w:val="00543622"/>
    <w:rsid w:val="00543A8E"/>
    <w:rsid w:val="00564652"/>
    <w:rsid w:val="005A5523"/>
    <w:rsid w:val="00682744"/>
    <w:rsid w:val="00682780"/>
    <w:rsid w:val="006D6769"/>
    <w:rsid w:val="006F2453"/>
    <w:rsid w:val="006F2C77"/>
    <w:rsid w:val="00722AC2"/>
    <w:rsid w:val="00731876"/>
    <w:rsid w:val="00743D3E"/>
    <w:rsid w:val="00757DFD"/>
    <w:rsid w:val="007E54E5"/>
    <w:rsid w:val="00836CA0"/>
    <w:rsid w:val="00873FFC"/>
    <w:rsid w:val="00874BB1"/>
    <w:rsid w:val="008A1BBE"/>
    <w:rsid w:val="009019F3"/>
    <w:rsid w:val="00996178"/>
    <w:rsid w:val="009B19BA"/>
    <w:rsid w:val="009B6423"/>
    <w:rsid w:val="00A112B3"/>
    <w:rsid w:val="00A4375D"/>
    <w:rsid w:val="00A55D3F"/>
    <w:rsid w:val="00AD3727"/>
    <w:rsid w:val="00AD5416"/>
    <w:rsid w:val="00B07FF2"/>
    <w:rsid w:val="00B131D5"/>
    <w:rsid w:val="00B3727C"/>
    <w:rsid w:val="00B50DFB"/>
    <w:rsid w:val="00B95CE9"/>
    <w:rsid w:val="00BB2E3C"/>
    <w:rsid w:val="00BC58DE"/>
    <w:rsid w:val="00C54EC7"/>
    <w:rsid w:val="00CA3C59"/>
    <w:rsid w:val="00CA50D7"/>
    <w:rsid w:val="00D3352E"/>
    <w:rsid w:val="00D530B3"/>
    <w:rsid w:val="00D937A9"/>
    <w:rsid w:val="00DB2574"/>
    <w:rsid w:val="00DC7FE2"/>
    <w:rsid w:val="00DD2BD8"/>
    <w:rsid w:val="00E22691"/>
    <w:rsid w:val="00E51329"/>
    <w:rsid w:val="00EA156C"/>
    <w:rsid w:val="00EF696E"/>
    <w:rsid w:val="00FA20B4"/>
    <w:rsid w:val="00FE2012"/>
    <w:rsid w:val="00FE7111"/>
    <w:rsid w:val="00FF27CF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F02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CD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D2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B19BA"/>
  </w:style>
  <w:style w:type="paragraph" w:customStyle="1" w:styleId="CN">
    <w:name w:val="CN"/>
    <w:rsid w:val="00EF696E"/>
    <w:pPr>
      <w:spacing w:line="480" w:lineRule="auto"/>
    </w:pPr>
    <w:rPr>
      <w:rFonts w:ascii="Times New Roman" w:eastAsia="Times New Roman" w:hAnsi="Times New Roman" w:cs="Times New Roman"/>
      <w:b/>
      <w:color w:val="333399"/>
      <w:sz w:val="32"/>
    </w:rPr>
  </w:style>
  <w:style w:type="paragraph" w:customStyle="1" w:styleId="CT">
    <w:name w:val="CT"/>
    <w:rsid w:val="00EF696E"/>
    <w:pPr>
      <w:spacing w:line="480" w:lineRule="auto"/>
    </w:pPr>
    <w:rPr>
      <w:rFonts w:ascii="Times New Roman" w:eastAsia="Times New Roman" w:hAnsi="Times New Roman" w:cs="Times New Roman"/>
      <w:b/>
      <w:color w:val="333399"/>
      <w:sz w:val="32"/>
    </w:rPr>
  </w:style>
  <w:style w:type="paragraph" w:styleId="ListParagraph">
    <w:name w:val="List Paragraph"/>
    <w:basedOn w:val="Normal"/>
    <w:uiPriority w:val="34"/>
    <w:qFormat/>
    <w:rsid w:val="00E22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9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891</Words>
  <Characters>5081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Rainey</dc:creator>
  <cp:keywords/>
  <dc:description/>
  <cp:lastModifiedBy>Michael</cp:lastModifiedBy>
  <cp:revision>2</cp:revision>
  <dcterms:created xsi:type="dcterms:W3CDTF">2020-09-09T02:42:00Z</dcterms:created>
  <dcterms:modified xsi:type="dcterms:W3CDTF">2020-09-09T02:42:00Z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9f61502-7731-4690-a118-333634878cc9_Enabled">
    <vt:lpwstr>true</vt:lpwstr>
  </property>
  <property fmtid="{D5CDD505-2E9C-101B-9397-08002B2CF9AE}" pid="3" name="MSIP_Label_89f61502-7731-4690-a118-333634878cc9_SetDate">
    <vt:lpwstr>2020-09-09T02:42:25Z</vt:lpwstr>
  </property>
  <property fmtid="{D5CDD505-2E9C-101B-9397-08002B2CF9AE}" pid="4" name="MSIP_Label_89f61502-7731-4690-a118-333634878cc9_Method">
    <vt:lpwstr>Standard</vt:lpwstr>
  </property>
  <property fmtid="{D5CDD505-2E9C-101B-9397-08002B2CF9AE}" pid="5" name="MSIP_Label_89f61502-7731-4690-a118-333634878cc9_Name">
    <vt:lpwstr>Internal</vt:lpwstr>
  </property>
  <property fmtid="{D5CDD505-2E9C-101B-9397-08002B2CF9AE}" pid="6" name="MSIP_Label_89f61502-7731-4690-a118-333634878cc9_SiteId">
    <vt:lpwstr>91761b62-4c45-43f5-9f0e-be8ad9b551ff</vt:lpwstr>
  </property>
  <property fmtid="{D5CDD505-2E9C-101B-9397-08002B2CF9AE}" pid="7" name="MSIP_Label_89f61502-7731-4690-a118-333634878cc9_ActionId">
    <vt:lpwstr>7b6b4b16-21ee-4335-98cb-0000edb0c987</vt:lpwstr>
  </property>
</Properties>
</file>