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DD" w:rsidRPr="009713E0" w:rsidRDefault="00EE48DD" w:rsidP="00EE48DD">
      <w:pPr>
        <w:outlineLvl w:val="0"/>
        <w:rPr>
          <w:rFonts w:ascii="Times New Roman" w:hAnsi="Times New Roman" w:cs="Times New Roman"/>
          <w:b/>
          <w:bCs/>
        </w:rPr>
      </w:pPr>
      <w:r w:rsidRPr="009713E0">
        <w:rPr>
          <w:rFonts w:ascii="Times New Roman" w:hAnsi="Times New Roman" w:cs="Times New Roman"/>
          <w:b/>
          <w:bCs/>
        </w:rPr>
        <w:t>Links to Additional Resources</w:t>
      </w:r>
    </w:p>
    <w:p w:rsidR="00EE48DD" w:rsidRPr="009713E0" w:rsidRDefault="00EE48DD" w:rsidP="00EE48DD">
      <w:pPr>
        <w:rPr>
          <w:rFonts w:ascii="Times New Roman" w:hAnsi="Times New Roman" w:cs="Times New Roman"/>
          <w:b/>
        </w:rPr>
      </w:pPr>
    </w:p>
    <w:p w:rsidR="00EE48DD" w:rsidRPr="009713E0" w:rsidRDefault="00EE48DD" w:rsidP="00EE48DD">
      <w:pPr>
        <w:outlineLvl w:val="0"/>
        <w:rPr>
          <w:rFonts w:ascii="Times New Roman" w:hAnsi="Times New Roman" w:cs="Times New Roman"/>
        </w:rPr>
      </w:pPr>
      <w:r w:rsidRPr="009713E0">
        <w:rPr>
          <w:rFonts w:ascii="Times New Roman" w:hAnsi="Times New Roman" w:cs="Times New Roman"/>
        </w:rPr>
        <w:t>Supreme Court judge supports jury nullification</w:t>
      </w:r>
    </w:p>
    <w:p w:rsidR="00EE48DD" w:rsidRPr="009713E0" w:rsidRDefault="00EE48DD" w:rsidP="00EE48DD">
      <w:pPr>
        <w:rPr>
          <w:rFonts w:ascii="Times New Roman" w:hAnsi="Times New Roman" w:cs="Times New Roman"/>
        </w:rPr>
      </w:pPr>
      <w:hyperlink r:id="rId5" w:history="1">
        <w:r w:rsidRPr="009713E0">
          <w:rPr>
            <w:rStyle w:val="Hyperlink"/>
            <w:rFonts w:ascii="Times New Roman" w:hAnsi="Times New Roman" w:cs="Times New Roman"/>
          </w:rPr>
          <w:t>http://www.thenewamerican.com/usnews/constitution/item/22588-supreme-court-justice-sotomayor-supports-practice-of-jury-nullification</w:t>
        </w:r>
      </w:hyperlink>
    </w:p>
    <w:p w:rsidR="00EE48DD" w:rsidRPr="009713E0" w:rsidRDefault="00EE48DD" w:rsidP="00EE48DD">
      <w:pPr>
        <w:rPr>
          <w:rFonts w:ascii="Times New Roman" w:hAnsi="Times New Roman" w:cs="Times New Roman"/>
        </w:rPr>
      </w:pPr>
    </w:p>
    <w:p w:rsidR="00EE48DD" w:rsidRPr="009713E0" w:rsidRDefault="00EE48DD" w:rsidP="00EE48DD">
      <w:pPr>
        <w:outlineLvl w:val="0"/>
        <w:rPr>
          <w:rFonts w:ascii="Times New Roman" w:hAnsi="Times New Roman" w:cs="Times New Roman"/>
        </w:rPr>
      </w:pPr>
      <w:r w:rsidRPr="009713E0">
        <w:rPr>
          <w:rFonts w:ascii="Times New Roman" w:hAnsi="Times New Roman" w:cs="Times New Roman"/>
        </w:rPr>
        <w:t xml:space="preserve"> National Association of Sentencing Commissions</w:t>
      </w:r>
    </w:p>
    <w:p w:rsidR="00EE48DD" w:rsidRPr="009713E0" w:rsidRDefault="00EE48DD" w:rsidP="00EE48DD">
      <w:pPr>
        <w:rPr>
          <w:rFonts w:ascii="Times New Roman" w:hAnsi="Times New Roman" w:cs="Times New Roman"/>
        </w:rPr>
      </w:pPr>
      <w:hyperlink r:id="rId6" w:history="1">
        <w:r w:rsidRPr="009713E0">
          <w:rPr>
            <w:rStyle w:val="Hyperlink"/>
            <w:rFonts w:ascii="Times New Roman" w:hAnsi="Times New Roman" w:cs="Times New Roman"/>
          </w:rPr>
          <w:t>http://thenasc.org/home.html</w:t>
        </w:r>
      </w:hyperlink>
    </w:p>
    <w:p w:rsidR="00EE48DD" w:rsidRPr="009713E0" w:rsidRDefault="00EE48DD" w:rsidP="00EE48DD">
      <w:pPr>
        <w:rPr>
          <w:rFonts w:ascii="Times New Roman" w:hAnsi="Times New Roman" w:cs="Times New Roman"/>
        </w:rPr>
      </w:pPr>
    </w:p>
    <w:p w:rsidR="00EE48DD" w:rsidRPr="009713E0" w:rsidRDefault="00EE48DD" w:rsidP="00EE48DD">
      <w:pPr>
        <w:outlineLvl w:val="0"/>
        <w:rPr>
          <w:rFonts w:ascii="Times New Roman" w:hAnsi="Times New Roman" w:cs="Times New Roman"/>
        </w:rPr>
      </w:pPr>
      <w:r w:rsidRPr="009713E0">
        <w:rPr>
          <w:rFonts w:ascii="Times New Roman" w:hAnsi="Times New Roman" w:cs="Times New Roman"/>
        </w:rPr>
        <w:t>Limitations of Three Strike Penalties – ACLU</w:t>
      </w:r>
    </w:p>
    <w:p w:rsidR="00EE48DD" w:rsidRPr="009713E0" w:rsidRDefault="00EE48DD" w:rsidP="00EE48DD">
      <w:pPr>
        <w:rPr>
          <w:rFonts w:ascii="Times New Roman" w:hAnsi="Times New Roman" w:cs="Times New Roman"/>
        </w:rPr>
      </w:pPr>
      <w:hyperlink r:id="rId7" w:history="1">
        <w:r w:rsidRPr="009713E0">
          <w:rPr>
            <w:rStyle w:val="Hyperlink"/>
            <w:rFonts w:ascii="Times New Roman" w:hAnsi="Times New Roman" w:cs="Times New Roman"/>
          </w:rPr>
          <w:t>https://www.aclu.org/other/10-reasons-oppose-3-strikes-youre-out</w:t>
        </w:r>
      </w:hyperlink>
    </w:p>
    <w:p w:rsidR="00206EA1" w:rsidRPr="009713E0" w:rsidRDefault="00206E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6EA1" w:rsidRPr="00971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D"/>
    <w:rsid w:val="00206EA1"/>
    <w:rsid w:val="009713E0"/>
    <w:rsid w:val="00E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D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E48DD"/>
    <w:rPr>
      <w:color w:val="0C479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8DD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E48DD"/>
    <w:rPr>
      <w:color w:val="0C479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lu.org/other/10-reasons-oppose-3-strikes-youre-ou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nasc.org/home.html" TargetMode="External"/><Relationship Id="rId5" Type="http://schemas.openxmlformats.org/officeDocument/2006/relationships/hyperlink" Target="http://www.thenewamerican.com/usnews/constitution/item/22588-supreme-court-justice-sotomayor-supports-practice-of-jury-nullific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Oxford University Press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2</cp:revision>
  <dcterms:created xsi:type="dcterms:W3CDTF">2017-08-03T15:18:00Z</dcterms:created>
  <dcterms:modified xsi:type="dcterms:W3CDTF">2017-08-03T15:19:00Z</dcterms:modified>
</cp:coreProperties>
</file>