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02708" w:rsidRPr="00632835" w:rsidRDefault="00302708" w:rsidP="00302708">
      <w:pPr>
        <w:spacing w:after="0" w:line="240" w:lineRule="auto"/>
        <w:jc w:val="center"/>
        <w:rPr>
          <w:b/>
          <w:color w:val="1F497D"/>
          <w:sz w:val="32"/>
          <w:szCs w:val="24"/>
        </w:rPr>
      </w:pPr>
      <w:r>
        <w:rPr>
          <w:b/>
          <w:color w:val="1F497D"/>
          <w:sz w:val="32"/>
          <w:szCs w:val="24"/>
        </w:rPr>
        <w:t xml:space="preserve">CHAPTER </w:t>
      </w:r>
      <w:r>
        <w:rPr>
          <w:b/>
          <w:color w:val="1F497D"/>
          <w:sz w:val="32"/>
          <w:szCs w:val="24"/>
        </w:rPr>
        <w:t>1</w:t>
      </w:r>
      <w:bookmarkStart w:id="0" w:name="_GoBack"/>
      <w:bookmarkEnd w:id="0"/>
    </w:p>
    <w:p w:rsidR="00302708" w:rsidRPr="00632835" w:rsidRDefault="00302708" w:rsidP="00302708">
      <w:pPr>
        <w:spacing w:after="0" w:line="240" w:lineRule="auto"/>
        <w:jc w:val="center"/>
        <w:rPr>
          <w:b/>
          <w:color w:val="1F497D"/>
          <w:sz w:val="32"/>
          <w:szCs w:val="24"/>
        </w:rPr>
      </w:pPr>
      <w:r>
        <w:rPr>
          <w:b/>
          <w:color w:val="1F497D"/>
          <w:sz w:val="32"/>
          <w:szCs w:val="24"/>
        </w:rPr>
        <w:t>Issues and Trends in Professional Communication</w:t>
      </w:r>
    </w:p>
    <w:p w:rsidR="00000000" w:rsidRDefault="00C03C40">
      <w:pPr>
        <w:pStyle w:val="NormalText"/>
      </w:pPr>
    </w:p>
    <w:p w:rsidR="00302708" w:rsidRPr="00632835" w:rsidRDefault="00302708" w:rsidP="00302708">
      <w:pPr>
        <w:spacing w:after="0" w:line="240" w:lineRule="auto"/>
        <w:rPr>
          <w:color w:val="1F497D"/>
          <w:sz w:val="28"/>
          <w:szCs w:val="24"/>
        </w:rPr>
      </w:pPr>
      <w:r>
        <w:rPr>
          <w:b/>
          <w:color w:val="1F497D"/>
          <w:sz w:val="28"/>
          <w:szCs w:val="24"/>
        </w:rPr>
        <w:t>Multiple Choice Questions</w:t>
      </w: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In a global business environment, relationships thrive on ________.</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money</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trust</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understanding</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knowing another language</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"Brain drain" is defined as ________.</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the loss of experts to other countries</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the importing of experts to Canada</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loss of memory</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a bad headache</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Company intranets ________.</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allow public access to certain company information</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allow employees to share information with their clients</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feature the company's website that can be accessed by the public</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allow e</w:t>
      </w:r>
      <w:r w:rsidRPr="00C03C40">
        <w:rPr>
          <w:rFonts w:ascii="Garamond" w:hAnsi="Garamond" w:cs="Palatino Linotype"/>
          <w:sz w:val="24"/>
          <w:szCs w:val="24"/>
        </w:rPr>
        <w:t>mployees to share insider information in a protected web environment</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When businesses manage manufactured risks, those risks include potentials for loss from ________.</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faulty machinery</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identity theft</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speculation</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insider trading</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Sustainab</w:t>
      </w:r>
      <w:r w:rsidRPr="00C03C40">
        <w:rPr>
          <w:rFonts w:ascii="Garamond" w:hAnsi="Garamond" w:cs="Palatino Linotype"/>
          <w:sz w:val="24"/>
          <w:szCs w:val="24"/>
        </w:rPr>
        <w:t>le development is defined as economic development that maintains ________ for the future.</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human resources</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 xml:space="preserve">natural resources </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 xml:space="preserve">agricultural resources </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 xml:space="preserve">energy resources </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The term "millennials" refers to individuals born between ________.</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1981 and 1996</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1997 and 2021</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1972 and 2002</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1971 and 1991</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In cross-functional teams, ________.</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individuals with different areas of expertise share information for a common</w:t>
      </w:r>
      <w:r w:rsidRPr="00C03C40">
        <w:rPr>
          <w:rFonts w:ascii="Garamond" w:hAnsi="Garamond" w:cs="Palatino Linotype"/>
          <w:sz w:val="24"/>
          <w:szCs w:val="24"/>
        </w:rPr>
        <w:t xml:space="preserve"> goal</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individuals are from different countries</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lastRenderedPageBreak/>
        <w:t>individuals with the same expertise share information for a common goal</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individuals are from different departments</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The term ________ refers to a system centred on seeking and receiving awareness f</w:t>
      </w:r>
      <w:r w:rsidRPr="00C03C40">
        <w:rPr>
          <w:rFonts w:ascii="Garamond" w:hAnsi="Garamond" w:cs="Palatino Linotype"/>
          <w:sz w:val="24"/>
          <w:szCs w:val="24"/>
        </w:rPr>
        <w:t>rom other human beings measured by views, tags, followers and likes.</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distraction economy</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sustainable economy</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attention economy</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noticing economy</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Workers can show professionalism by ________.</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dressing nicely</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taking extra courses</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putt</w:t>
      </w:r>
      <w:r w:rsidRPr="00C03C40">
        <w:rPr>
          <w:rFonts w:ascii="Garamond" w:hAnsi="Garamond" w:cs="Palatino Linotype"/>
          <w:sz w:val="24"/>
          <w:szCs w:val="24"/>
        </w:rPr>
        <w:t>ing clients first</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saying "please" and "thank-you"</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Unprofessional behaviour includes ________.</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using too many PowerPoint slides</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not cleaning your desk</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gossiping about colleagues</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not wearing a tie</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Teams are different from work groups because the focus in teams is on ________.</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research</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getting to know colleagues</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communication</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the collective production of a product</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Teams can be measured and understood in terms of three dimensions of p</w:t>
      </w:r>
      <w:r w:rsidRPr="00C03C40">
        <w:rPr>
          <w:rFonts w:ascii="Garamond" w:hAnsi="Garamond" w:cs="Palatino Linotype"/>
          <w:sz w:val="24"/>
          <w:szCs w:val="24"/>
        </w:rPr>
        <w:t>erformance: ________.</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quality, satisfaction, and profit</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quantity, quality, and optimism</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quantity, quality, and satisfaction</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quality, satisfaction, and research</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Virtual teams ________.</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focus on fighting cybercrime</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collaborate using vi</w:t>
      </w:r>
      <w:r w:rsidRPr="00C03C40">
        <w:rPr>
          <w:rFonts w:ascii="Garamond" w:hAnsi="Garamond" w:cs="Palatino Linotype"/>
          <w:sz w:val="24"/>
          <w:szCs w:val="24"/>
        </w:rPr>
        <w:t>rtual reality tools</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only exist in one department</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collaborate within online environments</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Unilateral decision-making occurs when the team leader ________.</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works to get everyone to agree on the group's final report</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includes every team member'</w:t>
      </w:r>
      <w:r w:rsidRPr="00C03C40">
        <w:rPr>
          <w:rFonts w:ascii="Garamond" w:hAnsi="Garamond" w:cs="Palatino Linotype"/>
          <w:sz w:val="24"/>
          <w:szCs w:val="24"/>
        </w:rPr>
        <w:t>s input in the final report even when they may not agree</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takes all the credit for the team's work</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makes a decision and informs the other team members</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Business ethics stipulates that ________.</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employees "do the right thing" when dealing with clients</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executives and employees at every level "do the right thing"</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employers "do the right thing"</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employees "do the right thing" when dealing with employers</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The "safety-in-numbers" ethical la</w:t>
      </w:r>
      <w:r w:rsidRPr="00C03C40">
        <w:rPr>
          <w:rFonts w:ascii="Garamond" w:hAnsi="Garamond" w:cs="Palatino Linotype"/>
          <w:sz w:val="24"/>
          <w:szCs w:val="24"/>
        </w:rPr>
        <w:t>pse has its roots in the belief that an action is not wrong if ________.</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your error is just a simple arithmetical mistake</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it only affects numbers</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it is perceived that "everyone does it"</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one other person does the same thing</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The ability to c</w:t>
      </w:r>
      <w:r w:rsidRPr="00C03C40">
        <w:rPr>
          <w:rFonts w:ascii="Garamond" w:hAnsi="Garamond" w:cs="Palatino Linotype"/>
          <w:sz w:val="24"/>
          <w:szCs w:val="24"/>
        </w:rPr>
        <w:t>ommunicate effectively is ________.</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a neutral skill</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a hard skill</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not a skill at all</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a soft skill</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________ are examples of Web 3.0 technology.</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Search engines</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Browsers</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Portals</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Social networking platforms</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Ethical business con</w:t>
      </w:r>
      <w:r w:rsidRPr="00C03C40">
        <w:rPr>
          <w:rFonts w:ascii="Garamond" w:hAnsi="Garamond" w:cs="Palatino Linotype"/>
          <w:sz w:val="24"/>
          <w:szCs w:val="24"/>
        </w:rPr>
        <w:t>duct ________.</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gets in the way of making money</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depends on the likelihood of getting caught</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applies only to upper management</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creates an advantage in the marketplace</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Under Canadian privacy law, employers can ________.</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investigate your ethnic background</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monitor your use of the Internet</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review your credit history</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check your medical records</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Being a good corporate citizen does</w:t>
      </w:r>
      <w:r w:rsidRPr="00C03C40">
        <w:rPr>
          <w:rFonts w:ascii="Garamond" w:hAnsi="Garamond" w:cs="Palatino Linotype"/>
          <w:i/>
          <w:iCs/>
          <w:sz w:val="24"/>
          <w:szCs w:val="24"/>
        </w:rPr>
        <w:t xml:space="preserve"> not</w:t>
      </w:r>
      <w:r w:rsidRPr="00C03C40">
        <w:rPr>
          <w:rFonts w:ascii="Garamond" w:hAnsi="Garamond" w:cs="Palatino Linotype"/>
          <w:sz w:val="24"/>
          <w:szCs w:val="24"/>
        </w:rPr>
        <w:t xml:space="preserve"> involve ________.</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know</w:t>
      </w:r>
      <w:r w:rsidRPr="00C03C40">
        <w:rPr>
          <w:rFonts w:ascii="Garamond" w:hAnsi="Garamond" w:cs="Palatino Linotype"/>
          <w:sz w:val="24"/>
          <w:szCs w:val="24"/>
        </w:rPr>
        <w:t>ing what you can and cannot disclose to certain individuals</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offering good value for money</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suppressing or de-emphasizing important information</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telling the truth and distinguishing between fact and opinion</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The head-in-the-sand rationalization i</w:t>
      </w:r>
      <w:r w:rsidRPr="00C03C40">
        <w:rPr>
          <w:rFonts w:ascii="Garamond" w:hAnsi="Garamond" w:cs="Palatino Linotype"/>
          <w:sz w:val="24"/>
          <w:szCs w:val="24"/>
        </w:rPr>
        <w:t>s ________.</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lastRenderedPageBreak/>
        <w:t>self-deception based on the argument that one is entitled to break the rules and be free from consequences</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the belief that such behaviour is excusable or guaranteed immunity</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the belief that a positive or favourable outcome justifies an</w:t>
      </w:r>
      <w:r w:rsidRPr="00C03C40">
        <w:rPr>
          <w:rFonts w:ascii="Garamond" w:hAnsi="Garamond" w:cs="Palatino Linotype"/>
          <w:sz w:val="24"/>
          <w:szCs w:val="24"/>
        </w:rPr>
        <w:t>y means said to be necessary</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the belief that remaining silent about wrongdoing will make it go away</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Risks in information and communication technologies include ________.</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cyberwarfare</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identity theft</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piracy</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all of the above</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Corporate</w:t>
      </w:r>
      <w:r w:rsidRPr="00C03C40">
        <w:rPr>
          <w:rFonts w:ascii="Garamond" w:hAnsi="Garamond" w:cs="Palatino Linotype"/>
          <w:sz w:val="24"/>
          <w:szCs w:val="24"/>
        </w:rPr>
        <w:t xml:space="preserve"> social responsibility includes supporting core values such as ________.</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bicycle racks for employees</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human rights</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using recycled paper products</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blue boxes in the office</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According to PIPEDA, "personal information" includes ________.</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bank account number</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Social Insurance Number</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ethnic origin</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all of the above</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Professional boundaries ________.</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help employees work safely, comfortably, and productively</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are</w:t>
      </w:r>
      <w:r w:rsidRPr="00C03C40">
        <w:rPr>
          <w:rFonts w:ascii="Garamond" w:hAnsi="Garamond" w:cs="Palatino Linotype"/>
          <w:sz w:val="24"/>
          <w:szCs w:val="24"/>
        </w:rPr>
        <w:t xml:space="preserve"> always explained at the first interview</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keep employees under control</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encourage bullying</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Ways to gain the insight and information you need to set professional boundaries include ________.</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reading your job description and employment manual</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watching a video</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reading a magazine article</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sending a quick text to human resources</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________ decision-making demonstrates a commitment to hearing and understanding the positions of all members, a willingness to change viewpoints to strengthen th</w:t>
      </w:r>
      <w:r w:rsidRPr="00C03C40">
        <w:rPr>
          <w:rFonts w:ascii="Garamond" w:hAnsi="Garamond" w:cs="Palatino Linotype"/>
          <w:sz w:val="24"/>
          <w:szCs w:val="24"/>
        </w:rPr>
        <w:t>e team, and a general acceptance that the decision reached is the best one.</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Unilateral</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Consensus</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Delegation</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Majority-rules</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Every document (letter, e-mail, or report) is in reality a ________.</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lastRenderedPageBreak/>
        <w:t>legal contract acceptable as evidence in a court of law</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piece of big data</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document with no legal importance unless it is written by a lawyer</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temporary document</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The distraction economy has brought the need for ________.</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quantifying success</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shallow thinking</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mindfulness</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more choices</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Reluctance to expose or confront colleagues about their wrongdoing out of fear that it will harm professional relationships and career advancement is called ________.</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the entitl</w:t>
      </w:r>
      <w:r w:rsidRPr="00C03C40">
        <w:rPr>
          <w:rFonts w:ascii="Garamond" w:hAnsi="Garamond" w:cs="Palatino Linotype"/>
          <w:sz w:val="24"/>
          <w:szCs w:val="24"/>
        </w:rPr>
        <w:t>ement rationalization</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the team-player rationalization</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the between-a-rock-and-a-hard-place rationalization</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the safety in numbers rationalization</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What is libel?</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intimidation within the workplace</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disclosure of intellectual property</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prin</w:t>
      </w:r>
      <w:r w:rsidRPr="00C03C40">
        <w:rPr>
          <w:rFonts w:ascii="Garamond" w:hAnsi="Garamond" w:cs="Palatino Linotype"/>
          <w:sz w:val="24"/>
          <w:szCs w:val="24"/>
        </w:rPr>
        <w:t xml:space="preserve">ted and recorded defamation </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a category of business ethics</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What is plagiarism?</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not giving due credit for borrowed words or ideas</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not indicating primary versus secondary sources</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harming a person's reputation</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taking credit for a colleague</w:t>
      </w:r>
      <w:r w:rsidRPr="00C03C40">
        <w:rPr>
          <w:rFonts w:ascii="Garamond" w:hAnsi="Garamond" w:cs="Palatino Linotype"/>
          <w:sz w:val="24"/>
          <w:szCs w:val="24"/>
        </w:rPr>
        <w:t>'s work on a project</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In Canada, which of the following explains how federally regulated public bodies can collect, use, and disclose individuals’ personal information?</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the CRTC</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The Freedom of Information Act</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the Privacy Act</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the PIDA</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What is the Insight Economy?</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a data-driven approach to business and business processes</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an economy that seeks to provide insights to clients</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an economy that strives for creativity</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a people-driven approach to selecting employees</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What is a result of unprecedented modernization and globalization ?</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job losses</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lastRenderedPageBreak/>
        <w:t>loss of consumer choice</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unprecedented risk</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loss of ethics</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What involves an interactive exchange of information and ideas on risk among risk assessors, risk ma</w:t>
      </w:r>
      <w:r w:rsidRPr="00C03C40">
        <w:rPr>
          <w:rFonts w:ascii="Garamond" w:hAnsi="Garamond" w:cs="Palatino Linotype"/>
          <w:sz w:val="24"/>
          <w:szCs w:val="24"/>
        </w:rPr>
        <w:t>nagers, and other interested parties?</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data security</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cybersecurity</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stabilization</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risk communication</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In 2015-2016, what percent of publicly-listed Canadian companies published a sustainability report?</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19</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59</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79</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39</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Which organizations aim to foster creative, innovative environments that will attract top talent and thereby bring meaning and engagement back to the workplace?</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engaged organizations</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authentic organizations</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top-down organizations</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bottom-up orga</w:t>
      </w:r>
      <w:r w:rsidRPr="00C03C40">
        <w:rPr>
          <w:rFonts w:ascii="Garamond" w:hAnsi="Garamond" w:cs="Palatino Linotype"/>
          <w:sz w:val="24"/>
          <w:szCs w:val="24"/>
        </w:rPr>
        <w:t>nizations</w:t>
      </w:r>
    </w:p>
    <w:p w:rsidR="00000000" w:rsidRPr="00C03C40" w:rsidRDefault="00C03C40" w:rsidP="001B40C5">
      <w:pPr>
        <w:pStyle w:val="NormalText"/>
        <w:contextualSpacing/>
        <w:rPr>
          <w:rFonts w:ascii="Garamond" w:hAnsi="Garamond"/>
          <w:sz w:val="24"/>
          <w:szCs w:val="24"/>
        </w:rPr>
      </w:pPr>
    </w:p>
    <w:p w:rsidR="00000000" w:rsidRPr="00C03C40" w:rsidRDefault="00C03C40" w:rsidP="001B40C5">
      <w:pPr>
        <w:pStyle w:val="NormalText"/>
        <w:numPr>
          <w:ilvl w:val="0"/>
          <w:numId w:val="2"/>
        </w:numPr>
        <w:contextualSpacing/>
        <w:rPr>
          <w:rFonts w:ascii="Garamond" w:hAnsi="Garamond" w:cs="Palatino Linotype"/>
          <w:sz w:val="24"/>
          <w:szCs w:val="24"/>
        </w:rPr>
      </w:pPr>
      <w:r w:rsidRPr="00C03C40">
        <w:rPr>
          <w:rFonts w:ascii="Garamond" w:hAnsi="Garamond" w:cs="Palatino Linotype"/>
          <w:sz w:val="24"/>
          <w:szCs w:val="24"/>
        </w:rPr>
        <w:t>What type of boundaries refer to obligations that must be met?</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organizational rules and regulations</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norms</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self-regulation</w:t>
      </w:r>
    </w:p>
    <w:p w:rsidR="00000000" w:rsidRPr="00C03C40" w:rsidRDefault="00C03C40" w:rsidP="001B40C5">
      <w:pPr>
        <w:pStyle w:val="NormalText"/>
        <w:numPr>
          <w:ilvl w:val="1"/>
          <w:numId w:val="2"/>
        </w:numPr>
        <w:contextualSpacing/>
        <w:rPr>
          <w:rFonts w:ascii="Garamond" w:hAnsi="Garamond" w:cs="Palatino Linotype"/>
          <w:sz w:val="24"/>
          <w:szCs w:val="24"/>
        </w:rPr>
      </w:pPr>
      <w:r w:rsidRPr="00C03C40">
        <w:rPr>
          <w:rFonts w:ascii="Garamond" w:hAnsi="Garamond" w:cs="Palatino Linotype"/>
          <w:sz w:val="24"/>
          <w:szCs w:val="24"/>
        </w:rPr>
        <w:t>cognition</w:t>
      </w:r>
    </w:p>
    <w:p w:rsidR="00000000" w:rsidRDefault="00C03C40">
      <w:pPr>
        <w:pStyle w:val="NormalText"/>
        <w:rPr>
          <w:sz w:val="24"/>
          <w:szCs w:val="24"/>
        </w:rPr>
      </w:pPr>
    </w:p>
    <w:p w:rsidR="001B40C5" w:rsidRPr="00632835" w:rsidRDefault="001B40C5" w:rsidP="001B40C5">
      <w:pPr>
        <w:spacing w:after="0" w:line="240" w:lineRule="auto"/>
        <w:rPr>
          <w:color w:val="1F497D"/>
          <w:sz w:val="28"/>
          <w:szCs w:val="24"/>
        </w:rPr>
      </w:pPr>
      <w:r>
        <w:rPr>
          <w:b/>
          <w:color w:val="1F497D"/>
          <w:sz w:val="28"/>
          <w:szCs w:val="24"/>
        </w:rPr>
        <w:t>True or False Questions</w:t>
      </w:r>
    </w:p>
    <w:p w:rsidR="00000000" w:rsidRPr="00C03C40" w:rsidRDefault="00C03C40" w:rsidP="001B40C5">
      <w:pPr>
        <w:pStyle w:val="NormalText"/>
        <w:numPr>
          <w:ilvl w:val="0"/>
          <w:numId w:val="4"/>
        </w:numPr>
        <w:rPr>
          <w:rFonts w:ascii="Garamond" w:hAnsi="Garamond" w:cs="Palatino Linotype"/>
          <w:sz w:val="24"/>
          <w:szCs w:val="24"/>
        </w:rPr>
      </w:pPr>
      <w:r w:rsidRPr="00C03C40">
        <w:rPr>
          <w:rFonts w:ascii="Garamond" w:hAnsi="Garamond" w:cs="Palatino Linotype"/>
          <w:sz w:val="24"/>
          <w:szCs w:val="24"/>
        </w:rPr>
        <w:t xml:space="preserve">Diversity </w:t>
      </w:r>
      <w:r w:rsidRPr="00C03C40">
        <w:rPr>
          <w:rFonts w:ascii="Garamond" w:hAnsi="Garamond" w:cs="Palatino Linotype"/>
          <w:sz w:val="24"/>
          <w:szCs w:val="24"/>
        </w:rPr>
        <w:t>in the workplace refers to a business having more than one source of income.</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4"/>
        </w:numPr>
        <w:rPr>
          <w:rFonts w:ascii="Garamond" w:hAnsi="Garamond" w:cs="Palatino Linotype"/>
          <w:sz w:val="24"/>
          <w:szCs w:val="24"/>
        </w:rPr>
      </w:pPr>
      <w:r w:rsidRPr="00C03C40">
        <w:rPr>
          <w:rFonts w:ascii="Garamond" w:hAnsi="Garamond" w:cs="Palatino Linotype"/>
          <w:sz w:val="24"/>
          <w:szCs w:val="24"/>
        </w:rPr>
        <w:t>Good communication does not play a crucial role in building credibility in a global business environment.</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4"/>
        </w:numPr>
        <w:rPr>
          <w:rFonts w:ascii="Garamond" w:hAnsi="Garamond" w:cs="Palatino Linotype"/>
          <w:sz w:val="24"/>
          <w:szCs w:val="24"/>
        </w:rPr>
      </w:pPr>
      <w:r w:rsidRPr="00C03C40">
        <w:rPr>
          <w:rFonts w:ascii="Garamond" w:hAnsi="Garamond" w:cs="Palatino Linotype"/>
          <w:sz w:val="24"/>
          <w:szCs w:val="24"/>
        </w:rPr>
        <w:t>Good communication is considered to be a "soft skill."</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4"/>
        </w:numPr>
        <w:rPr>
          <w:rFonts w:ascii="Garamond" w:hAnsi="Garamond" w:cs="Palatino Linotype"/>
          <w:sz w:val="24"/>
          <w:szCs w:val="24"/>
        </w:rPr>
      </w:pPr>
      <w:r w:rsidRPr="00C03C40">
        <w:rPr>
          <w:rFonts w:ascii="Garamond" w:hAnsi="Garamond" w:cs="Palatino Linotype"/>
          <w:sz w:val="24"/>
          <w:szCs w:val="24"/>
        </w:rPr>
        <w:t>The ac</w:t>
      </w:r>
      <w:r w:rsidRPr="00C03C40">
        <w:rPr>
          <w:rFonts w:ascii="Garamond" w:hAnsi="Garamond" w:cs="Palatino Linotype"/>
          <w:sz w:val="24"/>
          <w:szCs w:val="24"/>
        </w:rPr>
        <w:t>ronym "ICTs" stands for information and communication technologies.</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4"/>
        </w:numPr>
        <w:rPr>
          <w:rFonts w:ascii="Garamond" w:hAnsi="Garamond" w:cs="Palatino Linotype"/>
          <w:sz w:val="24"/>
          <w:szCs w:val="24"/>
        </w:rPr>
      </w:pPr>
      <w:r w:rsidRPr="00C03C40">
        <w:rPr>
          <w:rFonts w:ascii="Garamond" w:hAnsi="Garamond" w:cs="Palatino Linotype"/>
          <w:sz w:val="24"/>
          <w:szCs w:val="24"/>
        </w:rPr>
        <w:t>The "brain drain" is defined as the loss of experts to other countries.</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4"/>
        </w:numPr>
        <w:rPr>
          <w:rFonts w:ascii="Garamond" w:hAnsi="Garamond" w:cs="Palatino Linotype"/>
          <w:sz w:val="24"/>
          <w:szCs w:val="24"/>
        </w:rPr>
      </w:pPr>
      <w:r w:rsidRPr="00C03C40">
        <w:rPr>
          <w:rFonts w:ascii="Garamond" w:hAnsi="Garamond" w:cs="Palatino Linotype"/>
          <w:sz w:val="24"/>
          <w:szCs w:val="24"/>
        </w:rPr>
        <w:t xml:space="preserve">For corporations committed to sustainable development, their bottom line includes environment, economy, and </w:t>
      </w:r>
      <w:r w:rsidRPr="00C03C40">
        <w:rPr>
          <w:rFonts w:ascii="Garamond" w:hAnsi="Garamond" w:cs="Palatino Linotype"/>
          <w:sz w:val="24"/>
          <w:szCs w:val="24"/>
        </w:rPr>
        <w:t>society.</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4"/>
        </w:numPr>
        <w:rPr>
          <w:rFonts w:ascii="Garamond" w:hAnsi="Garamond" w:cs="Palatino Linotype"/>
          <w:sz w:val="24"/>
          <w:szCs w:val="24"/>
        </w:rPr>
      </w:pPr>
      <w:r w:rsidRPr="00C03C40">
        <w:rPr>
          <w:rFonts w:ascii="Garamond" w:hAnsi="Garamond" w:cs="Palatino Linotype"/>
          <w:sz w:val="24"/>
          <w:szCs w:val="24"/>
        </w:rPr>
        <w:lastRenderedPageBreak/>
        <w:t>The information age makes researchers of us all.</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4"/>
        </w:numPr>
        <w:rPr>
          <w:rFonts w:ascii="Garamond" w:hAnsi="Garamond" w:cs="Palatino Linotype"/>
          <w:sz w:val="24"/>
          <w:szCs w:val="24"/>
        </w:rPr>
      </w:pPr>
      <w:r w:rsidRPr="00C03C40">
        <w:rPr>
          <w:rFonts w:ascii="Garamond" w:hAnsi="Garamond" w:cs="Palatino Linotype"/>
          <w:sz w:val="24"/>
          <w:szCs w:val="24"/>
        </w:rPr>
        <w:t>The term "Gen Z" refers to those who were born between 1975 and 2000.</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4"/>
        </w:numPr>
        <w:rPr>
          <w:rFonts w:ascii="Garamond" w:hAnsi="Garamond" w:cs="Palatino Linotype"/>
          <w:sz w:val="24"/>
          <w:szCs w:val="24"/>
        </w:rPr>
      </w:pPr>
      <w:r w:rsidRPr="00C03C40">
        <w:rPr>
          <w:rFonts w:ascii="Garamond" w:hAnsi="Garamond" w:cs="Palatino Linotype"/>
          <w:sz w:val="24"/>
          <w:szCs w:val="24"/>
        </w:rPr>
        <w:t>In "cross-functional" teams, in</w:t>
      </w:r>
      <w:r w:rsidRPr="00C03C40">
        <w:rPr>
          <w:rFonts w:ascii="Garamond" w:hAnsi="Garamond" w:cs="Palatino Linotype"/>
          <w:sz w:val="24"/>
          <w:szCs w:val="24"/>
        </w:rPr>
        <w:t>dividuals all specialize in the same area of expertise and work towards a common goal.</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4"/>
        </w:numPr>
        <w:rPr>
          <w:rFonts w:ascii="Garamond" w:hAnsi="Garamond" w:cs="Palatino Linotype"/>
          <w:sz w:val="24"/>
          <w:szCs w:val="24"/>
        </w:rPr>
      </w:pPr>
      <w:r w:rsidRPr="00C03C40">
        <w:rPr>
          <w:rFonts w:ascii="Garamond" w:hAnsi="Garamond" w:cs="Palatino Linotype"/>
          <w:sz w:val="24"/>
          <w:szCs w:val="24"/>
        </w:rPr>
        <w:t>Service-oriented apps include Twitter and Facebook.</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4"/>
        </w:numPr>
        <w:rPr>
          <w:rFonts w:ascii="Garamond" w:hAnsi="Garamond" w:cs="Palatino Linotype"/>
          <w:sz w:val="24"/>
          <w:szCs w:val="24"/>
        </w:rPr>
      </w:pPr>
      <w:r w:rsidRPr="00C03C40">
        <w:rPr>
          <w:rFonts w:ascii="Garamond" w:hAnsi="Garamond" w:cs="Palatino Linotype"/>
          <w:sz w:val="24"/>
          <w:szCs w:val="24"/>
        </w:rPr>
        <w:t>The aim of attracting or interrupting consumers' concentration is the idea behind the distraction economy.</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4"/>
        </w:numPr>
        <w:rPr>
          <w:rFonts w:ascii="Garamond" w:hAnsi="Garamond" w:cs="Palatino Linotype"/>
          <w:sz w:val="24"/>
          <w:szCs w:val="24"/>
        </w:rPr>
      </w:pPr>
      <w:r w:rsidRPr="00C03C40">
        <w:rPr>
          <w:rFonts w:ascii="Garamond" w:hAnsi="Garamond" w:cs="Palatino Linotype"/>
          <w:sz w:val="24"/>
          <w:szCs w:val="24"/>
        </w:rPr>
        <w:t>Mindfulness is the ability to "manage a wandering mind and external distractions."</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4"/>
        </w:numPr>
        <w:rPr>
          <w:rFonts w:ascii="Garamond" w:hAnsi="Garamond" w:cs="Palatino Linotype"/>
          <w:sz w:val="24"/>
          <w:szCs w:val="24"/>
        </w:rPr>
      </w:pPr>
      <w:r w:rsidRPr="00C03C40">
        <w:rPr>
          <w:rFonts w:ascii="Garamond" w:hAnsi="Garamond" w:cs="Palatino Linotype"/>
          <w:sz w:val="24"/>
          <w:szCs w:val="24"/>
        </w:rPr>
        <w:t>Professionalism means focusing on the company's needs first.</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4"/>
        </w:numPr>
        <w:rPr>
          <w:rFonts w:ascii="Garamond" w:hAnsi="Garamond" w:cs="Palatino Linotype"/>
          <w:sz w:val="24"/>
          <w:szCs w:val="24"/>
        </w:rPr>
      </w:pPr>
      <w:r w:rsidRPr="00C03C40">
        <w:rPr>
          <w:rFonts w:ascii="Garamond" w:hAnsi="Garamond" w:cs="Palatino Linotype"/>
          <w:sz w:val="24"/>
          <w:szCs w:val="24"/>
        </w:rPr>
        <w:t>"Employee engagement" is characterized by poor communication and resentments piling up in relatio</w:t>
      </w:r>
      <w:r w:rsidRPr="00C03C40">
        <w:rPr>
          <w:rFonts w:ascii="Garamond" w:hAnsi="Garamond" w:cs="Palatino Linotype"/>
          <w:sz w:val="24"/>
          <w:szCs w:val="24"/>
        </w:rPr>
        <w:t>n to their workload.</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4"/>
        </w:numPr>
        <w:rPr>
          <w:rFonts w:ascii="Garamond" w:hAnsi="Garamond" w:cs="Palatino Linotype"/>
          <w:sz w:val="24"/>
          <w:szCs w:val="24"/>
        </w:rPr>
      </w:pPr>
      <w:r w:rsidRPr="00C03C40">
        <w:rPr>
          <w:rFonts w:ascii="Garamond" w:hAnsi="Garamond" w:cs="Palatino Linotype"/>
          <w:sz w:val="24"/>
          <w:szCs w:val="24"/>
        </w:rPr>
        <w:t>Unprofessional behaviour includes failing to acknowledge a colleague's contribution to a project.</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4"/>
        </w:numPr>
        <w:rPr>
          <w:rFonts w:ascii="Garamond" w:hAnsi="Garamond" w:cs="Palatino Linotype"/>
          <w:sz w:val="24"/>
          <w:szCs w:val="24"/>
        </w:rPr>
      </w:pPr>
      <w:r w:rsidRPr="00C03C40">
        <w:rPr>
          <w:rFonts w:ascii="Garamond" w:hAnsi="Garamond" w:cs="Palatino Linotype"/>
          <w:sz w:val="24"/>
          <w:szCs w:val="24"/>
        </w:rPr>
        <w:t>Ethical business conduct and communication enhance employee performance.</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4"/>
        </w:numPr>
        <w:rPr>
          <w:rFonts w:ascii="Garamond" w:hAnsi="Garamond" w:cs="Palatino Linotype"/>
          <w:sz w:val="24"/>
          <w:szCs w:val="24"/>
        </w:rPr>
      </w:pPr>
      <w:r w:rsidRPr="00C03C40">
        <w:rPr>
          <w:rFonts w:ascii="Garamond" w:hAnsi="Garamond" w:cs="Palatino Linotype"/>
          <w:sz w:val="24"/>
          <w:szCs w:val="24"/>
        </w:rPr>
        <w:t>Communicating online is always safe and secure.</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4"/>
        </w:numPr>
        <w:rPr>
          <w:rFonts w:ascii="Garamond" w:hAnsi="Garamond" w:cs="Palatino Linotype"/>
          <w:sz w:val="24"/>
          <w:szCs w:val="24"/>
        </w:rPr>
      </w:pPr>
      <w:r w:rsidRPr="00C03C40">
        <w:rPr>
          <w:rFonts w:ascii="Garamond" w:hAnsi="Garamond" w:cs="Palatino Linotype"/>
          <w:sz w:val="24"/>
          <w:szCs w:val="24"/>
        </w:rPr>
        <w:t>Corporate codes of ethics are developed mainly to suggest patterns of behaviour for staff.</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4"/>
        </w:numPr>
        <w:rPr>
          <w:rFonts w:ascii="Garamond" w:hAnsi="Garamond" w:cs="Palatino Linotype"/>
          <w:sz w:val="24"/>
          <w:szCs w:val="24"/>
        </w:rPr>
      </w:pPr>
      <w:r w:rsidRPr="00C03C40">
        <w:rPr>
          <w:rFonts w:ascii="Garamond" w:hAnsi="Garamond" w:cs="Palatino Linotype"/>
          <w:sz w:val="24"/>
          <w:szCs w:val="24"/>
        </w:rPr>
        <w:t>Ethical lapses are acceptable if they contribute to the achievement of important objectives.</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4"/>
        </w:numPr>
        <w:rPr>
          <w:rFonts w:ascii="Garamond" w:hAnsi="Garamond" w:cs="Palatino Linotype"/>
          <w:sz w:val="24"/>
          <w:szCs w:val="24"/>
        </w:rPr>
      </w:pPr>
      <w:r w:rsidRPr="00C03C40">
        <w:rPr>
          <w:rFonts w:ascii="Garamond" w:hAnsi="Garamond" w:cs="Palatino Linotype"/>
          <w:sz w:val="24"/>
          <w:szCs w:val="24"/>
        </w:rPr>
        <w:t>Ethical rules for the use of e-mail communication can be l</w:t>
      </w:r>
      <w:r w:rsidRPr="00C03C40">
        <w:rPr>
          <w:rFonts w:ascii="Garamond" w:hAnsi="Garamond" w:cs="Palatino Linotype"/>
          <w:sz w:val="24"/>
          <w:szCs w:val="24"/>
        </w:rPr>
        <w:t>ess strict than those recommended for written communication because e-mails are only temporary, electronic forms of communication.</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4"/>
        </w:numPr>
        <w:rPr>
          <w:rFonts w:ascii="Garamond" w:hAnsi="Garamond" w:cs="Palatino Linotype"/>
          <w:sz w:val="24"/>
          <w:szCs w:val="24"/>
        </w:rPr>
      </w:pPr>
      <w:r w:rsidRPr="00C03C40">
        <w:rPr>
          <w:rFonts w:ascii="Garamond" w:hAnsi="Garamond" w:cs="Palatino Linotype"/>
          <w:sz w:val="24"/>
          <w:szCs w:val="24"/>
        </w:rPr>
        <w:t>Canada is transitioning from a natural-resource—based economy to a knowledge-based economy but lags behind its internati</w:t>
      </w:r>
      <w:r w:rsidRPr="00C03C40">
        <w:rPr>
          <w:rFonts w:ascii="Garamond" w:hAnsi="Garamond" w:cs="Palatino Linotype"/>
          <w:sz w:val="24"/>
          <w:szCs w:val="24"/>
        </w:rPr>
        <w:t>onal peers.</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4"/>
        </w:numPr>
        <w:rPr>
          <w:rFonts w:ascii="Garamond" w:hAnsi="Garamond" w:cs="Palatino Linotype"/>
          <w:sz w:val="24"/>
          <w:szCs w:val="24"/>
        </w:rPr>
      </w:pPr>
      <w:r w:rsidRPr="00C03C40">
        <w:rPr>
          <w:rFonts w:ascii="Garamond" w:hAnsi="Garamond" w:cs="Palatino Linotype"/>
          <w:sz w:val="24"/>
          <w:szCs w:val="24"/>
        </w:rPr>
        <w:t>Since the 1990s, there has been extraordinary growth in Indigenous business in Canada.</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4"/>
        </w:numPr>
        <w:rPr>
          <w:rFonts w:ascii="Garamond" w:hAnsi="Garamond" w:cs="Palatino Linotype"/>
          <w:sz w:val="24"/>
          <w:szCs w:val="24"/>
        </w:rPr>
      </w:pPr>
      <w:r w:rsidRPr="00C03C40">
        <w:rPr>
          <w:rFonts w:ascii="Garamond" w:hAnsi="Garamond" w:cs="Palatino Linotype"/>
          <w:sz w:val="24"/>
          <w:szCs w:val="24"/>
        </w:rPr>
        <w:t>Indigenous Territorial acknowledgements are statements read out or displayed at the beginning of meetings, conferences, ceremonies, presentations, courses, and community events.</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4"/>
        </w:numPr>
        <w:rPr>
          <w:rFonts w:ascii="Garamond" w:hAnsi="Garamond" w:cs="Palatino Linotype"/>
          <w:sz w:val="24"/>
          <w:szCs w:val="24"/>
        </w:rPr>
      </w:pPr>
      <w:r w:rsidRPr="00C03C40">
        <w:rPr>
          <w:rFonts w:ascii="Garamond" w:hAnsi="Garamond" w:cs="Palatino Linotype"/>
          <w:sz w:val="24"/>
          <w:szCs w:val="24"/>
        </w:rPr>
        <w:t>There is a single land acknowledgement statement that can be used Canada-</w:t>
      </w:r>
      <w:r w:rsidRPr="00C03C40">
        <w:rPr>
          <w:rFonts w:ascii="Garamond" w:hAnsi="Garamond" w:cs="Palatino Linotype"/>
          <w:sz w:val="24"/>
          <w:szCs w:val="24"/>
        </w:rPr>
        <w:t>wide.</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4"/>
        </w:numPr>
        <w:rPr>
          <w:rFonts w:ascii="Garamond" w:hAnsi="Garamond" w:cs="Palatino Linotype"/>
          <w:sz w:val="24"/>
          <w:szCs w:val="24"/>
        </w:rPr>
      </w:pPr>
      <w:r w:rsidRPr="00C03C40">
        <w:rPr>
          <w:rFonts w:ascii="Garamond" w:hAnsi="Garamond" w:cs="Palatino Linotype"/>
          <w:sz w:val="24"/>
          <w:szCs w:val="24"/>
        </w:rPr>
        <w:t>Land acknowledgement statements are NOT to state obligations to Indigenous communities and treaties.</w:t>
      </w:r>
    </w:p>
    <w:p w:rsidR="00000000" w:rsidRDefault="00C03C40">
      <w:pPr>
        <w:pStyle w:val="NormalText"/>
        <w:rPr>
          <w:sz w:val="24"/>
          <w:szCs w:val="24"/>
        </w:rPr>
      </w:pPr>
    </w:p>
    <w:p w:rsidR="001B40C5" w:rsidRPr="00632835" w:rsidRDefault="001B40C5" w:rsidP="001B40C5">
      <w:pPr>
        <w:spacing w:after="0" w:line="240" w:lineRule="auto"/>
        <w:rPr>
          <w:color w:val="1F497D"/>
          <w:sz w:val="28"/>
          <w:szCs w:val="24"/>
        </w:rPr>
      </w:pPr>
      <w:r>
        <w:rPr>
          <w:b/>
          <w:color w:val="1F497D"/>
          <w:sz w:val="28"/>
          <w:szCs w:val="24"/>
        </w:rPr>
        <w:t>Short Answer Questions</w:t>
      </w:r>
    </w:p>
    <w:p w:rsidR="00000000" w:rsidRPr="00C03C40" w:rsidRDefault="00C03C40" w:rsidP="001B40C5">
      <w:pPr>
        <w:pStyle w:val="NormalText"/>
        <w:numPr>
          <w:ilvl w:val="0"/>
          <w:numId w:val="6"/>
        </w:numPr>
        <w:rPr>
          <w:rFonts w:ascii="Garamond" w:hAnsi="Garamond" w:cs="Palatino Linotype"/>
          <w:sz w:val="24"/>
          <w:szCs w:val="24"/>
        </w:rPr>
      </w:pPr>
      <w:r w:rsidRPr="00C03C40">
        <w:rPr>
          <w:rFonts w:ascii="Garamond" w:hAnsi="Garamond" w:cs="Palatino Linotype"/>
          <w:sz w:val="24"/>
          <w:szCs w:val="24"/>
        </w:rPr>
        <w:lastRenderedPageBreak/>
        <w:t xml:space="preserve">How has Canada's economy shifted in the </w:t>
      </w:r>
      <w:r w:rsidRPr="00C03C40">
        <w:rPr>
          <w:rFonts w:ascii="Garamond" w:hAnsi="Garamond" w:cs="Palatino Linotype"/>
          <w:sz w:val="24"/>
          <w:szCs w:val="24"/>
        </w:rPr>
        <w:t>last hundred years?</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6"/>
        </w:numPr>
        <w:rPr>
          <w:rFonts w:ascii="Garamond" w:hAnsi="Garamond" w:cs="Palatino Linotype"/>
          <w:sz w:val="24"/>
          <w:szCs w:val="24"/>
        </w:rPr>
      </w:pPr>
      <w:r w:rsidRPr="00C03C40">
        <w:rPr>
          <w:rFonts w:ascii="Garamond" w:hAnsi="Garamond" w:cs="Palatino Linotype"/>
          <w:sz w:val="24"/>
          <w:szCs w:val="24"/>
        </w:rPr>
        <w:t>What does the term "business ethics" mean?</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6"/>
        </w:numPr>
        <w:rPr>
          <w:rFonts w:ascii="Garamond" w:hAnsi="Garamond" w:cs="Palatino Linotype"/>
          <w:sz w:val="24"/>
          <w:szCs w:val="24"/>
        </w:rPr>
      </w:pPr>
      <w:r w:rsidRPr="00C03C40">
        <w:rPr>
          <w:rFonts w:ascii="Garamond" w:hAnsi="Garamond" w:cs="Palatino Linotype"/>
          <w:sz w:val="24"/>
          <w:szCs w:val="24"/>
        </w:rPr>
        <w:t>What are two ways that an individual can rationalize an ethical lapse?</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6"/>
        </w:numPr>
        <w:rPr>
          <w:rFonts w:ascii="Garamond" w:hAnsi="Garamond" w:cs="Palatino Linotype"/>
          <w:sz w:val="24"/>
          <w:szCs w:val="24"/>
        </w:rPr>
      </w:pPr>
      <w:r w:rsidRPr="00C03C40">
        <w:rPr>
          <w:rFonts w:ascii="Garamond" w:hAnsi="Garamond" w:cs="Palatino Linotype"/>
          <w:sz w:val="24"/>
          <w:szCs w:val="24"/>
        </w:rPr>
        <w:t>Why might the capabilities of Web 3.0 cause concerns for privacy?</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6"/>
        </w:numPr>
        <w:rPr>
          <w:rFonts w:ascii="Garamond" w:hAnsi="Garamond" w:cs="Palatino Linotype"/>
          <w:sz w:val="24"/>
          <w:szCs w:val="24"/>
        </w:rPr>
      </w:pPr>
      <w:r w:rsidRPr="00C03C40">
        <w:rPr>
          <w:rFonts w:ascii="Garamond" w:hAnsi="Garamond" w:cs="Palatino Linotype"/>
          <w:sz w:val="24"/>
          <w:szCs w:val="24"/>
        </w:rPr>
        <w:t>What are three different kinds of mobile</w:t>
      </w:r>
      <w:r w:rsidRPr="00C03C40">
        <w:rPr>
          <w:rFonts w:ascii="Garamond" w:hAnsi="Garamond" w:cs="Palatino Linotype"/>
          <w:sz w:val="24"/>
          <w:szCs w:val="24"/>
        </w:rPr>
        <w:t xml:space="preserve"> apps for business? Provide an example of each.</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6"/>
        </w:numPr>
        <w:rPr>
          <w:rFonts w:ascii="Garamond" w:hAnsi="Garamond" w:cs="Palatino Linotype"/>
          <w:sz w:val="24"/>
          <w:szCs w:val="24"/>
        </w:rPr>
      </w:pPr>
      <w:r w:rsidRPr="00C03C40">
        <w:rPr>
          <w:rFonts w:ascii="Garamond" w:hAnsi="Garamond" w:cs="Palatino Linotype"/>
          <w:sz w:val="24"/>
          <w:szCs w:val="24"/>
        </w:rPr>
        <w:t>What are some of the corporate advantages of sustainability reporting?</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6"/>
        </w:numPr>
        <w:rPr>
          <w:rFonts w:ascii="Garamond" w:hAnsi="Garamond" w:cs="Palatino Linotype"/>
          <w:sz w:val="24"/>
          <w:szCs w:val="24"/>
        </w:rPr>
      </w:pPr>
      <w:r w:rsidRPr="00C03C40">
        <w:rPr>
          <w:rFonts w:ascii="Garamond" w:hAnsi="Garamond" w:cs="Palatino Linotype"/>
          <w:sz w:val="24"/>
          <w:szCs w:val="24"/>
        </w:rPr>
        <w:t>What are some work styles and preferences that are attributed to millennials?</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6"/>
        </w:numPr>
        <w:rPr>
          <w:rFonts w:ascii="Garamond" w:hAnsi="Garamond" w:cs="Palatino Linotype"/>
          <w:sz w:val="24"/>
          <w:szCs w:val="24"/>
        </w:rPr>
      </w:pPr>
      <w:r w:rsidRPr="00C03C40">
        <w:rPr>
          <w:rFonts w:ascii="Garamond" w:hAnsi="Garamond" w:cs="Palatino Linotype"/>
          <w:sz w:val="24"/>
          <w:szCs w:val="24"/>
        </w:rPr>
        <w:t>What are cross-</w:t>
      </w:r>
      <w:r w:rsidRPr="00C03C40">
        <w:rPr>
          <w:rFonts w:ascii="Garamond" w:hAnsi="Garamond" w:cs="Palatino Linotype"/>
          <w:sz w:val="24"/>
          <w:szCs w:val="24"/>
        </w:rPr>
        <w:t>functional teams and what are their advantages?</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6"/>
        </w:numPr>
        <w:rPr>
          <w:rFonts w:ascii="Garamond" w:hAnsi="Garamond" w:cs="Palatino Linotype"/>
          <w:sz w:val="24"/>
          <w:szCs w:val="24"/>
        </w:rPr>
      </w:pPr>
      <w:r w:rsidRPr="00C03C40">
        <w:rPr>
          <w:rFonts w:ascii="Garamond" w:hAnsi="Garamond" w:cs="Palatino Linotype"/>
          <w:sz w:val="24"/>
          <w:szCs w:val="24"/>
        </w:rPr>
        <w:t>What are disruptive technologies? Provide two examples.</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6"/>
        </w:numPr>
        <w:rPr>
          <w:rFonts w:ascii="Garamond" w:hAnsi="Garamond" w:cs="Palatino Linotype"/>
          <w:sz w:val="24"/>
          <w:szCs w:val="24"/>
        </w:rPr>
      </w:pPr>
      <w:r w:rsidRPr="00C03C40">
        <w:rPr>
          <w:rFonts w:ascii="Garamond" w:hAnsi="Garamond" w:cs="Palatino Linotype"/>
          <w:sz w:val="24"/>
          <w:szCs w:val="24"/>
        </w:rPr>
        <w:t>What are examples of social networking sites and what purposes do they serve?</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6"/>
        </w:numPr>
        <w:rPr>
          <w:rFonts w:ascii="Garamond" w:hAnsi="Garamond" w:cs="Palatino Linotype"/>
          <w:sz w:val="24"/>
          <w:szCs w:val="24"/>
        </w:rPr>
      </w:pPr>
      <w:r w:rsidRPr="00C03C40">
        <w:rPr>
          <w:rFonts w:ascii="Garamond" w:hAnsi="Garamond" w:cs="Palatino Linotype"/>
          <w:sz w:val="24"/>
          <w:szCs w:val="24"/>
        </w:rPr>
        <w:t>What</w:t>
      </w:r>
      <w:r w:rsidRPr="00C03C40">
        <w:rPr>
          <w:rFonts w:ascii="Garamond" w:hAnsi="Garamond" w:cs="Palatino Linotype"/>
          <w:sz w:val="24"/>
          <w:szCs w:val="24"/>
        </w:rPr>
        <w:t xml:space="preserve"> are five of PIPEDA's privacy principles that form the cornerstone of most corporate policy agreements?</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6"/>
        </w:numPr>
        <w:rPr>
          <w:rFonts w:ascii="Garamond" w:hAnsi="Garamond" w:cs="Palatino Linotype"/>
          <w:sz w:val="24"/>
          <w:szCs w:val="24"/>
        </w:rPr>
      </w:pPr>
      <w:r w:rsidRPr="00C03C40">
        <w:rPr>
          <w:rFonts w:ascii="Garamond" w:hAnsi="Garamond" w:cs="Palatino Linotype"/>
          <w:sz w:val="24"/>
          <w:szCs w:val="24"/>
        </w:rPr>
        <w:t>What is the difference between "soft skills" and "hard skills"?</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6"/>
        </w:numPr>
        <w:rPr>
          <w:rFonts w:ascii="Garamond" w:hAnsi="Garamond" w:cs="Palatino Linotype"/>
          <w:sz w:val="24"/>
          <w:szCs w:val="24"/>
        </w:rPr>
      </w:pPr>
      <w:r w:rsidRPr="00C03C40">
        <w:rPr>
          <w:rFonts w:ascii="Garamond" w:hAnsi="Garamond" w:cs="Palatino Linotype"/>
          <w:sz w:val="24"/>
          <w:szCs w:val="24"/>
        </w:rPr>
        <w:t>According to Richard Florida, what are the two social classes that have arisen</w:t>
      </w:r>
      <w:r w:rsidRPr="00C03C40">
        <w:rPr>
          <w:rFonts w:ascii="Garamond" w:hAnsi="Garamond" w:cs="Palatino Linotype"/>
          <w:sz w:val="24"/>
          <w:szCs w:val="24"/>
        </w:rPr>
        <w:t xml:space="preserve"> in "the creative age"? </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6"/>
        </w:numPr>
        <w:rPr>
          <w:rFonts w:ascii="Garamond" w:hAnsi="Garamond" w:cs="Palatino Linotype"/>
          <w:sz w:val="24"/>
          <w:szCs w:val="24"/>
        </w:rPr>
      </w:pPr>
      <w:r w:rsidRPr="00C03C40">
        <w:rPr>
          <w:rFonts w:ascii="Garamond" w:hAnsi="Garamond" w:cs="Palatino Linotype"/>
          <w:sz w:val="24"/>
          <w:szCs w:val="24"/>
        </w:rPr>
        <w:t>What has the growth of publicly accessible search engines required of employees?</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6"/>
        </w:numPr>
        <w:rPr>
          <w:rFonts w:ascii="Garamond" w:hAnsi="Garamond" w:cs="Palatino Linotype"/>
          <w:sz w:val="24"/>
          <w:szCs w:val="24"/>
        </w:rPr>
      </w:pPr>
      <w:r w:rsidRPr="00C03C40">
        <w:rPr>
          <w:rFonts w:ascii="Garamond" w:hAnsi="Garamond" w:cs="Palatino Linotype"/>
          <w:sz w:val="24"/>
          <w:szCs w:val="24"/>
        </w:rPr>
        <w:t>What are attraction and distraction economies?</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6"/>
        </w:numPr>
        <w:rPr>
          <w:rFonts w:ascii="Garamond" w:hAnsi="Garamond" w:cs="Palatino Linotype"/>
          <w:sz w:val="24"/>
          <w:szCs w:val="24"/>
        </w:rPr>
      </w:pPr>
      <w:r w:rsidRPr="00C03C40">
        <w:rPr>
          <w:rFonts w:ascii="Garamond" w:hAnsi="Garamond" w:cs="Palatino Linotype"/>
          <w:sz w:val="24"/>
          <w:szCs w:val="24"/>
        </w:rPr>
        <w:t>Define professionalism and give examples of professional behaviour in the workplace.</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6"/>
        </w:numPr>
        <w:rPr>
          <w:rFonts w:ascii="Garamond" w:hAnsi="Garamond" w:cs="Palatino Linotype"/>
          <w:sz w:val="24"/>
          <w:szCs w:val="24"/>
        </w:rPr>
      </w:pPr>
      <w:r w:rsidRPr="00C03C40">
        <w:rPr>
          <w:rFonts w:ascii="Garamond" w:hAnsi="Garamond" w:cs="Palatino Linotype"/>
          <w:sz w:val="24"/>
          <w:szCs w:val="24"/>
        </w:rPr>
        <w:t>Define professional boundaries and their purpose.</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6"/>
        </w:numPr>
        <w:rPr>
          <w:rFonts w:ascii="Garamond" w:hAnsi="Garamond" w:cs="Palatino Linotype"/>
          <w:sz w:val="24"/>
          <w:szCs w:val="24"/>
        </w:rPr>
      </w:pPr>
      <w:r w:rsidRPr="00C03C40">
        <w:rPr>
          <w:rFonts w:ascii="Garamond" w:hAnsi="Garamond" w:cs="Palatino Linotype"/>
          <w:sz w:val="24"/>
          <w:szCs w:val="24"/>
        </w:rPr>
        <w:t>What informs Brenda LaRose's ethics-and-values perspective in business?</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6"/>
        </w:numPr>
        <w:rPr>
          <w:rFonts w:ascii="Garamond" w:hAnsi="Garamond" w:cs="Palatino Linotype"/>
          <w:sz w:val="24"/>
          <w:szCs w:val="24"/>
        </w:rPr>
      </w:pPr>
      <w:r w:rsidRPr="00C03C40">
        <w:rPr>
          <w:rFonts w:ascii="Garamond" w:hAnsi="Garamond" w:cs="Palatino Linotype"/>
          <w:sz w:val="24"/>
          <w:szCs w:val="24"/>
        </w:rPr>
        <w:t xml:space="preserve">What is innovation and what drives it? </w:t>
      </w:r>
    </w:p>
    <w:p w:rsidR="00000000" w:rsidRPr="00C03C40" w:rsidRDefault="00C03C40" w:rsidP="001B40C5">
      <w:pPr>
        <w:pStyle w:val="NormalText"/>
        <w:rPr>
          <w:rFonts w:ascii="Garamond" w:hAnsi="Garamond"/>
          <w:sz w:val="24"/>
          <w:szCs w:val="24"/>
        </w:rPr>
      </w:pPr>
    </w:p>
    <w:p w:rsidR="00000000" w:rsidRPr="00C03C40" w:rsidRDefault="00C03C40" w:rsidP="001B40C5">
      <w:pPr>
        <w:pStyle w:val="NormalText"/>
        <w:numPr>
          <w:ilvl w:val="0"/>
          <w:numId w:val="6"/>
        </w:numPr>
        <w:rPr>
          <w:rFonts w:ascii="Garamond" w:hAnsi="Garamond" w:cs="Palatino Linotype"/>
          <w:sz w:val="24"/>
          <w:szCs w:val="24"/>
        </w:rPr>
      </w:pPr>
      <w:r w:rsidRPr="00C03C40">
        <w:rPr>
          <w:rFonts w:ascii="Garamond" w:hAnsi="Garamond" w:cs="Palatino Linotype"/>
          <w:sz w:val="24"/>
          <w:szCs w:val="24"/>
        </w:rPr>
        <w:t>What are the top two most important skills employers look for in employees, a</w:t>
      </w:r>
      <w:r w:rsidRPr="00C03C40">
        <w:rPr>
          <w:rFonts w:ascii="Garamond" w:hAnsi="Garamond" w:cs="Palatino Linotype"/>
          <w:sz w:val="24"/>
          <w:szCs w:val="24"/>
        </w:rPr>
        <w:t>ccording to recent surveys? Why do you think these are so important? Why are they more important than high grades?</w:t>
      </w:r>
    </w:p>
    <w:p w:rsidR="001B40C5" w:rsidRPr="00632835" w:rsidRDefault="00C03C40" w:rsidP="001B40C5">
      <w:pPr>
        <w:spacing w:after="0" w:line="240" w:lineRule="auto"/>
        <w:jc w:val="center"/>
        <w:rPr>
          <w:b/>
          <w:color w:val="1F497D"/>
          <w:sz w:val="32"/>
          <w:szCs w:val="24"/>
        </w:rPr>
      </w:pPr>
      <w:r>
        <w:rPr>
          <w:sz w:val="24"/>
          <w:szCs w:val="24"/>
        </w:rPr>
        <w:br w:type="page"/>
      </w:r>
      <w:r w:rsidR="001B40C5">
        <w:rPr>
          <w:b/>
          <w:color w:val="1F497D"/>
          <w:sz w:val="32"/>
          <w:szCs w:val="24"/>
        </w:rPr>
        <w:lastRenderedPageBreak/>
        <w:t>ANSWER KEY</w:t>
      </w:r>
    </w:p>
    <w:p w:rsidR="001B40C5" w:rsidRPr="000817D9" w:rsidRDefault="001B40C5" w:rsidP="001B40C5">
      <w:pPr>
        <w:spacing w:after="0" w:line="240" w:lineRule="auto"/>
        <w:rPr>
          <w:b/>
          <w:sz w:val="24"/>
          <w:szCs w:val="24"/>
        </w:rPr>
      </w:pPr>
    </w:p>
    <w:p w:rsidR="001B40C5" w:rsidRDefault="001B40C5" w:rsidP="001B40C5">
      <w:pPr>
        <w:spacing w:after="0" w:line="240" w:lineRule="auto"/>
        <w:rPr>
          <w:b/>
          <w:color w:val="1F497D"/>
          <w:sz w:val="28"/>
          <w:szCs w:val="24"/>
        </w:rPr>
        <w:sectPr w:rsidR="001B40C5" w:rsidSect="00302708">
          <w:footerReference w:type="default" r:id="rId7"/>
          <w:pgSz w:w="12240" w:h="15840"/>
          <w:pgMar w:top="1440" w:right="1440" w:bottom="1440" w:left="1440" w:header="720" w:footer="720" w:gutter="0"/>
          <w:cols w:space="720"/>
          <w:noEndnote/>
          <w:docGrid w:linePitch="299"/>
        </w:sectPr>
      </w:pPr>
      <w:r>
        <w:rPr>
          <w:b/>
          <w:color w:val="1F497D"/>
          <w:sz w:val="28"/>
          <w:szCs w:val="24"/>
        </w:rPr>
        <w:t>Multiple Choice Questions</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b</w:t>
      </w:r>
      <w:r w:rsidR="001B40C5" w:rsidRPr="00C03C40">
        <w:rPr>
          <w:rFonts w:ascii="Garamond" w:hAnsi="Garamond"/>
          <w:color w:val="auto"/>
          <w:sz w:val="24"/>
          <w:szCs w:val="24"/>
        </w:rPr>
        <w:t xml:space="preserve"> (p. 4)</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a</w:t>
      </w:r>
      <w:r w:rsidR="001B40C5" w:rsidRPr="00C03C40">
        <w:rPr>
          <w:rFonts w:ascii="Garamond" w:hAnsi="Garamond"/>
          <w:color w:val="auto"/>
          <w:sz w:val="24"/>
          <w:szCs w:val="24"/>
        </w:rPr>
        <w:t xml:space="preserve"> (p. 5)</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d</w:t>
      </w:r>
      <w:r w:rsidR="001B40C5" w:rsidRPr="00C03C40">
        <w:rPr>
          <w:rFonts w:ascii="Garamond" w:hAnsi="Garamond"/>
          <w:color w:val="auto"/>
          <w:sz w:val="24"/>
          <w:szCs w:val="24"/>
        </w:rPr>
        <w:t xml:space="preserve"> </w:t>
      </w:r>
      <w:r w:rsidR="008763D8" w:rsidRPr="00C03C40">
        <w:rPr>
          <w:rFonts w:ascii="Garamond" w:hAnsi="Garamond"/>
          <w:color w:val="auto"/>
          <w:sz w:val="24"/>
          <w:szCs w:val="24"/>
        </w:rPr>
        <w:t>(p. 7)</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b</w:t>
      </w:r>
      <w:r w:rsidR="001B40C5" w:rsidRPr="00C03C40">
        <w:rPr>
          <w:rFonts w:ascii="Garamond" w:hAnsi="Garamond"/>
          <w:color w:val="auto"/>
          <w:sz w:val="24"/>
          <w:szCs w:val="24"/>
        </w:rPr>
        <w:t xml:space="preserve"> </w:t>
      </w:r>
      <w:r w:rsidR="008763D8" w:rsidRPr="00C03C40">
        <w:rPr>
          <w:rFonts w:ascii="Garamond" w:hAnsi="Garamond"/>
          <w:color w:val="auto"/>
          <w:sz w:val="24"/>
          <w:szCs w:val="24"/>
        </w:rPr>
        <w:t>(p. 7)</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b</w:t>
      </w:r>
      <w:r w:rsidR="008763D8" w:rsidRPr="00C03C40">
        <w:rPr>
          <w:rFonts w:ascii="Garamond" w:hAnsi="Garamond"/>
          <w:color w:val="auto"/>
          <w:sz w:val="24"/>
          <w:szCs w:val="24"/>
        </w:rPr>
        <w:t xml:space="preserve"> (p. 8)</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a</w:t>
      </w:r>
      <w:r w:rsidR="00943AF9" w:rsidRPr="00C03C40">
        <w:rPr>
          <w:rFonts w:ascii="Garamond" w:hAnsi="Garamond"/>
          <w:color w:val="auto"/>
          <w:sz w:val="24"/>
          <w:szCs w:val="24"/>
        </w:rPr>
        <w:t xml:space="preserve"> (p. 9)</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a</w:t>
      </w:r>
      <w:r w:rsidR="00CC3A0C" w:rsidRPr="00C03C40">
        <w:rPr>
          <w:rFonts w:ascii="Garamond" w:hAnsi="Garamond"/>
          <w:color w:val="auto"/>
          <w:sz w:val="24"/>
          <w:szCs w:val="24"/>
        </w:rPr>
        <w:t xml:space="preserve"> (p. 10)</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c</w:t>
      </w:r>
      <w:r w:rsidR="00CC3A0C" w:rsidRPr="00C03C40">
        <w:rPr>
          <w:rFonts w:ascii="Garamond" w:hAnsi="Garamond"/>
          <w:color w:val="auto"/>
          <w:sz w:val="24"/>
          <w:szCs w:val="24"/>
        </w:rPr>
        <w:t xml:space="preserve"> (p. 12)</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c</w:t>
      </w:r>
      <w:r w:rsidR="00CC3A0C" w:rsidRPr="00C03C40">
        <w:rPr>
          <w:rFonts w:ascii="Garamond" w:hAnsi="Garamond"/>
          <w:color w:val="auto"/>
          <w:sz w:val="24"/>
          <w:szCs w:val="24"/>
        </w:rPr>
        <w:t xml:space="preserve"> (p. 15) </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c</w:t>
      </w:r>
      <w:r w:rsidR="00CC3A0C" w:rsidRPr="00C03C40">
        <w:rPr>
          <w:rFonts w:ascii="Garamond" w:hAnsi="Garamond"/>
          <w:color w:val="auto"/>
          <w:sz w:val="24"/>
          <w:szCs w:val="24"/>
        </w:rPr>
        <w:t xml:space="preserve"> (p. 19)</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d</w:t>
      </w:r>
      <w:r w:rsidR="00CC3A0C" w:rsidRPr="00C03C40">
        <w:rPr>
          <w:rFonts w:ascii="Garamond" w:hAnsi="Garamond"/>
          <w:color w:val="auto"/>
          <w:sz w:val="24"/>
          <w:szCs w:val="24"/>
        </w:rPr>
        <w:t xml:space="preserve"> (p. 20)</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c</w:t>
      </w:r>
      <w:r w:rsidR="00CC3A0C" w:rsidRPr="00C03C40">
        <w:rPr>
          <w:rFonts w:ascii="Garamond" w:hAnsi="Garamond"/>
          <w:color w:val="auto"/>
          <w:sz w:val="24"/>
          <w:szCs w:val="24"/>
        </w:rPr>
        <w:t xml:space="preserve"> (p. 21) </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d</w:t>
      </w:r>
      <w:r w:rsidR="00CC3A0C" w:rsidRPr="00C03C40">
        <w:rPr>
          <w:rFonts w:ascii="Garamond" w:hAnsi="Garamond"/>
          <w:color w:val="auto"/>
          <w:sz w:val="24"/>
          <w:szCs w:val="24"/>
        </w:rPr>
        <w:t xml:space="preserve"> (p. 25)</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d</w:t>
      </w:r>
      <w:r w:rsidR="00CC3A0C" w:rsidRPr="00C03C40">
        <w:rPr>
          <w:rFonts w:ascii="Garamond" w:hAnsi="Garamond"/>
          <w:color w:val="auto"/>
          <w:sz w:val="24"/>
          <w:szCs w:val="24"/>
        </w:rPr>
        <w:t xml:space="preserve"> (p. 22) </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b</w:t>
      </w:r>
      <w:r w:rsidR="00CC3A0C" w:rsidRPr="00C03C40">
        <w:rPr>
          <w:rFonts w:ascii="Garamond" w:hAnsi="Garamond"/>
          <w:color w:val="auto"/>
          <w:sz w:val="24"/>
          <w:szCs w:val="24"/>
        </w:rPr>
        <w:t xml:space="preserve"> (p. 26) </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c</w:t>
      </w:r>
      <w:r w:rsidR="00CC3A0C" w:rsidRPr="00C03C40">
        <w:rPr>
          <w:rFonts w:ascii="Garamond" w:hAnsi="Garamond"/>
          <w:color w:val="auto"/>
          <w:sz w:val="24"/>
          <w:szCs w:val="24"/>
        </w:rPr>
        <w:t xml:space="preserve"> (p. 27) </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d</w:t>
      </w:r>
      <w:r w:rsidR="00CC3A0C" w:rsidRPr="00C03C40">
        <w:rPr>
          <w:rFonts w:ascii="Garamond" w:hAnsi="Garamond"/>
          <w:color w:val="auto"/>
          <w:sz w:val="24"/>
          <w:szCs w:val="24"/>
        </w:rPr>
        <w:t xml:space="preserve"> (p. 4) </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d</w:t>
      </w:r>
      <w:r w:rsidR="00CC3A0C" w:rsidRPr="00C03C40">
        <w:rPr>
          <w:rFonts w:ascii="Garamond" w:hAnsi="Garamond"/>
          <w:color w:val="auto"/>
          <w:sz w:val="24"/>
          <w:szCs w:val="24"/>
        </w:rPr>
        <w:t xml:space="preserve"> (p. 11) </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d</w:t>
      </w:r>
      <w:r w:rsidR="00CC3A0C" w:rsidRPr="00C03C40">
        <w:rPr>
          <w:rFonts w:ascii="Garamond" w:hAnsi="Garamond"/>
          <w:color w:val="auto"/>
          <w:sz w:val="24"/>
          <w:szCs w:val="24"/>
        </w:rPr>
        <w:t xml:space="preserve"> (p. 27) </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b</w:t>
      </w:r>
      <w:r w:rsidR="00CC3A0C" w:rsidRPr="00C03C40">
        <w:rPr>
          <w:rFonts w:ascii="Garamond" w:hAnsi="Garamond"/>
          <w:color w:val="auto"/>
          <w:sz w:val="24"/>
          <w:szCs w:val="24"/>
        </w:rPr>
        <w:t xml:space="preserve"> (p. 32) </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c</w:t>
      </w:r>
      <w:r w:rsidR="00CC3A0C" w:rsidRPr="00C03C40">
        <w:rPr>
          <w:rFonts w:ascii="Garamond" w:hAnsi="Garamond"/>
          <w:color w:val="auto"/>
          <w:sz w:val="24"/>
          <w:szCs w:val="24"/>
        </w:rPr>
        <w:t xml:space="preserve"> (pp. 28–29) </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d</w:t>
      </w:r>
      <w:r w:rsidR="00CC3A0C" w:rsidRPr="00C03C40">
        <w:rPr>
          <w:rFonts w:ascii="Garamond" w:hAnsi="Garamond"/>
          <w:color w:val="auto"/>
          <w:sz w:val="24"/>
          <w:szCs w:val="24"/>
        </w:rPr>
        <w:t xml:space="preserve"> (pp. 27–28) </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d</w:t>
      </w:r>
      <w:r w:rsidR="00CC3A0C" w:rsidRPr="00C03C40">
        <w:rPr>
          <w:rFonts w:ascii="Garamond" w:hAnsi="Garamond"/>
          <w:color w:val="auto"/>
          <w:sz w:val="24"/>
          <w:szCs w:val="24"/>
        </w:rPr>
        <w:t xml:space="preserve"> (p. 7) </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b</w:t>
      </w:r>
      <w:r w:rsidR="00CC3A0C" w:rsidRPr="00C03C40">
        <w:rPr>
          <w:rFonts w:ascii="Garamond" w:hAnsi="Garamond"/>
          <w:color w:val="auto"/>
          <w:sz w:val="24"/>
          <w:szCs w:val="24"/>
        </w:rPr>
        <w:t xml:space="preserve"> (p. 8) </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d</w:t>
      </w:r>
      <w:r w:rsidR="00CC3A0C" w:rsidRPr="00C03C40">
        <w:rPr>
          <w:rFonts w:ascii="Garamond" w:hAnsi="Garamond"/>
          <w:color w:val="auto"/>
          <w:sz w:val="24"/>
          <w:szCs w:val="24"/>
        </w:rPr>
        <w:t xml:space="preserve"> (p. 30) </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a</w:t>
      </w:r>
      <w:r w:rsidR="00CC3A0C" w:rsidRPr="00C03C40">
        <w:rPr>
          <w:rFonts w:ascii="Garamond" w:hAnsi="Garamond"/>
          <w:color w:val="auto"/>
          <w:sz w:val="24"/>
          <w:szCs w:val="24"/>
        </w:rPr>
        <w:t xml:space="preserve"> (p. 17) </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a</w:t>
      </w:r>
      <w:r w:rsidR="00CC3A0C" w:rsidRPr="00C03C40">
        <w:rPr>
          <w:rFonts w:ascii="Garamond" w:hAnsi="Garamond"/>
          <w:color w:val="auto"/>
          <w:sz w:val="24"/>
          <w:szCs w:val="24"/>
        </w:rPr>
        <w:t xml:space="preserve"> (p. 17) </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b</w:t>
      </w:r>
      <w:r w:rsidR="00CC3A0C" w:rsidRPr="00C03C40">
        <w:rPr>
          <w:rFonts w:ascii="Garamond" w:hAnsi="Garamond"/>
          <w:color w:val="auto"/>
          <w:sz w:val="24"/>
          <w:szCs w:val="24"/>
        </w:rPr>
        <w:t xml:space="preserve"> (p. 23) </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a</w:t>
      </w:r>
      <w:r w:rsidR="00CC3A0C" w:rsidRPr="00C03C40">
        <w:rPr>
          <w:rFonts w:ascii="Garamond" w:hAnsi="Garamond"/>
          <w:color w:val="auto"/>
          <w:sz w:val="24"/>
          <w:szCs w:val="24"/>
        </w:rPr>
        <w:t xml:space="preserve"> (p. 26) </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c</w:t>
      </w:r>
      <w:r w:rsidR="00CC3A0C" w:rsidRPr="00C03C40">
        <w:rPr>
          <w:rFonts w:ascii="Garamond" w:hAnsi="Garamond"/>
          <w:color w:val="auto"/>
          <w:sz w:val="24"/>
          <w:szCs w:val="24"/>
        </w:rPr>
        <w:t xml:space="preserve"> (p. 12) </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b</w:t>
      </w:r>
      <w:r w:rsidR="00CC3A0C" w:rsidRPr="00C03C40">
        <w:rPr>
          <w:rFonts w:ascii="Garamond" w:hAnsi="Garamond"/>
          <w:color w:val="auto"/>
          <w:sz w:val="24"/>
          <w:szCs w:val="24"/>
        </w:rPr>
        <w:t xml:space="preserve"> (p. 27–28)</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c</w:t>
      </w:r>
      <w:r w:rsidR="00CC3A0C" w:rsidRPr="00C03C40">
        <w:rPr>
          <w:rFonts w:ascii="Garamond" w:hAnsi="Garamond"/>
          <w:color w:val="auto"/>
          <w:sz w:val="24"/>
          <w:szCs w:val="24"/>
        </w:rPr>
        <w:t xml:space="preserve"> (p. 28) </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a</w:t>
      </w:r>
      <w:r w:rsidR="001B40C5" w:rsidRPr="00C03C40">
        <w:rPr>
          <w:rFonts w:ascii="Garamond" w:hAnsi="Garamond"/>
          <w:color w:val="auto"/>
          <w:sz w:val="24"/>
          <w:szCs w:val="24"/>
        </w:rPr>
        <w:t xml:space="preserve"> </w:t>
      </w:r>
      <w:r w:rsidR="00CC3A0C" w:rsidRPr="00C03C40">
        <w:rPr>
          <w:rFonts w:ascii="Garamond" w:hAnsi="Garamond"/>
          <w:color w:val="auto"/>
          <w:sz w:val="24"/>
          <w:szCs w:val="24"/>
        </w:rPr>
        <w:t xml:space="preserve">(p. 29) </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c</w:t>
      </w:r>
      <w:r w:rsidR="001B40C5" w:rsidRPr="00C03C40">
        <w:rPr>
          <w:rFonts w:ascii="Garamond" w:hAnsi="Garamond"/>
          <w:color w:val="auto"/>
          <w:sz w:val="24"/>
          <w:szCs w:val="24"/>
        </w:rPr>
        <w:t xml:space="preserve"> </w:t>
      </w:r>
      <w:r w:rsidR="00CC3A0C" w:rsidRPr="00C03C40">
        <w:rPr>
          <w:rFonts w:ascii="Garamond" w:hAnsi="Garamond"/>
          <w:color w:val="auto"/>
          <w:sz w:val="24"/>
          <w:szCs w:val="24"/>
        </w:rPr>
        <w:t xml:space="preserve">(p. 30) </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a</w:t>
      </w:r>
      <w:r w:rsidR="00CC3A0C" w:rsidRPr="00C03C40">
        <w:rPr>
          <w:rFonts w:ascii="Garamond" w:hAnsi="Garamond"/>
          <w:color w:val="auto"/>
          <w:sz w:val="24"/>
          <w:szCs w:val="24"/>
        </w:rPr>
        <w:t xml:space="preserve"> (p. 7)</w:t>
      </w:r>
      <w:r w:rsidR="001B40C5" w:rsidRPr="00C03C40">
        <w:rPr>
          <w:rFonts w:ascii="Garamond" w:hAnsi="Garamond"/>
          <w:color w:val="auto"/>
          <w:sz w:val="24"/>
          <w:szCs w:val="24"/>
        </w:rPr>
        <w:t xml:space="preserve"> </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c</w:t>
      </w:r>
      <w:r w:rsidR="001B40C5" w:rsidRPr="00C03C40">
        <w:rPr>
          <w:rFonts w:ascii="Garamond" w:hAnsi="Garamond"/>
          <w:color w:val="auto"/>
          <w:sz w:val="24"/>
          <w:szCs w:val="24"/>
        </w:rPr>
        <w:t xml:space="preserve"> </w:t>
      </w:r>
      <w:r w:rsidR="00CC3A0C" w:rsidRPr="00C03C40">
        <w:rPr>
          <w:rFonts w:ascii="Garamond" w:hAnsi="Garamond"/>
          <w:color w:val="auto"/>
          <w:sz w:val="24"/>
          <w:szCs w:val="24"/>
        </w:rPr>
        <w:t xml:space="preserve">(p. 7) </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d</w:t>
      </w:r>
      <w:r w:rsidR="001B40C5" w:rsidRPr="00C03C40">
        <w:rPr>
          <w:rFonts w:ascii="Garamond" w:hAnsi="Garamond"/>
          <w:color w:val="auto"/>
          <w:sz w:val="24"/>
          <w:szCs w:val="24"/>
        </w:rPr>
        <w:t xml:space="preserve"> </w:t>
      </w:r>
      <w:r w:rsidR="00CC3A0C" w:rsidRPr="00C03C40">
        <w:rPr>
          <w:rFonts w:ascii="Garamond" w:hAnsi="Garamond"/>
          <w:color w:val="auto"/>
          <w:sz w:val="24"/>
          <w:szCs w:val="24"/>
        </w:rPr>
        <w:t xml:space="preserve">(p. 7) </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c</w:t>
      </w:r>
      <w:r w:rsidR="001B40C5" w:rsidRPr="00C03C40">
        <w:rPr>
          <w:rFonts w:ascii="Garamond" w:hAnsi="Garamond"/>
          <w:color w:val="auto"/>
          <w:sz w:val="24"/>
          <w:szCs w:val="24"/>
        </w:rPr>
        <w:t xml:space="preserve"> </w:t>
      </w:r>
      <w:r w:rsidR="00CC3A0C" w:rsidRPr="00C03C40">
        <w:rPr>
          <w:rFonts w:ascii="Garamond" w:hAnsi="Garamond"/>
          <w:color w:val="auto"/>
          <w:sz w:val="24"/>
          <w:szCs w:val="24"/>
        </w:rPr>
        <w:t xml:space="preserve">(p. 8) </w:t>
      </w:r>
    </w:p>
    <w:p w:rsidR="00000000" w:rsidRPr="00C03C40" w:rsidRDefault="00C03C40" w:rsidP="001B40C5">
      <w:pPr>
        <w:pStyle w:val="NormalText"/>
        <w:numPr>
          <w:ilvl w:val="0"/>
          <w:numId w:val="8"/>
        </w:numPr>
        <w:rPr>
          <w:rFonts w:ascii="Garamond" w:hAnsi="Garamond"/>
          <w:color w:val="auto"/>
          <w:sz w:val="18"/>
          <w:szCs w:val="18"/>
        </w:rPr>
      </w:pPr>
      <w:r w:rsidRPr="00C03C40">
        <w:rPr>
          <w:rFonts w:ascii="Garamond" w:hAnsi="Garamond"/>
          <w:color w:val="auto"/>
          <w:sz w:val="24"/>
          <w:szCs w:val="24"/>
        </w:rPr>
        <w:t>b</w:t>
      </w:r>
      <w:r w:rsidR="001B40C5" w:rsidRPr="00C03C40">
        <w:rPr>
          <w:rFonts w:ascii="Garamond" w:hAnsi="Garamond"/>
          <w:color w:val="auto"/>
          <w:sz w:val="24"/>
          <w:szCs w:val="24"/>
        </w:rPr>
        <w:t xml:space="preserve"> </w:t>
      </w:r>
      <w:r w:rsidR="00CC3A0C" w:rsidRPr="00C03C40">
        <w:rPr>
          <w:rFonts w:ascii="Garamond" w:hAnsi="Garamond"/>
          <w:color w:val="auto"/>
          <w:sz w:val="24"/>
          <w:szCs w:val="24"/>
        </w:rPr>
        <w:t xml:space="preserve">(p. 16) </w:t>
      </w:r>
    </w:p>
    <w:p w:rsidR="001B40C5" w:rsidRPr="00C03C40" w:rsidRDefault="00C03C40" w:rsidP="00C03C40">
      <w:pPr>
        <w:pStyle w:val="NormalText"/>
        <w:numPr>
          <w:ilvl w:val="0"/>
          <w:numId w:val="8"/>
        </w:numPr>
        <w:rPr>
          <w:rFonts w:ascii="Garamond" w:hAnsi="Garamond"/>
          <w:color w:val="auto"/>
          <w:sz w:val="18"/>
          <w:szCs w:val="18"/>
        </w:rPr>
        <w:sectPr w:rsidR="001B40C5" w:rsidRPr="00C03C40" w:rsidSect="001B40C5">
          <w:type w:val="continuous"/>
          <w:pgSz w:w="12240" w:h="15840"/>
          <w:pgMar w:top="1440" w:right="1440" w:bottom="1440" w:left="1440" w:header="720" w:footer="720" w:gutter="0"/>
          <w:cols w:num="3" w:space="720"/>
          <w:noEndnote/>
          <w:docGrid w:linePitch="299"/>
        </w:sectPr>
      </w:pPr>
      <w:r w:rsidRPr="00C03C40">
        <w:rPr>
          <w:rFonts w:ascii="Garamond" w:hAnsi="Garamond"/>
          <w:color w:val="auto"/>
          <w:sz w:val="24"/>
          <w:szCs w:val="24"/>
        </w:rPr>
        <w:t>b</w:t>
      </w:r>
      <w:r w:rsidR="001B40C5" w:rsidRPr="00C03C40">
        <w:rPr>
          <w:rFonts w:ascii="Garamond" w:hAnsi="Garamond"/>
          <w:color w:val="auto"/>
          <w:sz w:val="24"/>
          <w:szCs w:val="24"/>
        </w:rPr>
        <w:t xml:space="preserve"> </w:t>
      </w:r>
      <w:r w:rsidR="00CC3A0C" w:rsidRPr="00C03C40">
        <w:rPr>
          <w:rFonts w:ascii="Garamond" w:hAnsi="Garamond"/>
          <w:color w:val="auto"/>
          <w:sz w:val="24"/>
          <w:szCs w:val="24"/>
        </w:rPr>
        <w:t>(p. 17)</w:t>
      </w:r>
    </w:p>
    <w:p w:rsidR="001B40C5" w:rsidRDefault="001B40C5">
      <w:pPr>
        <w:pStyle w:val="NormalText"/>
        <w:rPr>
          <w:color w:val="FF0000"/>
          <w:sz w:val="18"/>
          <w:szCs w:val="18"/>
        </w:rPr>
        <w:sectPr w:rsidR="001B40C5" w:rsidSect="001B40C5">
          <w:type w:val="continuous"/>
          <w:pgSz w:w="12240" w:h="15840"/>
          <w:pgMar w:top="1440" w:right="1440" w:bottom="1440" w:left="1440" w:header="720" w:footer="720" w:gutter="0"/>
          <w:cols w:space="720"/>
          <w:noEndnote/>
          <w:docGrid w:linePitch="299"/>
        </w:sectPr>
      </w:pPr>
    </w:p>
    <w:p w:rsidR="00000000" w:rsidRDefault="00C03C40">
      <w:pPr>
        <w:pStyle w:val="NormalText"/>
        <w:rPr>
          <w:color w:val="FF0000"/>
          <w:sz w:val="18"/>
          <w:szCs w:val="18"/>
        </w:rPr>
      </w:pPr>
    </w:p>
    <w:p w:rsidR="001B40C5" w:rsidRDefault="001B40C5" w:rsidP="001B40C5">
      <w:pPr>
        <w:spacing w:after="0" w:line="240" w:lineRule="auto"/>
        <w:rPr>
          <w:b/>
          <w:color w:val="1F497D"/>
          <w:sz w:val="28"/>
          <w:szCs w:val="24"/>
        </w:rPr>
        <w:sectPr w:rsidR="001B40C5" w:rsidSect="001B40C5">
          <w:type w:val="continuous"/>
          <w:pgSz w:w="12240" w:h="15840"/>
          <w:pgMar w:top="1440" w:right="1440" w:bottom="1440" w:left="1440" w:header="720" w:footer="720" w:gutter="0"/>
          <w:cols w:space="720"/>
          <w:noEndnote/>
          <w:docGrid w:linePitch="299"/>
        </w:sectPr>
      </w:pPr>
      <w:r>
        <w:rPr>
          <w:b/>
          <w:color w:val="1F497D"/>
          <w:sz w:val="28"/>
          <w:szCs w:val="24"/>
        </w:rPr>
        <w:t>True or False Questions</w:t>
      </w:r>
    </w:p>
    <w:p w:rsidR="00000000" w:rsidRPr="00C03C40" w:rsidRDefault="00C03C40" w:rsidP="00CC3A0C">
      <w:pPr>
        <w:pStyle w:val="NormalText"/>
        <w:numPr>
          <w:ilvl w:val="0"/>
          <w:numId w:val="10"/>
        </w:numPr>
        <w:rPr>
          <w:rFonts w:ascii="Garamond" w:hAnsi="Garamond"/>
          <w:color w:val="auto"/>
          <w:sz w:val="18"/>
          <w:szCs w:val="18"/>
        </w:rPr>
      </w:pPr>
      <w:r w:rsidRPr="00C03C40">
        <w:rPr>
          <w:rFonts w:ascii="Garamond" w:hAnsi="Garamond"/>
          <w:color w:val="auto"/>
          <w:sz w:val="24"/>
          <w:szCs w:val="24"/>
        </w:rPr>
        <w:t>F</w:t>
      </w:r>
      <w:r w:rsidR="00CC3A0C" w:rsidRPr="00C03C40">
        <w:rPr>
          <w:rFonts w:ascii="Garamond" w:hAnsi="Garamond"/>
          <w:color w:val="auto"/>
          <w:sz w:val="24"/>
          <w:szCs w:val="24"/>
        </w:rPr>
        <w:t xml:space="preserve"> (p. 9) </w:t>
      </w:r>
    </w:p>
    <w:p w:rsidR="00000000" w:rsidRPr="00C03C40" w:rsidRDefault="00C03C40" w:rsidP="00CC3A0C">
      <w:pPr>
        <w:pStyle w:val="NormalText"/>
        <w:numPr>
          <w:ilvl w:val="0"/>
          <w:numId w:val="10"/>
        </w:numPr>
        <w:rPr>
          <w:rFonts w:ascii="Garamond" w:hAnsi="Garamond"/>
          <w:color w:val="auto"/>
          <w:sz w:val="18"/>
          <w:szCs w:val="18"/>
        </w:rPr>
      </w:pPr>
      <w:r w:rsidRPr="00C03C40">
        <w:rPr>
          <w:rFonts w:ascii="Garamond" w:hAnsi="Garamond"/>
          <w:color w:val="auto"/>
          <w:sz w:val="24"/>
          <w:szCs w:val="24"/>
        </w:rPr>
        <w:t>F</w:t>
      </w:r>
      <w:r w:rsidR="00CC3A0C" w:rsidRPr="00C03C40">
        <w:rPr>
          <w:rFonts w:ascii="Garamond" w:hAnsi="Garamond"/>
          <w:color w:val="auto"/>
          <w:sz w:val="24"/>
          <w:szCs w:val="24"/>
        </w:rPr>
        <w:t xml:space="preserve"> (p. 4) </w:t>
      </w:r>
    </w:p>
    <w:p w:rsidR="00000000" w:rsidRPr="00C03C40" w:rsidRDefault="00C03C40" w:rsidP="00CC3A0C">
      <w:pPr>
        <w:pStyle w:val="NormalText"/>
        <w:numPr>
          <w:ilvl w:val="0"/>
          <w:numId w:val="10"/>
        </w:numPr>
        <w:rPr>
          <w:rFonts w:ascii="Garamond" w:hAnsi="Garamond"/>
          <w:color w:val="auto"/>
          <w:sz w:val="18"/>
          <w:szCs w:val="18"/>
        </w:rPr>
      </w:pPr>
      <w:r w:rsidRPr="00C03C40">
        <w:rPr>
          <w:rFonts w:ascii="Garamond" w:hAnsi="Garamond"/>
          <w:color w:val="auto"/>
          <w:sz w:val="24"/>
          <w:szCs w:val="24"/>
        </w:rPr>
        <w:t>T</w:t>
      </w:r>
      <w:r w:rsidR="00CC3A0C" w:rsidRPr="00C03C40">
        <w:rPr>
          <w:rFonts w:ascii="Garamond" w:hAnsi="Garamond"/>
          <w:color w:val="auto"/>
          <w:sz w:val="24"/>
          <w:szCs w:val="24"/>
        </w:rPr>
        <w:t xml:space="preserve"> (p. 4)</w:t>
      </w:r>
    </w:p>
    <w:p w:rsidR="00000000" w:rsidRPr="00C03C40" w:rsidRDefault="00C03C40" w:rsidP="00CC3A0C">
      <w:pPr>
        <w:pStyle w:val="NormalText"/>
        <w:numPr>
          <w:ilvl w:val="0"/>
          <w:numId w:val="10"/>
        </w:numPr>
        <w:rPr>
          <w:rFonts w:ascii="Garamond" w:hAnsi="Garamond"/>
          <w:color w:val="auto"/>
          <w:sz w:val="18"/>
          <w:szCs w:val="18"/>
        </w:rPr>
      </w:pPr>
      <w:r w:rsidRPr="00C03C40">
        <w:rPr>
          <w:rFonts w:ascii="Garamond" w:hAnsi="Garamond"/>
          <w:color w:val="auto"/>
          <w:sz w:val="24"/>
          <w:szCs w:val="24"/>
        </w:rPr>
        <w:t>T</w:t>
      </w:r>
      <w:r w:rsidR="00CC3A0C" w:rsidRPr="00C03C40">
        <w:rPr>
          <w:rFonts w:ascii="Garamond" w:hAnsi="Garamond"/>
          <w:color w:val="auto"/>
          <w:sz w:val="24"/>
          <w:szCs w:val="24"/>
        </w:rPr>
        <w:t xml:space="preserve"> (p. 3) </w:t>
      </w:r>
    </w:p>
    <w:p w:rsidR="00000000" w:rsidRPr="00C03C40" w:rsidRDefault="00C03C40" w:rsidP="00CC3A0C">
      <w:pPr>
        <w:pStyle w:val="NormalText"/>
        <w:numPr>
          <w:ilvl w:val="0"/>
          <w:numId w:val="10"/>
        </w:numPr>
        <w:rPr>
          <w:rFonts w:ascii="Garamond" w:hAnsi="Garamond"/>
          <w:color w:val="auto"/>
          <w:sz w:val="18"/>
          <w:szCs w:val="18"/>
        </w:rPr>
      </w:pPr>
      <w:r w:rsidRPr="00C03C40">
        <w:rPr>
          <w:rFonts w:ascii="Garamond" w:hAnsi="Garamond"/>
          <w:color w:val="auto"/>
          <w:sz w:val="24"/>
          <w:szCs w:val="24"/>
        </w:rPr>
        <w:t>T</w:t>
      </w:r>
      <w:r w:rsidR="00CC3A0C" w:rsidRPr="00C03C40">
        <w:rPr>
          <w:rFonts w:ascii="Garamond" w:hAnsi="Garamond"/>
          <w:color w:val="auto"/>
          <w:sz w:val="24"/>
          <w:szCs w:val="24"/>
        </w:rPr>
        <w:t xml:space="preserve"> (p. 5) </w:t>
      </w:r>
    </w:p>
    <w:p w:rsidR="00000000" w:rsidRPr="00C03C40" w:rsidRDefault="00C03C40" w:rsidP="00CC3A0C">
      <w:pPr>
        <w:pStyle w:val="NormalText"/>
        <w:numPr>
          <w:ilvl w:val="0"/>
          <w:numId w:val="10"/>
        </w:numPr>
        <w:rPr>
          <w:rFonts w:ascii="Garamond" w:hAnsi="Garamond"/>
          <w:color w:val="auto"/>
          <w:sz w:val="18"/>
          <w:szCs w:val="18"/>
        </w:rPr>
      </w:pPr>
      <w:r w:rsidRPr="00C03C40">
        <w:rPr>
          <w:rFonts w:ascii="Garamond" w:hAnsi="Garamond"/>
          <w:color w:val="auto"/>
          <w:sz w:val="24"/>
          <w:szCs w:val="24"/>
        </w:rPr>
        <w:t>T</w:t>
      </w:r>
      <w:r w:rsidR="00CC3A0C" w:rsidRPr="00C03C40">
        <w:rPr>
          <w:rFonts w:ascii="Garamond" w:hAnsi="Garamond"/>
          <w:color w:val="auto"/>
          <w:sz w:val="24"/>
          <w:szCs w:val="24"/>
        </w:rPr>
        <w:t xml:space="preserve"> (p. 8) </w:t>
      </w:r>
    </w:p>
    <w:p w:rsidR="00000000" w:rsidRPr="00C03C40" w:rsidRDefault="00C03C40" w:rsidP="00CC3A0C">
      <w:pPr>
        <w:pStyle w:val="NormalText"/>
        <w:numPr>
          <w:ilvl w:val="0"/>
          <w:numId w:val="10"/>
        </w:numPr>
        <w:rPr>
          <w:rFonts w:ascii="Garamond" w:hAnsi="Garamond"/>
          <w:color w:val="auto"/>
          <w:sz w:val="18"/>
          <w:szCs w:val="18"/>
        </w:rPr>
      </w:pPr>
      <w:r w:rsidRPr="00C03C40">
        <w:rPr>
          <w:rFonts w:ascii="Garamond" w:hAnsi="Garamond"/>
          <w:color w:val="auto"/>
          <w:sz w:val="24"/>
          <w:szCs w:val="24"/>
        </w:rPr>
        <w:t>T</w:t>
      </w:r>
      <w:r w:rsidR="00CC3A0C" w:rsidRPr="00C03C40">
        <w:rPr>
          <w:rFonts w:ascii="Garamond" w:hAnsi="Garamond"/>
          <w:color w:val="auto"/>
          <w:sz w:val="24"/>
          <w:szCs w:val="24"/>
        </w:rPr>
        <w:t xml:space="preserve"> (p. 6) </w:t>
      </w:r>
    </w:p>
    <w:p w:rsidR="00000000" w:rsidRPr="00C03C40" w:rsidRDefault="00C03C40" w:rsidP="00CC3A0C">
      <w:pPr>
        <w:pStyle w:val="NormalText"/>
        <w:numPr>
          <w:ilvl w:val="0"/>
          <w:numId w:val="10"/>
        </w:numPr>
        <w:rPr>
          <w:rFonts w:ascii="Garamond" w:hAnsi="Garamond"/>
          <w:color w:val="auto"/>
          <w:sz w:val="18"/>
          <w:szCs w:val="18"/>
        </w:rPr>
      </w:pPr>
      <w:r w:rsidRPr="00C03C40">
        <w:rPr>
          <w:rFonts w:ascii="Garamond" w:hAnsi="Garamond"/>
          <w:color w:val="auto"/>
          <w:sz w:val="24"/>
          <w:szCs w:val="24"/>
        </w:rPr>
        <w:t>F</w:t>
      </w:r>
      <w:r w:rsidR="00CC3A0C" w:rsidRPr="00C03C40">
        <w:rPr>
          <w:rFonts w:ascii="Garamond" w:hAnsi="Garamond"/>
          <w:color w:val="auto"/>
          <w:sz w:val="24"/>
          <w:szCs w:val="24"/>
        </w:rPr>
        <w:t xml:space="preserve"> (p. 9) </w:t>
      </w:r>
    </w:p>
    <w:p w:rsidR="00000000" w:rsidRPr="00C03C40" w:rsidRDefault="00C03C40" w:rsidP="00CC3A0C">
      <w:pPr>
        <w:pStyle w:val="NormalText"/>
        <w:numPr>
          <w:ilvl w:val="0"/>
          <w:numId w:val="10"/>
        </w:numPr>
        <w:rPr>
          <w:rFonts w:ascii="Garamond" w:hAnsi="Garamond"/>
          <w:color w:val="auto"/>
          <w:sz w:val="18"/>
          <w:szCs w:val="18"/>
        </w:rPr>
      </w:pPr>
      <w:r w:rsidRPr="00C03C40">
        <w:rPr>
          <w:rFonts w:ascii="Garamond" w:hAnsi="Garamond"/>
          <w:color w:val="auto"/>
          <w:sz w:val="24"/>
          <w:szCs w:val="24"/>
        </w:rPr>
        <w:t>F</w:t>
      </w:r>
      <w:r w:rsidR="00CC3A0C" w:rsidRPr="00C03C40">
        <w:rPr>
          <w:rFonts w:ascii="Garamond" w:hAnsi="Garamond"/>
          <w:color w:val="auto"/>
          <w:sz w:val="24"/>
          <w:szCs w:val="24"/>
        </w:rPr>
        <w:t xml:space="preserve"> (p. 10) </w:t>
      </w:r>
    </w:p>
    <w:p w:rsidR="00000000" w:rsidRPr="00C03C40" w:rsidRDefault="00C03C40" w:rsidP="00CC3A0C">
      <w:pPr>
        <w:pStyle w:val="NormalText"/>
        <w:numPr>
          <w:ilvl w:val="0"/>
          <w:numId w:val="10"/>
        </w:numPr>
        <w:rPr>
          <w:rFonts w:ascii="Garamond" w:hAnsi="Garamond"/>
          <w:color w:val="auto"/>
          <w:sz w:val="18"/>
          <w:szCs w:val="18"/>
        </w:rPr>
      </w:pPr>
      <w:r w:rsidRPr="00C03C40">
        <w:rPr>
          <w:rFonts w:ascii="Garamond" w:hAnsi="Garamond"/>
          <w:color w:val="auto"/>
          <w:sz w:val="24"/>
          <w:szCs w:val="24"/>
        </w:rPr>
        <w:t>F</w:t>
      </w:r>
      <w:r w:rsidR="00CC3A0C" w:rsidRPr="00C03C40">
        <w:rPr>
          <w:rFonts w:ascii="Garamond" w:hAnsi="Garamond"/>
          <w:color w:val="auto"/>
          <w:sz w:val="24"/>
          <w:szCs w:val="24"/>
        </w:rPr>
        <w:t xml:space="preserve"> (p. 12) </w:t>
      </w:r>
    </w:p>
    <w:p w:rsidR="00000000" w:rsidRPr="00C03C40" w:rsidRDefault="00C03C40" w:rsidP="00CC3A0C">
      <w:pPr>
        <w:pStyle w:val="NormalText"/>
        <w:numPr>
          <w:ilvl w:val="0"/>
          <w:numId w:val="10"/>
        </w:numPr>
        <w:rPr>
          <w:rFonts w:ascii="Garamond" w:hAnsi="Garamond"/>
          <w:color w:val="auto"/>
          <w:sz w:val="18"/>
          <w:szCs w:val="18"/>
        </w:rPr>
      </w:pPr>
      <w:r w:rsidRPr="00C03C40">
        <w:rPr>
          <w:rFonts w:ascii="Garamond" w:hAnsi="Garamond"/>
          <w:color w:val="auto"/>
          <w:sz w:val="24"/>
          <w:szCs w:val="24"/>
        </w:rPr>
        <w:t>T</w:t>
      </w:r>
      <w:r w:rsidR="00CC3A0C" w:rsidRPr="00C03C40">
        <w:rPr>
          <w:rFonts w:ascii="Garamond" w:hAnsi="Garamond"/>
          <w:color w:val="auto"/>
          <w:sz w:val="24"/>
          <w:szCs w:val="24"/>
        </w:rPr>
        <w:t xml:space="preserve"> (p. 12) </w:t>
      </w:r>
    </w:p>
    <w:p w:rsidR="00000000" w:rsidRPr="00C03C40" w:rsidRDefault="00C03C40" w:rsidP="00CC3A0C">
      <w:pPr>
        <w:pStyle w:val="NormalText"/>
        <w:numPr>
          <w:ilvl w:val="0"/>
          <w:numId w:val="10"/>
        </w:numPr>
        <w:rPr>
          <w:rFonts w:ascii="Garamond" w:hAnsi="Garamond"/>
          <w:color w:val="auto"/>
          <w:sz w:val="18"/>
          <w:szCs w:val="18"/>
        </w:rPr>
      </w:pPr>
      <w:r w:rsidRPr="00C03C40">
        <w:rPr>
          <w:rFonts w:ascii="Garamond" w:hAnsi="Garamond"/>
          <w:color w:val="auto"/>
          <w:sz w:val="24"/>
          <w:szCs w:val="24"/>
        </w:rPr>
        <w:t>T</w:t>
      </w:r>
      <w:r w:rsidR="00CC3A0C" w:rsidRPr="00C03C40">
        <w:rPr>
          <w:rFonts w:ascii="Garamond" w:hAnsi="Garamond"/>
          <w:color w:val="auto"/>
          <w:sz w:val="24"/>
          <w:szCs w:val="24"/>
        </w:rPr>
        <w:t xml:space="preserve"> (p. 12) </w:t>
      </w:r>
    </w:p>
    <w:p w:rsidR="00CC3A0C" w:rsidRPr="00C03C40" w:rsidRDefault="00C03C40" w:rsidP="00CC3A0C">
      <w:pPr>
        <w:pStyle w:val="NormalText"/>
        <w:numPr>
          <w:ilvl w:val="0"/>
          <w:numId w:val="10"/>
        </w:numPr>
        <w:rPr>
          <w:rFonts w:ascii="Garamond" w:hAnsi="Garamond"/>
          <w:color w:val="auto"/>
          <w:sz w:val="24"/>
          <w:szCs w:val="24"/>
        </w:rPr>
      </w:pPr>
      <w:r w:rsidRPr="00C03C40">
        <w:rPr>
          <w:rFonts w:ascii="Garamond" w:hAnsi="Garamond"/>
          <w:color w:val="auto"/>
          <w:sz w:val="24"/>
          <w:szCs w:val="24"/>
        </w:rPr>
        <w:t>F</w:t>
      </w:r>
      <w:r w:rsidR="00CC3A0C" w:rsidRPr="00C03C40">
        <w:rPr>
          <w:rFonts w:ascii="Garamond" w:hAnsi="Garamond"/>
          <w:color w:val="auto"/>
          <w:sz w:val="24"/>
          <w:szCs w:val="24"/>
        </w:rPr>
        <w:t xml:space="preserve"> (p. 15) </w:t>
      </w:r>
    </w:p>
    <w:p w:rsidR="00000000" w:rsidRPr="00C03C40" w:rsidRDefault="00C03C40" w:rsidP="00CC3A0C">
      <w:pPr>
        <w:pStyle w:val="NormalText"/>
        <w:numPr>
          <w:ilvl w:val="0"/>
          <w:numId w:val="10"/>
        </w:numPr>
        <w:rPr>
          <w:rFonts w:ascii="Garamond" w:hAnsi="Garamond"/>
          <w:color w:val="auto"/>
          <w:sz w:val="18"/>
          <w:szCs w:val="18"/>
        </w:rPr>
      </w:pPr>
      <w:r w:rsidRPr="00C03C40">
        <w:rPr>
          <w:rFonts w:ascii="Garamond" w:hAnsi="Garamond"/>
          <w:color w:val="auto"/>
          <w:sz w:val="24"/>
          <w:szCs w:val="24"/>
        </w:rPr>
        <w:t>F</w:t>
      </w:r>
      <w:r w:rsidR="00CC3A0C" w:rsidRPr="00C03C40">
        <w:rPr>
          <w:rFonts w:ascii="Garamond" w:hAnsi="Garamond"/>
          <w:color w:val="auto"/>
          <w:sz w:val="24"/>
          <w:szCs w:val="24"/>
        </w:rPr>
        <w:t xml:space="preserve"> (p. 16) </w:t>
      </w:r>
    </w:p>
    <w:p w:rsidR="00000000" w:rsidRPr="00C03C40" w:rsidRDefault="00C03C40" w:rsidP="00CC3A0C">
      <w:pPr>
        <w:pStyle w:val="NormalText"/>
        <w:numPr>
          <w:ilvl w:val="0"/>
          <w:numId w:val="10"/>
        </w:numPr>
        <w:rPr>
          <w:rFonts w:ascii="Garamond" w:hAnsi="Garamond"/>
          <w:color w:val="auto"/>
          <w:sz w:val="18"/>
          <w:szCs w:val="18"/>
        </w:rPr>
      </w:pPr>
      <w:r w:rsidRPr="00C03C40">
        <w:rPr>
          <w:rFonts w:ascii="Garamond" w:hAnsi="Garamond"/>
          <w:color w:val="auto"/>
          <w:sz w:val="24"/>
          <w:szCs w:val="24"/>
        </w:rPr>
        <w:t>T</w:t>
      </w:r>
      <w:r w:rsidR="00CC3A0C" w:rsidRPr="00C03C40">
        <w:rPr>
          <w:rFonts w:ascii="Garamond" w:hAnsi="Garamond"/>
          <w:color w:val="auto"/>
          <w:sz w:val="24"/>
          <w:szCs w:val="24"/>
        </w:rPr>
        <w:t xml:space="preserve"> (p. 19) </w:t>
      </w:r>
    </w:p>
    <w:p w:rsidR="00000000" w:rsidRPr="00C03C40" w:rsidRDefault="00C03C40" w:rsidP="00CC3A0C">
      <w:pPr>
        <w:pStyle w:val="NormalText"/>
        <w:numPr>
          <w:ilvl w:val="0"/>
          <w:numId w:val="10"/>
        </w:numPr>
        <w:rPr>
          <w:rFonts w:ascii="Garamond" w:hAnsi="Garamond"/>
          <w:color w:val="auto"/>
          <w:sz w:val="18"/>
          <w:szCs w:val="18"/>
        </w:rPr>
      </w:pPr>
      <w:r w:rsidRPr="00C03C40">
        <w:rPr>
          <w:rFonts w:ascii="Garamond" w:hAnsi="Garamond"/>
          <w:color w:val="auto"/>
          <w:sz w:val="24"/>
          <w:szCs w:val="24"/>
        </w:rPr>
        <w:t>T</w:t>
      </w:r>
      <w:r w:rsidR="00CC3A0C" w:rsidRPr="00C03C40">
        <w:rPr>
          <w:rFonts w:ascii="Garamond" w:hAnsi="Garamond"/>
          <w:color w:val="auto"/>
          <w:sz w:val="24"/>
          <w:szCs w:val="24"/>
        </w:rPr>
        <w:t xml:space="preserve"> (p. 27) </w:t>
      </w:r>
    </w:p>
    <w:p w:rsidR="00000000" w:rsidRPr="00C03C40" w:rsidRDefault="00C03C40" w:rsidP="00CC3A0C">
      <w:pPr>
        <w:pStyle w:val="NormalText"/>
        <w:numPr>
          <w:ilvl w:val="0"/>
          <w:numId w:val="10"/>
        </w:numPr>
        <w:rPr>
          <w:rFonts w:ascii="Garamond" w:hAnsi="Garamond"/>
          <w:color w:val="auto"/>
          <w:sz w:val="18"/>
          <w:szCs w:val="18"/>
        </w:rPr>
      </w:pPr>
      <w:r w:rsidRPr="00C03C40">
        <w:rPr>
          <w:rFonts w:ascii="Garamond" w:hAnsi="Garamond"/>
          <w:color w:val="auto"/>
          <w:sz w:val="24"/>
          <w:szCs w:val="24"/>
        </w:rPr>
        <w:t>F</w:t>
      </w:r>
      <w:r w:rsidR="00CC3A0C" w:rsidRPr="00C03C40">
        <w:rPr>
          <w:rFonts w:ascii="Garamond" w:hAnsi="Garamond"/>
          <w:color w:val="auto"/>
          <w:sz w:val="24"/>
          <w:szCs w:val="24"/>
        </w:rPr>
        <w:t xml:space="preserve"> (p. 29) </w:t>
      </w:r>
    </w:p>
    <w:p w:rsidR="00000000" w:rsidRPr="00C03C40" w:rsidRDefault="00C03C40" w:rsidP="00CC3A0C">
      <w:pPr>
        <w:pStyle w:val="NormalText"/>
        <w:numPr>
          <w:ilvl w:val="0"/>
          <w:numId w:val="10"/>
        </w:numPr>
        <w:rPr>
          <w:rFonts w:ascii="Garamond" w:hAnsi="Garamond"/>
          <w:color w:val="auto"/>
          <w:sz w:val="18"/>
          <w:szCs w:val="18"/>
        </w:rPr>
      </w:pPr>
      <w:r w:rsidRPr="00C03C40">
        <w:rPr>
          <w:rFonts w:ascii="Garamond" w:hAnsi="Garamond"/>
          <w:color w:val="auto"/>
          <w:sz w:val="24"/>
          <w:szCs w:val="24"/>
        </w:rPr>
        <w:t>F</w:t>
      </w:r>
      <w:r w:rsidR="00CC3A0C" w:rsidRPr="00C03C40">
        <w:rPr>
          <w:rFonts w:ascii="Garamond" w:hAnsi="Garamond"/>
          <w:color w:val="auto"/>
          <w:sz w:val="24"/>
          <w:szCs w:val="24"/>
        </w:rPr>
        <w:t xml:space="preserve"> (p. 27) </w:t>
      </w:r>
    </w:p>
    <w:p w:rsidR="00000000" w:rsidRPr="00C03C40" w:rsidRDefault="00C03C40" w:rsidP="00CC3A0C">
      <w:pPr>
        <w:pStyle w:val="NormalText"/>
        <w:numPr>
          <w:ilvl w:val="0"/>
          <w:numId w:val="10"/>
        </w:numPr>
        <w:rPr>
          <w:rFonts w:ascii="Garamond" w:hAnsi="Garamond"/>
          <w:color w:val="auto"/>
          <w:sz w:val="18"/>
          <w:szCs w:val="18"/>
        </w:rPr>
      </w:pPr>
      <w:r w:rsidRPr="00C03C40">
        <w:rPr>
          <w:rFonts w:ascii="Garamond" w:hAnsi="Garamond"/>
          <w:color w:val="auto"/>
          <w:sz w:val="24"/>
          <w:szCs w:val="24"/>
        </w:rPr>
        <w:t>F</w:t>
      </w:r>
      <w:r w:rsidR="00CC3A0C" w:rsidRPr="00C03C40">
        <w:rPr>
          <w:rFonts w:ascii="Garamond" w:hAnsi="Garamond"/>
          <w:color w:val="auto"/>
          <w:sz w:val="24"/>
          <w:szCs w:val="24"/>
        </w:rPr>
        <w:t xml:space="preserve"> (pp. 27–28) </w:t>
      </w:r>
    </w:p>
    <w:p w:rsidR="00000000" w:rsidRPr="00C03C40" w:rsidRDefault="00C03C40" w:rsidP="00CC3A0C">
      <w:pPr>
        <w:pStyle w:val="NormalText"/>
        <w:numPr>
          <w:ilvl w:val="0"/>
          <w:numId w:val="10"/>
        </w:numPr>
        <w:rPr>
          <w:rFonts w:ascii="Garamond" w:hAnsi="Garamond"/>
          <w:color w:val="auto"/>
          <w:sz w:val="18"/>
          <w:szCs w:val="18"/>
        </w:rPr>
      </w:pPr>
      <w:r w:rsidRPr="00C03C40">
        <w:rPr>
          <w:rFonts w:ascii="Garamond" w:hAnsi="Garamond"/>
          <w:color w:val="auto"/>
          <w:sz w:val="24"/>
          <w:szCs w:val="24"/>
        </w:rPr>
        <w:t>F</w:t>
      </w:r>
      <w:r w:rsidR="00CC3A0C" w:rsidRPr="00C03C40">
        <w:rPr>
          <w:rFonts w:ascii="Garamond" w:hAnsi="Garamond"/>
          <w:color w:val="auto"/>
          <w:sz w:val="24"/>
          <w:szCs w:val="24"/>
        </w:rPr>
        <w:t xml:space="preserve"> (p. 26) </w:t>
      </w:r>
    </w:p>
    <w:p w:rsidR="00000000" w:rsidRPr="00C03C40" w:rsidRDefault="00C03C40" w:rsidP="00CC3A0C">
      <w:pPr>
        <w:pStyle w:val="NormalText"/>
        <w:numPr>
          <w:ilvl w:val="0"/>
          <w:numId w:val="10"/>
        </w:numPr>
        <w:rPr>
          <w:rFonts w:ascii="Garamond" w:hAnsi="Garamond"/>
          <w:color w:val="auto"/>
          <w:sz w:val="18"/>
          <w:szCs w:val="18"/>
        </w:rPr>
      </w:pPr>
      <w:r w:rsidRPr="00C03C40">
        <w:rPr>
          <w:rFonts w:ascii="Garamond" w:hAnsi="Garamond"/>
          <w:color w:val="auto"/>
          <w:sz w:val="24"/>
          <w:szCs w:val="24"/>
        </w:rPr>
        <w:t>T</w:t>
      </w:r>
      <w:r w:rsidR="00CC3A0C" w:rsidRPr="00C03C40">
        <w:rPr>
          <w:rFonts w:ascii="Garamond" w:hAnsi="Garamond"/>
          <w:color w:val="auto"/>
          <w:sz w:val="24"/>
          <w:szCs w:val="24"/>
        </w:rPr>
        <w:t xml:space="preserve"> (p. 5) </w:t>
      </w:r>
    </w:p>
    <w:p w:rsidR="00000000" w:rsidRPr="00C03C40" w:rsidRDefault="00C03C40" w:rsidP="00CC3A0C">
      <w:pPr>
        <w:pStyle w:val="NormalText"/>
        <w:numPr>
          <w:ilvl w:val="0"/>
          <w:numId w:val="10"/>
        </w:numPr>
        <w:rPr>
          <w:rFonts w:ascii="Garamond" w:hAnsi="Garamond"/>
          <w:color w:val="auto"/>
          <w:sz w:val="18"/>
          <w:szCs w:val="18"/>
        </w:rPr>
      </w:pPr>
      <w:r w:rsidRPr="00C03C40">
        <w:rPr>
          <w:rFonts w:ascii="Garamond" w:hAnsi="Garamond"/>
          <w:color w:val="auto"/>
          <w:sz w:val="24"/>
          <w:szCs w:val="24"/>
        </w:rPr>
        <w:t>T</w:t>
      </w:r>
      <w:r w:rsidR="00CC3A0C" w:rsidRPr="00C03C40">
        <w:rPr>
          <w:rFonts w:ascii="Garamond" w:hAnsi="Garamond"/>
          <w:color w:val="auto"/>
          <w:sz w:val="24"/>
          <w:szCs w:val="24"/>
        </w:rPr>
        <w:t xml:space="preserve"> (p. 13) </w:t>
      </w:r>
    </w:p>
    <w:p w:rsidR="00000000" w:rsidRPr="00C03C40" w:rsidRDefault="00C03C40" w:rsidP="00CC3A0C">
      <w:pPr>
        <w:pStyle w:val="NormalText"/>
        <w:numPr>
          <w:ilvl w:val="0"/>
          <w:numId w:val="10"/>
        </w:numPr>
        <w:rPr>
          <w:rFonts w:ascii="Garamond" w:hAnsi="Garamond"/>
          <w:color w:val="auto"/>
          <w:sz w:val="18"/>
          <w:szCs w:val="18"/>
        </w:rPr>
      </w:pPr>
      <w:r w:rsidRPr="00C03C40">
        <w:rPr>
          <w:rFonts w:ascii="Garamond" w:hAnsi="Garamond"/>
          <w:color w:val="auto"/>
          <w:sz w:val="24"/>
          <w:szCs w:val="24"/>
        </w:rPr>
        <w:t>T</w:t>
      </w:r>
      <w:r w:rsidR="00CC3A0C" w:rsidRPr="00C03C40">
        <w:rPr>
          <w:rFonts w:ascii="Garamond" w:hAnsi="Garamond"/>
          <w:color w:val="auto"/>
          <w:sz w:val="24"/>
          <w:szCs w:val="24"/>
        </w:rPr>
        <w:t xml:space="preserve"> (p. 14) </w:t>
      </w:r>
    </w:p>
    <w:p w:rsidR="00000000" w:rsidRPr="00C03C40" w:rsidRDefault="00C03C40" w:rsidP="00CC3A0C">
      <w:pPr>
        <w:pStyle w:val="NormalText"/>
        <w:numPr>
          <w:ilvl w:val="0"/>
          <w:numId w:val="10"/>
        </w:numPr>
        <w:rPr>
          <w:rFonts w:ascii="Garamond" w:hAnsi="Garamond"/>
          <w:color w:val="auto"/>
          <w:sz w:val="18"/>
          <w:szCs w:val="18"/>
        </w:rPr>
      </w:pPr>
      <w:r w:rsidRPr="00C03C40">
        <w:rPr>
          <w:rFonts w:ascii="Garamond" w:hAnsi="Garamond"/>
          <w:color w:val="auto"/>
          <w:sz w:val="24"/>
          <w:szCs w:val="24"/>
        </w:rPr>
        <w:t>F</w:t>
      </w:r>
      <w:r w:rsidR="00CC3A0C" w:rsidRPr="00C03C40">
        <w:rPr>
          <w:rFonts w:ascii="Garamond" w:hAnsi="Garamond"/>
          <w:color w:val="auto"/>
          <w:sz w:val="24"/>
          <w:szCs w:val="24"/>
        </w:rPr>
        <w:t xml:space="preserve"> (p. 14) </w:t>
      </w:r>
    </w:p>
    <w:p w:rsidR="001B40C5" w:rsidRPr="00C03C40" w:rsidRDefault="00C03C40" w:rsidP="00C03C40">
      <w:pPr>
        <w:pStyle w:val="NormalText"/>
        <w:numPr>
          <w:ilvl w:val="0"/>
          <w:numId w:val="10"/>
        </w:numPr>
        <w:rPr>
          <w:rFonts w:ascii="Garamond" w:hAnsi="Garamond"/>
          <w:color w:val="auto"/>
          <w:sz w:val="18"/>
          <w:szCs w:val="18"/>
        </w:rPr>
        <w:sectPr w:rsidR="001B40C5" w:rsidRPr="00C03C40" w:rsidSect="001B40C5">
          <w:type w:val="continuous"/>
          <w:pgSz w:w="12240" w:h="15840"/>
          <w:pgMar w:top="1440" w:right="1440" w:bottom="1440" w:left="1440" w:header="720" w:footer="720" w:gutter="0"/>
          <w:cols w:num="3" w:space="720"/>
          <w:noEndnote/>
          <w:docGrid w:linePitch="299"/>
        </w:sectPr>
      </w:pPr>
      <w:r w:rsidRPr="00C03C40">
        <w:rPr>
          <w:rFonts w:ascii="Garamond" w:hAnsi="Garamond"/>
          <w:color w:val="auto"/>
          <w:sz w:val="24"/>
          <w:szCs w:val="24"/>
        </w:rPr>
        <w:t>F</w:t>
      </w:r>
      <w:r w:rsidR="00CC3A0C" w:rsidRPr="00C03C40">
        <w:rPr>
          <w:rFonts w:ascii="Garamond" w:hAnsi="Garamond"/>
          <w:color w:val="auto"/>
          <w:sz w:val="24"/>
          <w:szCs w:val="24"/>
        </w:rPr>
        <w:t xml:space="preserve"> (p. 14) </w:t>
      </w:r>
    </w:p>
    <w:p w:rsidR="001B40C5" w:rsidRDefault="001B40C5">
      <w:pPr>
        <w:pStyle w:val="NormalText"/>
        <w:rPr>
          <w:color w:val="FF0000"/>
          <w:sz w:val="18"/>
          <w:szCs w:val="18"/>
        </w:rPr>
        <w:sectPr w:rsidR="001B40C5" w:rsidSect="001B40C5">
          <w:type w:val="continuous"/>
          <w:pgSz w:w="12240" w:h="15840"/>
          <w:pgMar w:top="1440" w:right="1440" w:bottom="1440" w:left="1440" w:header="720" w:footer="720" w:gutter="0"/>
          <w:cols w:space="720"/>
          <w:noEndnote/>
          <w:docGrid w:linePitch="299"/>
        </w:sectPr>
      </w:pPr>
    </w:p>
    <w:p w:rsidR="00000000" w:rsidRDefault="00C03C40">
      <w:pPr>
        <w:pStyle w:val="NormalText"/>
        <w:rPr>
          <w:color w:val="FF0000"/>
          <w:sz w:val="18"/>
          <w:szCs w:val="18"/>
        </w:rPr>
      </w:pPr>
    </w:p>
    <w:p w:rsidR="001B40C5" w:rsidRDefault="001B40C5">
      <w:pPr>
        <w:pStyle w:val="NormalText"/>
        <w:rPr>
          <w:color w:val="FF0000"/>
          <w:sz w:val="18"/>
          <w:szCs w:val="18"/>
        </w:rPr>
      </w:pPr>
    </w:p>
    <w:p w:rsidR="001B40C5" w:rsidRPr="001B40C5" w:rsidRDefault="001B40C5" w:rsidP="001B40C5">
      <w:pPr>
        <w:spacing w:after="0" w:line="240" w:lineRule="auto"/>
        <w:rPr>
          <w:color w:val="1F497D"/>
          <w:sz w:val="28"/>
          <w:szCs w:val="24"/>
        </w:rPr>
      </w:pPr>
      <w:r>
        <w:rPr>
          <w:b/>
          <w:color w:val="1F497D"/>
          <w:sz w:val="28"/>
          <w:szCs w:val="24"/>
        </w:rPr>
        <w:t>Short Answer Questions</w:t>
      </w:r>
    </w:p>
    <w:p w:rsidR="00000000" w:rsidRPr="00C03C40" w:rsidRDefault="00C03C40" w:rsidP="00C03C40">
      <w:pPr>
        <w:pStyle w:val="NormalText"/>
        <w:numPr>
          <w:ilvl w:val="0"/>
          <w:numId w:val="11"/>
        </w:numPr>
        <w:rPr>
          <w:rFonts w:ascii="Garamond" w:hAnsi="Garamond"/>
          <w:color w:val="auto"/>
          <w:sz w:val="24"/>
          <w:szCs w:val="24"/>
        </w:rPr>
      </w:pPr>
      <w:r w:rsidRPr="00C03C40">
        <w:rPr>
          <w:rFonts w:ascii="Garamond" w:hAnsi="Garamond" w:cs="Palatino Linotype"/>
          <w:color w:val="auto"/>
          <w:sz w:val="24"/>
          <w:szCs w:val="24"/>
        </w:rPr>
        <w:t xml:space="preserve">Earlier the economy was based on products people made from raw materials through manual labour. Today, the information age has made it knowledge-based. (p. 5) </w:t>
      </w:r>
    </w:p>
    <w:p w:rsidR="00000000" w:rsidRPr="00C03C40" w:rsidRDefault="00C03C40" w:rsidP="00C03C40">
      <w:pPr>
        <w:pStyle w:val="NormalText"/>
        <w:numPr>
          <w:ilvl w:val="0"/>
          <w:numId w:val="11"/>
        </w:numPr>
        <w:rPr>
          <w:rFonts w:ascii="Garamond" w:hAnsi="Garamond"/>
          <w:color w:val="auto"/>
          <w:sz w:val="24"/>
          <w:szCs w:val="24"/>
        </w:rPr>
      </w:pPr>
      <w:r w:rsidRPr="00C03C40">
        <w:rPr>
          <w:rFonts w:ascii="Garamond" w:hAnsi="Garamond" w:cs="Palatino Linotype"/>
          <w:color w:val="auto"/>
          <w:sz w:val="24"/>
          <w:szCs w:val="24"/>
        </w:rPr>
        <w:t xml:space="preserve">Business ethics stipulate that senior executives as well as employees at every level "do </w:t>
      </w:r>
      <w:r w:rsidRPr="00C03C40">
        <w:rPr>
          <w:rFonts w:ascii="Garamond" w:hAnsi="Garamond" w:cs="Palatino Linotype"/>
          <w:color w:val="auto"/>
          <w:sz w:val="24"/>
          <w:szCs w:val="24"/>
        </w:rPr>
        <w:t>the right thing" in regard to both the relationships with stakeholders (employees, customers, investors, and the pubic) and the administration of products and services. It involves an awareness of how the choices you make affect and influence others. Corpo</w:t>
      </w:r>
      <w:r w:rsidRPr="00C03C40">
        <w:rPr>
          <w:rFonts w:ascii="Garamond" w:hAnsi="Garamond" w:cs="Palatino Linotype"/>
          <w:color w:val="auto"/>
          <w:sz w:val="24"/>
          <w:szCs w:val="24"/>
        </w:rPr>
        <w:t>rate codes of ethics deal with matters such as conflict of interest, external and customer relations, the handling of company assets, relationships with competitors, and employee workplace issues. (pp. 26–27)</w:t>
      </w:r>
    </w:p>
    <w:p w:rsidR="00000000" w:rsidRPr="00C03C40" w:rsidRDefault="00C03C40" w:rsidP="00C03C40">
      <w:pPr>
        <w:pStyle w:val="NormalText"/>
        <w:numPr>
          <w:ilvl w:val="0"/>
          <w:numId w:val="11"/>
        </w:numPr>
        <w:rPr>
          <w:rFonts w:ascii="Garamond" w:hAnsi="Garamond"/>
          <w:color w:val="auto"/>
          <w:sz w:val="24"/>
          <w:szCs w:val="24"/>
        </w:rPr>
      </w:pPr>
      <w:r w:rsidRPr="00C03C40">
        <w:rPr>
          <w:rFonts w:ascii="Garamond" w:hAnsi="Garamond" w:cs="Palatino Linotype"/>
          <w:color w:val="auto"/>
          <w:sz w:val="24"/>
          <w:szCs w:val="24"/>
        </w:rPr>
        <w:t>Students may mention any two of the foll</w:t>
      </w:r>
      <w:r w:rsidRPr="00C03C40">
        <w:rPr>
          <w:rFonts w:ascii="Garamond" w:hAnsi="Garamond" w:cs="Palatino Linotype"/>
          <w:color w:val="auto"/>
          <w:sz w:val="24"/>
          <w:szCs w:val="24"/>
        </w:rPr>
        <w:t>owing: (1) The safety-in-numbers rationalization.</w:t>
      </w:r>
      <w:r w:rsidRPr="00C03C40">
        <w:rPr>
          <w:rFonts w:ascii="Garamond" w:hAnsi="Garamond" w:cs="Palatino Linotype"/>
          <w:b/>
          <w:bCs/>
          <w:color w:val="auto"/>
          <w:sz w:val="24"/>
          <w:szCs w:val="24"/>
        </w:rPr>
        <w:t xml:space="preserve"> </w:t>
      </w:r>
      <w:r w:rsidRPr="00C03C40">
        <w:rPr>
          <w:rFonts w:ascii="Garamond" w:hAnsi="Garamond" w:cs="Palatino Linotype"/>
          <w:color w:val="auto"/>
          <w:sz w:val="24"/>
          <w:szCs w:val="24"/>
        </w:rPr>
        <w:t>This is the belief that wrongdoing is not wrong if others happen to commit the same acts. (2) The head-in-the-sand rationalization.</w:t>
      </w:r>
      <w:r w:rsidRPr="00C03C40">
        <w:rPr>
          <w:rFonts w:ascii="Garamond" w:hAnsi="Garamond" w:cs="Palatino Linotype"/>
          <w:b/>
          <w:bCs/>
          <w:color w:val="auto"/>
          <w:sz w:val="24"/>
          <w:szCs w:val="24"/>
        </w:rPr>
        <w:t xml:space="preserve"> </w:t>
      </w:r>
      <w:r w:rsidRPr="00C03C40">
        <w:rPr>
          <w:rFonts w:ascii="Garamond" w:hAnsi="Garamond" w:cs="Palatino Linotype"/>
          <w:color w:val="auto"/>
          <w:sz w:val="24"/>
          <w:szCs w:val="24"/>
        </w:rPr>
        <w:t>People sometimes believe that ignoring an ethical problem will somehow mak</w:t>
      </w:r>
      <w:r w:rsidRPr="00C03C40">
        <w:rPr>
          <w:rFonts w:ascii="Garamond" w:hAnsi="Garamond" w:cs="Palatino Linotype"/>
          <w:color w:val="auto"/>
          <w:sz w:val="24"/>
          <w:szCs w:val="24"/>
        </w:rPr>
        <w:t>e it go away. (3) The between-a-rock-and-a-hard-place rationalization. According to this view, infractions are justifiable when committed out a necessity or for the purpose of achieving important objectives. (4) The it's-no-big-deal rationalization. People</w:t>
      </w:r>
      <w:r w:rsidRPr="00C03C40">
        <w:rPr>
          <w:rFonts w:ascii="Garamond" w:hAnsi="Garamond" w:cs="Palatino Linotype"/>
          <w:color w:val="auto"/>
          <w:sz w:val="24"/>
          <w:szCs w:val="24"/>
        </w:rPr>
        <w:t xml:space="preserve"> choose this view </w:t>
      </w:r>
      <w:r w:rsidRPr="00C03C40">
        <w:rPr>
          <w:rFonts w:ascii="Garamond" w:hAnsi="Garamond" w:cs="Palatino Linotype"/>
          <w:color w:val="auto"/>
          <w:sz w:val="24"/>
          <w:szCs w:val="24"/>
        </w:rPr>
        <w:lastRenderedPageBreak/>
        <w:t>to excuse an unethical action by saying that the consequences are small compared to others. (5) The entitlement rationalization.</w:t>
      </w:r>
      <w:r w:rsidRPr="00C03C40">
        <w:rPr>
          <w:rFonts w:ascii="Garamond" w:hAnsi="Garamond" w:cs="Palatino Linotype"/>
          <w:b/>
          <w:bCs/>
          <w:color w:val="auto"/>
          <w:sz w:val="24"/>
          <w:szCs w:val="24"/>
        </w:rPr>
        <w:t xml:space="preserve"> </w:t>
      </w:r>
      <w:r w:rsidRPr="00C03C40">
        <w:rPr>
          <w:rFonts w:ascii="Garamond" w:hAnsi="Garamond" w:cs="Palatino Linotype"/>
          <w:color w:val="auto"/>
          <w:sz w:val="24"/>
          <w:szCs w:val="24"/>
        </w:rPr>
        <w:t>Some people may deceive themselves in thinking their unethical actions are excusable or that they are entitle</w:t>
      </w:r>
      <w:r w:rsidRPr="00C03C40">
        <w:rPr>
          <w:rFonts w:ascii="Garamond" w:hAnsi="Garamond" w:cs="Palatino Linotype"/>
          <w:color w:val="auto"/>
          <w:sz w:val="24"/>
          <w:szCs w:val="24"/>
        </w:rPr>
        <w:t>d to break the rules. (6) The team-player rationalization.</w:t>
      </w:r>
      <w:r w:rsidRPr="00C03C40">
        <w:rPr>
          <w:rFonts w:ascii="Garamond" w:hAnsi="Garamond" w:cs="Palatino Linotype"/>
          <w:b/>
          <w:bCs/>
          <w:color w:val="auto"/>
          <w:sz w:val="24"/>
          <w:szCs w:val="24"/>
        </w:rPr>
        <w:t xml:space="preserve"> </w:t>
      </w:r>
      <w:r w:rsidRPr="00C03C40">
        <w:rPr>
          <w:rFonts w:ascii="Garamond" w:hAnsi="Garamond" w:cs="Palatino Linotype"/>
          <w:color w:val="auto"/>
          <w:sz w:val="24"/>
          <w:szCs w:val="24"/>
        </w:rPr>
        <w:t>This ethical trap is rooted in the fear that confronting superiors or colleagues about their transgressions will have repercussions on performance evaluation and career advancement. (pp. 27–28)</w:t>
      </w:r>
    </w:p>
    <w:p w:rsidR="00C03C40" w:rsidRPr="00C03C40" w:rsidRDefault="00C03C40" w:rsidP="00C03C40">
      <w:pPr>
        <w:pStyle w:val="NormalText"/>
        <w:numPr>
          <w:ilvl w:val="0"/>
          <w:numId w:val="11"/>
        </w:numPr>
        <w:rPr>
          <w:rFonts w:ascii="Garamond" w:hAnsi="Garamond" w:cs="Palatino Linotype"/>
          <w:color w:val="auto"/>
          <w:sz w:val="24"/>
          <w:szCs w:val="24"/>
        </w:rPr>
      </w:pPr>
      <w:r w:rsidRPr="00C03C40">
        <w:rPr>
          <w:rFonts w:ascii="Garamond" w:hAnsi="Garamond" w:cs="Palatino Linotype"/>
          <w:color w:val="auto"/>
          <w:sz w:val="24"/>
          <w:szCs w:val="24"/>
        </w:rPr>
        <w:t xml:space="preserve">Web 3.0 connects and communicates with customers, and through real-time analytics, captures data about their online activities that can be used for sales, marketing, and product development. The ability to gather this information about customers leads </w:t>
      </w:r>
      <w:r w:rsidRPr="00C03C40">
        <w:rPr>
          <w:rFonts w:ascii="Garamond" w:hAnsi="Garamond" w:cs="Palatino Linotype"/>
          <w:color w:val="auto"/>
          <w:sz w:val="24"/>
          <w:szCs w:val="24"/>
        </w:rPr>
        <w:t xml:space="preserve">to concerns about customers' rights to privacy and what information corporations should be allowed to gather and use without the permission of the people involved. (pp. 11–12) </w:t>
      </w:r>
    </w:p>
    <w:p w:rsidR="00000000" w:rsidRPr="00C03C40" w:rsidRDefault="00C03C40" w:rsidP="00C03C40">
      <w:pPr>
        <w:pStyle w:val="NormalText"/>
        <w:numPr>
          <w:ilvl w:val="0"/>
          <w:numId w:val="11"/>
        </w:numPr>
        <w:rPr>
          <w:rFonts w:ascii="Garamond" w:hAnsi="Garamond"/>
          <w:color w:val="auto"/>
          <w:sz w:val="24"/>
          <w:szCs w:val="24"/>
        </w:rPr>
      </w:pPr>
      <w:r w:rsidRPr="00C03C40">
        <w:rPr>
          <w:rFonts w:ascii="Garamond" w:hAnsi="Garamond" w:cs="Palatino Linotype"/>
          <w:color w:val="auto"/>
          <w:sz w:val="24"/>
          <w:szCs w:val="24"/>
        </w:rPr>
        <w:t>(1) Content-oriented apps (Twitter, IM+) answer the need for information,</w:t>
      </w:r>
      <w:r w:rsidRPr="00C03C40">
        <w:rPr>
          <w:rFonts w:ascii="Garamond" w:hAnsi="Garamond" w:cs="Palatino Linotype"/>
          <w:color w:val="auto"/>
          <w:sz w:val="24"/>
          <w:szCs w:val="24"/>
        </w:rPr>
        <w:t xml:space="preserve"> communication, entertainment, and socialization. (2) Marketing-oriented apps promote brands and usually target a younger, digitally native demographic. In 2010, 90 per cent of Canadian organizations utilize social media as a public engagement tools. Compa</w:t>
      </w:r>
      <w:r w:rsidRPr="00C03C40">
        <w:rPr>
          <w:rFonts w:ascii="Garamond" w:hAnsi="Garamond" w:cs="Palatino Linotype"/>
          <w:color w:val="auto"/>
          <w:sz w:val="24"/>
          <w:szCs w:val="24"/>
        </w:rPr>
        <w:t>nies frequently use mobile apps as mainstays of their communications planning, often using them to build brand awareness, e.g. apps for Shoppers Drug Mart or President's Choice points. (3) Service-oriented apps allow users to perform tasks such as online b</w:t>
      </w:r>
      <w:r w:rsidRPr="00C03C40">
        <w:rPr>
          <w:rFonts w:ascii="Garamond" w:hAnsi="Garamond" w:cs="Palatino Linotype"/>
          <w:color w:val="auto"/>
          <w:sz w:val="24"/>
          <w:szCs w:val="24"/>
        </w:rPr>
        <w:t xml:space="preserve">anking, shopping, or consulting schedules. (p. 12) </w:t>
      </w:r>
    </w:p>
    <w:p w:rsidR="00000000" w:rsidRPr="00C03C40" w:rsidRDefault="00C03C40" w:rsidP="00C03C40">
      <w:pPr>
        <w:pStyle w:val="NormalText"/>
        <w:numPr>
          <w:ilvl w:val="0"/>
          <w:numId w:val="11"/>
        </w:numPr>
        <w:rPr>
          <w:rFonts w:ascii="Garamond" w:hAnsi="Garamond"/>
          <w:color w:val="auto"/>
          <w:sz w:val="24"/>
          <w:szCs w:val="24"/>
        </w:rPr>
      </w:pPr>
      <w:r w:rsidRPr="00C03C40">
        <w:rPr>
          <w:rFonts w:ascii="Garamond" w:hAnsi="Garamond" w:cs="Palatino Linotype"/>
          <w:color w:val="auto"/>
          <w:sz w:val="24"/>
          <w:szCs w:val="24"/>
        </w:rPr>
        <w:t>Sustainability reporting can strengthen the link between a company and its stakeholders and increase stakeholder value; boost financial performance; showcase efficiency in production and lead to better use of company assets and innovative technology; incre</w:t>
      </w:r>
      <w:r w:rsidRPr="00C03C40">
        <w:rPr>
          <w:rFonts w:ascii="Garamond" w:hAnsi="Garamond" w:cs="Palatino Linotype"/>
          <w:color w:val="auto"/>
          <w:sz w:val="24"/>
          <w:szCs w:val="24"/>
        </w:rPr>
        <w:t xml:space="preserve">ase the company's appeal to socially responsible investors; build industry credibility, set an example, and enhance company reputation. (p. 8) </w:t>
      </w:r>
    </w:p>
    <w:p w:rsidR="00C03C40" w:rsidRPr="00C03C40" w:rsidRDefault="00C03C40" w:rsidP="00C03C40">
      <w:pPr>
        <w:pStyle w:val="NormalText"/>
        <w:numPr>
          <w:ilvl w:val="0"/>
          <w:numId w:val="11"/>
        </w:numPr>
        <w:rPr>
          <w:rFonts w:ascii="Garamond" w:hAnsi="Garamond" w:cs="Palatino Linotype"/>
          <w:color w:val="auto"/>
          <w:sz w:val="24"/>
          <w:szCs w:val="24"/>
        </w:rPr>
      </w:pPr>
      <w:r w:rsidRPr="00C03C40">
        <w:rPr>
          <w:rFonts w:ascii="Garamond" w:hAnsi="Garamond" w:cs="Palatino Linotype"/>
          <w:color w:val="auto"/>
          <w:sz w:val="24"/>
          <w:szCs w:val="24"/>
        </w:rPr>
        <w:t>Millennial work preferences include financial rewards and benefits; flexible hours; work–life balance; on</w:t>
      </w:r>
      <w:r w:rsidRPr="00C03C40">
        <w:rPr>
          <w:rFonts w:ascii="Garamond" w:hAnsi="Garamond" w:cs="Palatino Linotype"/>
          <w:color w:val="auto"/>
          <w:sz w:val="24"/>
          <w:szCs w:val="24"/>
        </w:rPr>
        <w:t>going learning, coaching, and real-time feedback; fulfillment—work that is authentic and allows them to be themselves and develop their strengths; and being kept in the loop—having access to all workplace information that they perceive to be relevant to th</w:t>
      </w:r>
      <w:r w:rsidRPr="00C03C40">
        <w:rPr>
          <w:rFonts w:ascii="Garamond" w:hAnsi="Garamond" w:cs="Palatino Linotype"/>
          <w:color w:val="auto"/>
          <w:sz w:val="24"/>
          <w:szCs w:val="24"/>
        </w:rPr>
        <w:t xml:space="preserve">em and their jobs. (pp. 9–10) </w:t>
      </w:r>
    </w:p>
    <w:p w:rsidR="00000000" w:rsidRPr="00C03C40" w:rsidRDefault="00C03C40" w:rsidP="00C03C40">
      <w:pPr>
        <w:pStyle w:val="NormalText"/>
        <w:numPr>
          <w:ilvl w:val="0"/>
          <w:numId w:val="11"/>
        </w:numPr>
        <w:rPr>
          <w:rFonts w:ascii="Garamond" w:hAnsi="Garamond"/>
          <w:color w:val="auto"/>
          <w:sz w:val="24"/>
          <w:szCs w:val="24"/>
        </w:rPr>
      </w:pPr>
      <w:r w:rsidRPr="00C03C40">
        <w:rPr>
          <w:rFonts w:ascii="Garamond" w:hAnsi="Garamond" w:cs="Palatino Linotype"/>
          <w:color w:val="auto"/>
          <w:sz w:val="24"/>
          <w:szCs w:val="24"/>
        </w:rPr>
        <w:t>In cross-functional teams, individuals with different areas of expertise come together to share information for a common goal. They make the most of the workforce's creative potential by increasing individual involvemen</w:t>
      </w:r>
      <w:r w:rsidRPr="00C03C40">
        <w:rPr>
          <w:rFonts w:ascii="Garamond" w:hAnsi="Garamond" w:cs="Palatino Linotype"/>
          <w:color w:val="auto"/>
          <w:sz w:val="24"/>
          <w:szCs w:val="24"/>
        </w:rPr>
        <w:t xml:space="preserve">t in decision-making and project development. (p. 10) </w:t>
      </w:r>
    </w:p>
    <w:p w:rsidR="00000000" w:rsidRPr="00C03C40" w:rsidRDefault="00C03C40" w:rsidP="00C03C40">
      <w:pPr>
        <w:pStyle w:val="NormalText"/>
        <w:numPr>
          <w:ilvl w:val="0"/>
          <w:numId w:val="11"/>
        </w:numPr>
        <w:rPr>
          <w:rFonts w:ascii="Garamond" w:hAnsi="Garamond"/>
          <w:color w:val="auto"/>
          <w:sz w:val="24"/>
          <w:szCs w:val="24"/>
        </w:rPr>
      </w:pPr>
      <w:r w:rsidRPr="00C03C40">
        <w:rPr>
          <w:rFonts w:ascii="Garamond" w:hAnsi="Garamond" w:cs="Palatino Linotype"/>
          <w:color w:val="auto"/>
          <w:sz w:val="24"/>
          <w:szCs w:val="24"/>
        </w:rPr>
        <w:t>Disruptive technologies are affordable, accessible products and services that take root at the bottom of the market then move up to displace established competitors and make some existing produ</w:t>
      </w:r>
      <w:r w:rsidRPr="00C03C40">
        <w:rPr>
          <w:rFonts w:ascii="Garamond" w:hAnsi="Garamond" w:cs="Palatino Linotype"/>
          <w:color w:val="auto"/>
          <w:sz w:val="24"/>
          <w:szCs w:val="24"/>
        </w:rPr>
        <w:t xml:space="preserve">cts and services obsolete. Examples would be laptops, e-mail, Bluetooth, Skype, WhatsApp, and PowerPoint. (p. 11) </w:t>
      </w:r>
    </w:p>
    <w:p w:rsidR="00C03C40" w:rsidRPr="00C03C40" w:rsidRDefault="00C03C40" w:rsidP="00C03C40">
      <w:pPr>
        <w:pStyle w:val="NormalText"/>
        <w:numPr>
          <w:ilvl w:val="0"/>
          <w:numId w:val="11"/>
        </w:numPr>
        <w:rPr>
          <w:rFonts w:ascii="Garamond" w:hAnsi="Garamond" w:cs="Palatino Linotype"/>
          <w:color w:val="auto"/>
          <w:sz w:val="24"/>
          <w:szCs w:val="24"/>
        </w:rPr>
      </w:pPr>
      <w:r w:rsidRPr="00C03C40">
        <w:rPr>
          <w:rFonts w:ascii="Garamond" w:hAnsi="Garamond" w:cs="Palatino Linotype"/>
          <w:color w:val="auto"/>
          <w:sz w:val="24"/>
          <w:szCs w:val="24"/>
        </w:rPr>
        <w:t xml:space="preserve">Facebook, YouTube, LinkedIn, Tumblr, Instagram, Pinterest, and Twitter are all examples of social networking sites. These sites give </w:t>
      </w:r>
      <w:r w:rsidRPr="00C03C40">
        <w:rPr>
          <w:rFonts w:ascii="Garamond" w:hAnsi="Garamond" w:cs="Palatino Linotype"/>
          <w:color w:val="auto"/>
          <w:sz w:val="24"/>
          <w:szCs w:val="24"/>
        </w:rPr>
        <w:t xml:space="preserve">people the power to share and make the world more open and connected, to stay connected to friends and family, and to discover and share what is going on in the world. (p. 11) </w:t>
      </w:r>
    </w:p>
    <w:p w:rsidR="00000000" w:rsidRPr="00C03C40" w:rsidRDefault="00C03C40" w:rsidP="00C03C40">
      <w:pPr>
        <w:pStyle w:val="NormalText"/>
        <w:numPr>
          <w:ilvl w:val="0"/>
          <w:numId w:val="11"/>
        </w:numPr>
        <w:rPr>
          <w:rFonts w:ascii="Garamond" w:hAnsi="Garamond"/>
          <w:color w:val="auto"/>
          <w:sz w:val="24"/>
          <w:szCs w:val="24"/>
        </w:rPr>
      </w:pPr>
      <w:r w:rsidRPr="00C03C40">
        <w:rPr>
          <w:rFonts w:ascii="Garamond" w:hAnsi="Garamond" w:cs="Palatino Linotype"/>
          <w:color w:val="auto"/>
          <w:sz w:val="24"/>
          <w:szCs w:val="24"/>
        </w:rPr>
        <w:t>Students can pick any five of the following: provide accountability; id</w:t>
      </w:r>
      <w:r w:rsidRPr="00C03C40">
        <w:rPr>
          <w:rFonts w:ascii="Garamond" w:hAnsi="Garamond" w:cs="Palatino Linotype"/>
          <w:color w:val="auto"/>
          <w:sz w:val="24"/>
          <w:szCs w:val="24"/>
        </w:rPr>
        <w:t>entify their reason for collecting personal information; gain consent; collect only necessary information; use the information for the intended purpose only; maintain accuracy of the information; provide safeguards; inform individuals of what the informati</w:t>
      </w:r>
      <w:r w:rsidRPr="00C03C40">
        <w:rPr>
          <w:rFonts w:ascii="Garamond" w:hAnsi="Garamond" w:cs="Palatino Linotype"/>
          <w:color w:val="auto"/>
          <w:sz w:val="24"/>
          <w:szCs w:val="24"/>
        </w:rPr>
        <w:t>on will be used for; give individuals access to their own information; develop straightforward procedures for complaints. (pp. 31–32)</w:t>
      </w:r>
    </w:p>
    <w:p w:rsidR="00000000" w:rsidRPr="00C03C40" w:rsidRDefault="00C03C40" w:rsidP="00C03C40">
      <w:pPr>
        <w:pStyle w:val="NormalText"/>
        <w:numPr>
          <w:ilvl w:val="0"/>
          <w:numId w:val="11"/>
        </w:numPr>
        <w:rPr>
          <w:rFonts w:ascii="Garamond" w:hAnsi="Garamond"/>
          <w:color w:val="auto"/>
          <w:sz w:val="24"/>
          <w:szCs w:val="24"/>
        </w:rPr>
      </w:pPr>
      <w:r w:rsidRPr="00C03C40">
        <w:rPr>
          <w:rFonts w:ascii="Garamond" w:hAnsi="Garamond" w:cs="Palatino Linotype"/>
          <w:color w:val="auto"/>
          <w:sz w:val="24"/>
          <w:szCs w:val="24"/>
        </w:rPr>
        <w:t>Soft skills include effective communication and include social and self-management behaviours that help people take</w:t>
      </w:r>
      <w:r w:rsidRPr="00C03C40">
        <w:rPr>
          <w:rFonts w:ascii="Garamond" w:hAnsi="Garamond" w:cs="Palatino Linotype"/>
          <w:color w:val="auto"/>
          <w:sz w:val="24"/>
          <w:szCs w:val="24"/>
        </w:rPr>
        <w:t xml:space="preserve"> action and get results. Hard skills include the know-how, tools, and techniques that equip people to work in a professional work. (p. 4) </w:t>
      </w:r>
    </w:p>
    <w:p w:rsidR="00000000" w:rsidRPr="00C03C40" w:rsidRDefault="00C03C40" w:rsidP="00C03C40">
      <w:pPr>
        <w:pStyle w:val="NormalText"/>
        <w:numPr>
          <w:ilvl w:val="0"/>
          <w:numId w:val="11"/>
        </w:numPr>
        <w:rPr>
          <w:rFonts w:ascii="Garamond" w:hAnsi="Garamond"/>
          <w:color w:val="auto"/>
          <w:sz w:val="24"/>
          <w:szCs w:val="24"/>
        </w:rPr>
      </w:pPr>
      <w:r w:rsidRPr="00C03C40">
        <w:rPr>
          <w:rFonts w:ascii="Garamond" w:hAnsi="Garamond" w:cs="Palatino Linotype"/>
          <w:color w:val="auto"/>
          <w:sz w:val="24"/>
          <w:szCs w:val="24"/>
        </w:rPr>
        <w:t xml:space="preserve">The creative class (consisting of workers in science and technology, arts and culture, </w:t>
      </w:r>
      <w:r w:rsidRPr="00C03C40">
        <w:rPr>
          <w:rFonts w:ascii="Garamond" w:hAnsi="Garamond" w:cs="Palatino Linotype"/>
          <w:color w:val="auto"/>
          <w:sz w:val="24"/>
          <w:szCs w:val="24"/>
        </w:rPr>
        <w:lastRenderedPageBreak/>
        <w:t>entertainment, health care, law, and management) and the service class. (pp. 5–6)</w:t>
      </w:r>
    </w:p>
    <w:p w:rsidR="00C03C40" w:rsidRPr="00C03C40" w:rsidRDefault="00C03C40" w:rsidP="00C03C40">
      <w:pPr>
        <w:pStyle w:val="NormalText"/>
        <w:numPr>
          <w:ilvl w:val="0"/>
          <w:numId w:val="11"/>
        </w:numPr>
        <w:rPr>
          <w:rFonts w:ascii="Garamond" w:hAnsi="Garamond" w:cs="Palatino Linotype"/>
          <w:color w:val="auto"/>
          <w:sz w:val="24"/>
          <w:szCs w:val="24"/>
        </w:rPr>
      </w:pPr>
      <w:r w:rsidRPr="00C03C40">
        <w:rPr>
          <w:rFonts w:ascii="Garamond" w:hAnsi="Garamond" w:cs="Palatino Linotype"/>
          <w:color w:val="auto"/>
          <w:sz w:val="24"/>
          <w:szCs w:val="24"/>
        </w:rPr>
        <w:t>The democratization of the acquisition of knowledge through the growth of searc</w:t>
      </w:r>
      <w:r w:rsidRPr="00C03C40">
        <w:rPr>
          <w:rFonts w:ascii="Garamond" w:hAnsi="Garamond" w:cs="Palatino Linotype"/>
          <w:color w:val="auto"/>
          <w:sz w:val="24"/>
          <w:szCs w:val="24"/>
        </w:rPr>
        <w:t xml:space="preserve">h engines like Google means that workers are expected to have both the skills necessary to find and evaluate information through these resources and the know-how to process and communicate that information effectively. (p. 6) </w:t>
      </w:r>
    </w:p>
    <w:p w:rsidR="00C03C40" w:rsidRPr="00C03C40" w:rsidRDefault="00C03C40" w:rsidP="00C03C40">
      <w:pPr>
        <w:pStyle w:val="NormalText"/>
        <w:numPr>
          <w:ilvl w:val="0"/>
          <w:numId w:val="11"/>
        </w:numPr>
        <w:rPr>
          <w:rFonts w:ascii="Garamond" w:hAnsi="Garamond" w:cs="Palatino Linotype"/>
          <w:color w:val="auto"/>
          <w:sz w:val="24"/>
          <w:szCs w:val="24"/>
        </w:rPr>
      </w:pPr>
      <w:r w:rsidRPr="00C03C40">
        <w:rPr>
          <w:rFonts w:ascii="Garamond" w:hAnsi="Garamond"/>
          <w:i/>
          <w:iCs/>
          <w:color w:val="auto"/>
          <w:sz w:val="24"/>
          <w:szCs w:val="24"/>
        </w:rPr>
        <w:t xml:space="preserve">Attention economy </w:t>
      </w:r>
      <w:r w:rsidRPr="00C03C40">
        <w:rPr>
          <w:rFonts w:ascii="Garamond" w:hAnsi="Garamond" w:cs="Palatino Linotype"/>
          <w:color w:val="auto"/>
          <w:sz w:val="24"/>
          <w:szCs w:val="24"/>
        </w:rPr>
        <w:t>ref</w:t>
      </w:r>
      <w:r w:rsidRPr="00C03C40">
        <w:rPr>
          <w:rFonts w:ascii="Garamond" w:hAnsi="Garamond" w:cs="Palatino Linotype"/>
          <w:color w:val="auto"/>
          <w:sz w:val="24"/>
          <w:szCs w:val="24"/>
        </w:rPr>
        <w:t xml:space="preserve">ers to a system centred on seeking and receiving attention from other human beings. Having the greatest number of views, tags, followers, or likes is a badge of success, and quantifying and measuring this attention is a big part of what businesses do now. </w:t>
      </w:r>
      <w:r w:rsidRPr="00C03C40">
        <w:rPr>
          <w:rFonts w:ascii="Garamond" w:hAnsi="Garamond" w:cs="Palatino Linotype"/>
          <w:i/>
          <w:iCs/>
          <w:color w:val="auto"/>
          <w:sz w:val="24"/>
          <w:szCs w:val="24"/>
        </w:rPr>
        <w:t>Distraction economy</w:t>
      </w:r>
      <w:r w:rsidRPr="00C03C40">
        <w:rPr>
          <w:rFonts w:ascii="Garamond" w:hAnsi="Garamond" w:cs="Palatino Linotype"/>
          <w:color w:val="auto"/>
          <w:sz w:val="24"/>
          <w:szCs w:val="24"/>
        </w:rPr>
        <w:t xml:space="preserve"> is a system with the aim of interrupting consumers' concentration that influences how we present ourselves on online platforms, how businesses market their brands and manage their online images and interactions, and how we manage our li</w:t>
      </w:r>
      <w:r w:rsidRPr="00C03C40">
        <w:rPr>
          <w:rFonts w:ascii="Garamond" w:hAnsi="Garamond" w:cs="Palatino Linotype"/>
          <w:color w:val="auto"/>
          <w:sz w:val="24"/>
          <w:szCs w:val="24"/>
        </w:rPr>
        <w:t xml:space="preserve">ves. (p. 12) </w:t>
      </w:r>
    </w:p>
    <w:p w:rsidR="00000000" w:rsidRPr="00C03C40" w:rsidRDefault="00C03C40" w:rsidP="00C03C40">
      <w:pPr>
        <w:pStyle w:val="NormalText"/>
        <w:numPr>
          <w:ilvl w:val="0"/>
          <w:numId w:val="11"/>
        </w:numPr>
        <w:rPr>
          <w:rFonts w:ascii="Garamond" w:hAnsi="Garamond"/>
          <w:color w:val="auto"/>
          <w:sz w:val="24"/>
          <w:szCs w:val="24"/>
        </w:rPr>
      </w:pPr>
      <w:r w:rsidRPr="00C03C40">
        <w:rPr>
          <w:rFonts w:ascii="Garamond" w:hAnsi="Garamond" w:cs="Palatino Linotype"/>
          <w:color w:val="auto"/>
          <w:sz w:val="24"/>
          <w:szCs w:val="24"/>
        </w:rPr>
        <w:t xml:space="preserve">A professional is a worker or practitioner in whom others put their trust. To be worthy of that trust professionals put clients first, maintain confidentiality, and use their knowledge for honest, legal, and ethical purposes. (p. 15) </w:t>
      </w:r>
    </w:p>
    <w:p w:rsidR="00000000" w:rsidRPr="00C03C40" w:rsidRDefault="00C03C40" w:rsidP="00C03C40">
      <w:pPr>
        <w:pStyle w:val="NormalText"/>
        <w:numPr>
          <w:ilvl w:val="0"/>
          <w:numId w:val="11"/>
        </w:numPr>
        <w:rPr>
          <w:rFonts w:ascii="Garamond" w:hAnsi="Garamond"/>
          <w:color w:val="auto"/>
          <w:sz w:val="24"/>
          <w:szCs w:val="24"/>
        </w:rPr>
      </w:pPr>
      <w:r w:rsidRPr="00C03C40">
        <w:rPr>
          <w:rFonts w:ascii="Garamond" w:hAnsi="Garamond" w:cs="Palatino Linotype"/>
          <w:color w:val="auto"/>
          <w:sz w:val="24"/>
          <w:szCs w:val="24"/>
        </w:rPr>
        <w:t>Professional boundaries define the roles and responsibilities of employees in the workplace. Professional boundaries help employees work safely, comfortably, and productively. They help each member of an organization know where they stand, what is</w:t>
      </w:r>
      <w:r w:rsidRPr="00C03C40">
        <w:rPr>
          <w:rFonts w:ascii="Garamond" w:hAnsi="Garamond" w:cs="Palatino Linotype"/>
          <w:color w:val="auto"/>
          <w:sz w:val="24"/>
          <w:szCs w:val="24"/>
        </w:rPr>
        <w:t xml:space="preserve"> expected of them, and what they can rightfully say "yes" and "no" to. (p. 17) </w:t>
      </w:r>
    </w:p>
    <w:p w:rsidR="00C03C40" w:rsidRPr="00C03C40" w:rsidRDefault="00C03C40" w:rsidP="00C03C40">
      <w:pPr>
        <w:pStyle w:val="NormalText"/>
        <w:numPr>
          <w:ilvl w:val="0"/>
          <w:numId w:val="11"/>
        </w:numPr>
        <w:rPr>
          <w:rFonts w:ascii="Garamond" w:hAnsi="Garamond" w:cs="Palatino Linotype"/>
          <w:color w:val="auto"/>
          <w:sz w:val="24"/>
          <w:szCs w:val="24"/>
        </w:rPr>
      </w:pPr>
      <w:r w:rsidRPr="00C03C40">
        <w:rPr>
          <w:rFonts w:ascii="Garamond" w:hAnsi="Garamond" w:cs="Palatino Linotype"/>
          <w:color w:val="auto"/>
          <w:sz w:val="24"/>
          <w:szCs w:val="24"/>
        </w:rPr>
        <w:t xml:space="preserve">LaRose’s ethics-and-values perspective is informed in part by Indigenous knowledge, the Anishinaabe Seven Sacred Laws (respect, love courage, honesty, wisdom, humility </w:t>
      </w:r>
      <w:r w:rsidRPr="00C03C40">
        <w:rPr>
          <w:rFonts w:ascii="Garamond" w:hAnsi="Garamond" w:cs="Palatino Linotype"/>
          <w:color w:val="auto"/>
          <w:sz w:val="24"/>
          <w:szCs w:val="24"/>
        </w:rPr>
        <w:t>and truth) and millennia-old practices of storytelling and conflict resolution–practices. LaRose stresses that working in the Indigenous community demands an understanding of its diversity—there are more than 600 First Nations different from one another in</w:t>
      </w:r>
      <w:r w:rsidRPr="00C03C40">
        <w:rPr>
          <w:rFonts w:ascii="Garamond" w:hAnsi="Garamond" w:cs="Palatino Linotype"/>
          <w:color w:val="auto"/>
          <w:sz w:val="24"/>
          <w:szCs w:val="24"/>
        </w:rPr>
        <w:t xml:space="preserve"> more than just geographical location—and a nuanced appreciation of communicative differences. That respect for differences carries over to LaRose’s respect for the communication preferences of her Indigenous and non-Indigenous team. (p. 2) </w:t>
      </w:r>
    </w:p>
    <w:p w:rsidR="00C03C40" w:rsidRPr="00C03C40" w:rsidRDefault="00C03C40" w:rsidP="00C03C40">
      <w:pPr>
        <w:pStyle w:val="NormalText"/>
        <w:numPr>
          <w:ilvl w:val="0"/>
          <w:numId w:val="11"/>
        </w:numPr>
        <w:rPr>
          <w:rFonts w:ascii="Garamond" w:hAnsi="Garamond" w:cs="Palatino Linotype"/>
          <w:color w:val="auto"/>
          <w:sz w:val="24"/>
          <w:szCs w:val="24"/>
        </w:rPr>
      </w:pPr>
      <w:r w:rsidRPr="00C03C40">
        <w:rPr>
          <w:rFonts w:ascii="Garamond" w:hAnsi="Garamond" w:cs="Palatino Linotype"/>
          <w:color w:val="auto"/>
          <w:sz w:val="24"/>
          <w:szCs w:val="24"/>
        </w:rPr>
        <w:t>Innov</w:t>
      </w:r>
      <w:r w:rsidRPr="00C03C40">
        <w:rPr>
          <w:rFonts w:ascii="Garamond" w:hAnsi="Garamond" w:cs="Palatino Linotype"/>
          <w:color w:val="auto"/>
          <w:sz w:val="24"/>
          <w:szCs w:val="24"/>
        </w:rPr>
        <w:t>ation, according to the Conference Board of Canada, is the process of extracting economic and social value from knowledge and transforming ideas into marketable products and services. A 2018 study from Microsoft and Ipsos Reid showed that driving growth an</w:t>
      </w:r>
      <w:r w:rsidRPr="00C03C40">
        <w:rPr>
          <w:rFonts w:ascii="Garamond" w:hAnsi="Garamond" w:cs="Palatino Linotype"/>
          <w:color w:val="auto"/>
          <w:sz w:val="24"/>
          <w:szCs w:val="24"/>
        </w:rPr>
        <w:t xml:space="preserve">d innovation depends on the ability of business leaders to foster a culture of creativity and collaboration. (p. 3) </w:t>
      </w:r>
    </w:p>
    <w:p w:rsidR="00000000" w:rsidRPr="00C03C40" w:rsidRDefault="00C03C40" w:rsidP="00C03C40">
      <w:pPr>
        <w:pStyle w:val="NormalText"/>
        <w:numPr>
          <w:ilvl w:val="0"/>
          <w:numId w:val="11"/>
        </w:numPr>
        <w:spacing w:after="200" w:line="280" w:lineRule="atLeast"/>
        <w:rPr>
          <w:rFonts w:ascii="Garamond" w:hAnsi="Garamond"/>
          <w:color w:val="auto"/>
          <w:sz w:val="24"/>
          <w:szCs w:val="24"/>
        </w:rPr>
      </w:pPr>
      <w:r w:rsidRPr="00C03C40">
        <w:rPr>
          <w:rFonts w:ascii="Garamond" w:hAnsi="Garamond" w:cs="Palatino Linotype"/>
          <w:color w:val="auto"/>
          <w:sz w:val="24"/>
          <w:szCs w:val="24"/>
        </w:rPr>
        <w:t xml:space="preserve">In a 2016 survey of 90 leading private-sector employers, Canadian hiring managers ranked teamwork and communication skills as the </w:t>
      </w:r>
      <w:r w:rsidRPr="00C03C40">
        <w:rPr>
          <w:rFonts w:ascii="Garamond" w:hAnsi="Garamond" w:cs="Palatino Linotype"/>
          <w:color w:val="auto"/>
          <w:sz w:val="24"/>
          <w:szCs w:val="24"/>
        </w:rPr>
        <w:t>most important for entry-level job candidates. Communication capabilities are not just a pathway to career advancement but also a route to satisfied customs and a healthy bottom line. Answers will vary for the last two questions. (p. 4)</w:t>
      </w:r>
    </w:p>
    <w:sectPr w:rsidR="00000000" w:rsidRPr="00C03C40" w:rsidSect="001B40C5">
      <w:type w:val="continuous"/>
      <w:pgSz w:w="12240" w:h="15840"/>
      <w:pgMar w:top="1440" w:right="1440" w:bottom="1440" w:left="1440"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02708" w:rsidRDefault="00302708" w:rsidP="00302708">
      <w:pPr>
        <w:spacing w:after="0" w:line="240" w:lineRule="auto"/>
      </w:pPr>
      <w:r>
        <w:separator/>
      </w:r>
    </w:p>
  </w:endnote>
  <w:endnote w:type="continuationSeparator" w:id="0">
    <w:p w:rsidR="00302708" w:rsidRDefault="00302708" w:rsidP="003027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Garamond">
    <w:panose1 w:val="020204040303010108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2708" w:rsidRPr="00632835" w:rsidRDefault="00302708" w:rsidP="00302708">
    <w:pPr>
      <w:pStyle w:val="Footer"/>
      <w:spacing w:after="0" w:line="240" w:lineRule="auto"/>
      <w:jc w:val="center"/>
      <w:rPr>
        <w:color w:val="1F497D"/>
      </w:rPr>
    </w:pPr>
    <w:r>
      <w:rPr>
        <w:color w:val="1F497D"/>
      </w:rPr>
      <w:t>Communicating for Results</w:t>
    </w:r>
    <w:r w:rsidRPr="00632835">
      <w:rPr>
        <w:color w:val="1F497D"/>
      </w:rPr>
      <w:t xml:space="preserve">, </w:t>
    </w:r>
    <w:r>
      <w:rPr>
        <w:color w:val="1F497D"/>
      </w:rPr>
      <w:t>Fifth</w:t>
    </w:r>
    <w:r w:rsidRPr="00632835">
      <w:rPr>
        <w:color w:val="1F497D"/>
      </w:rPr>
      <w:t xml:space="preserve"> Edition</w:t>
    </w:r>
  </w:p>
  <w:p w:rsidR="00302708" w:rsidRPr="00302708" w:rsidRDefault="00302708" w:rsidP="00302708">
    <w:pPr>
      <w:pStyle w:val="Footer"/>
      <w:spacing w:after="0" w:line="240" w:lineRule="auto"/>
      <w:jc w:val="center"/>
      <w:rPr>
        <w:color w:val="1F497D"/>
      </w:rPr>
    </w:pPr>
    <w:r w:rsidRPr="00632835">
      <w:rPr>
        <w:color w:val="1F497D"/>
      </w:rPr>
      <w:t>©</w:t>
    </w:r>
    <w:r>
      <w:rPr>
        <w:color w:val="1F497D"/>
      </w:rPr>
      <w:t xml:space="preserve"> </w:t>
    </w:r>
    <w:r w:rsidRPr="00632835">
      <w:rPr>
        <w:color w:val="1F497D"/>
      </w:rPr>
      <w:t>Oxford University Press Canada, 2020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02708" w:rsidRDefault="00302708" w:rsidP="00302708">
      <w:pPr>
        <w:spacing w:after="0" w:line="240" w:lineRule="auto"/>
      </w:pPr>
      <w:r>
        <w:separator/>
      </w:r>
    </w:p>
  </w:footnote>
  <w:footnote w:type="continuationSeparator" w:id="0">
    <w:p w:rsidR="00302708" w:rsidRDefault="00302708" w:rsidP="0030270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4A7995"/>
    <w:multiLevelType w:val="hybridMultilevel"/>
    <w:tmpl w:val="C90686EC"/>
    <w:lvl w:ilvl="0" w:tplc="BC627056">
      <w:start w:val="1"/>
      <w:numFmt w:val="decimal"/>
      <w:lvlText w:val="%1."/>
      <w:lvlJc w:val="left"/>
      <w:pPr>
        <w:ind w:left="360" w:hanging="360"/>
      </w:pPr>
      <w:rPr>
        <w:rFonts w:hint="default"/>
        <w:color w:val="000000"/>
        <w:sz w:val="24"/>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 w15:restartNumberingAfterBreak="0">
    <w:nsid w:val="20F17D1D"/>
    <w:multiLevelType w:val="hybridMultilevel"/>
    <w:tmpl w:val="5560ADBA"/>
    <w:lvl w:ilvl="0" w:tplc="1AB61218">
      <w:start w:val="1"/>
      <w:numFmt w:val="decimal"/>
      <w:lvlText w:val="%1."/>
      <w:lvlJc w:val="left"/>
      <w:pPr>
        <w:ind w:left="0" w:hanging="360"/>
      </w:pPr>
      <w:rPr>
        <w:rFonts w:ascii="Times New Roman" w:hAnsi="Times New Roman" w:cs="Times New Roman" w:hint="default"/>
        <w:sz w:val="24"/>
      </w:rPr>
    </w:lvl>
    <w:lvl w:ilvl="1" w:tplc="5F20EB88">
      <w:start w:val="1"/>
      <w:numFmt w:val="lowerLetter"/>
      <w:lvlText w:val="%2)"/>
      <w:lvlJc w:val="left"/>
      <w:pPr>
        <w:ind w:left="426" w:hanging="360"/>
      </w:pPr>
      <w:rPr>
        <w:rFonts w:ascii="Times New Roman" w:hAnsi="Times New Roman" w:cs="Times New Roman" w:hint="default"/>
        <w:sz w:val="24"/>
      </w:rPr>
    </w:lvl>
    <w:lvl w:ilvl="2" w:tplc="1009001B" w:tentative="1">
      <w:start w:val="1"/>
      <w:numFmt w:val="lowerRoman"/>
      <w:lvlText w:val="%3."/>
      <w:lvlJc w:val="right"/>
      <w:pPr>
        <w:ind w:left="1440" w:hanging="180"/>
      </w:pPr>
    </w:lvl>
    <w:lvl w:ilvl="3" w:tplc="1009000F" w:tentative="1">
      <w:start w:val="1"/>
      <w:numFmt w:val="decimal"/>
      <w:lvlText w:val="%4."/>
      <w:lvlJc w:val="left"/>
      <w:pPr>
        <w:ind w:left="2160" w:hanging="360"/>
      </w:pPr>
    </w:lvl>
    <w:lvl w:ilvl="4" w:tplc="10090019" w:tentative="1">
      <w:start w:val="1"/>
      <w:numFmt w:val="lowerLetter"/>
      <w:lvlText w:val="%5."/>
      <w:lvlJc w:val="left"/>
      <w:pPr>
        <w:ind w:left="2880" w:hanging="360"/>
      </w:pPr>
    </w:lvl>
    <w:lvl w:ilvl="5" w:tplc="1009001B" w:tentative="1">
      <w:start w:val="1"/>
      <w:numFmt w:val="lowerRoman"/>
      <w:lvlText w:val="%6."/>
      <w:lvlJc w:val="right"/>
      <w:pPr>
        <w:ind w:left="3600" w:hanging="180"/>
      </w:pPr>
    </w:lvl>
    <w:lvl w:ilvl="6" w:tplc="1009000F" w:tentative="1">
      <w:start w:val="1"/>
      <w:numFmt w:val="decimal"/>
      <w:lvlText w:val="%7."/>
      <w:lvlJc w:val="left"/>
      <w:pPr>
        <w:ind w:left="4320" w:hanging="360"/>
      </w:pPr>
    </w:lvl>
    <w:lvl w:ilvl="7" w:tplc="10090019" w:tentative="1">
      <w:start w:val="1"/>
      <w:numFmt w:val="lowerLetter"/>
      <w:lvlText w:val="%8."/>
      <w:lvlJc w:val="left"/>
      <w:pPr>
        <w:ind w:left="5040" w:hanging="360"/>
      </w:pPr>
    </w:lvl>
    <w:lvl w:ilvl="8" w:tplc="1009001B" w:tentative="1">
      <w:start w:val="1"/>
      <w:numFmt w:val="lowerRoman"/>
      <w:lvlText w:val="%9."/>
      <w:lvlJc w:val="right"/>
      <w:pPr>
        <w:ind w:left="5760" w:hanging="180"/>
      </w:pPr>
    </w:lvl>
  </w:abstractNum>
  <w:abstractNum w:abstractNumId="2" w15:restartNumberingAfterBreak="0">
    <w:nsid w:val="3974646E"/>
    <w:multiLevelType w:val="hybridMultilevel"/>
    <w:tmpl w:val="7D1E70DE"/>
    <w:lvl w:ilvl="0" w:tplc="BC627056">
      <w:start w:val="1"/>
      <w:numFmt w:val="decimal"/>
      <w:lvlText w:val="%1."/>
      <w:lvlJc w:val="left"/>
      <w:pPr>
        <w:ind w:left="360" w:hanging="360"/>
      </w:pPr>
      <w:rPr>
        <w:rFonts w:hint="default"/>
        <w:color w:val="000000"/>
        <w:sz w:val="24"/>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3" w15:restartNumberingAfterBreak="0">
    <w:nsid w:val="3A3D0356"/>
    <w:multiLevelType w:val="hybridMultilevel"/>
    <w:tmpl w:val="3B605F4C"/>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3F35142D"/>
    <w:multiLevelType w:val="hybridMultilevel"/>
    <w:tmpl w:val="7744EB46"/>
    <w:lvl w:ilvl="0" w:tplc="42D2BF60">
      <w:start w:val="1"/>
      <w:numFmt w:val="decimal"/>
      <w:lvlText w:val="%1."/>
      <w:lvlJc w:val="left"/>
      <w:pPr>
        <w:ind w:left="360" w:hanging="360"/>
      </w:pPr>
      <w:rPr>
        <w:rFonts w:ascii="Times New Roman" w:hAnsi="Times New Roman" w:cs="Times New Roman" w:hint="default"/>
        <w:sz w:val="24"/>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47A70AA5"/>
    <w:multiLevelType w:val="hybridMultilevel"/>
    <w:tmpl w:val="23CCD046"/>
    <w:lvl w:ilvl="0" w:tplc="BC627056">
      <w:start w:val="1"/>
      <w:numFmt w:val="decimal"/>
      <w:lvlText w:val="%1."/>
      <w:lvlJc w:val="left"/>
      <w:pPr>
        <w:ind w:left="720" w:hanging="360"/>
      </w:pPr>
      <w:rPr>
        <w:rFonts w:hint="default"/>
        <w:color w:val="000000"/>
        <w:sz w:val="24"/>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4C1F04F3"/>
    <w:multiLevelType w:val="hybridMultilevel"/>
    <w:tmpl w:val="35D83168"/>
    <w:lvl w:ilvl="0" w:tplc="A87E8552">
      <w:start w:val="1"/>
      <w:numFmt w:val="decimal"/>
      <w:lvlText w:val="%1."/>
      <w:lvlJc w:val="left"/>
      <w:pPr>
        <w:ind w:left="360" w:hanging="360"/>
      </w:pPr>
      <w:rPr>
        <w:rFonts w:ascii="Times New Roman" w:hAnsi="Times New Roman" w:cs="Times New Roman" w:hint="default"/>
        <w:sz w:val="24"/>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4F1F0DF7"/>
    <w:multiLevelType w:val="hybridMultilevel"/>
    <w:tmpl w:val="CE10BB9C"/>
    <w:lvl w:ilvl="0" w:tplc="1AB61218">
      <w:start w:val="1"/>
      <w:numFmt w:val="decimal"/>
      <w:lvlText w:val="%1."/>
      <w:lvlJc w:val="left"/>
      <w:pPr>
        <w:ind w:left="360" w:hanging="360"/>
      </w:pPr>
      <w:rPr>
        <w:rFonts w:ascii="Times New Roman" w:hAnsi="Times New Roman" w:cs="Times New Roman" w:hint="default"/>
        <w:sz w:val="24"/>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555F71A9"/>
    <w:multiLevelType w:val="hybridMultilevel"/>
    <w:tmpl w:val="6198A296"/>
    <w:lvl w:ilvl="0" w:tplc="BC627056">
      <w:start w:val="1"/>
      <w:numFmt w:val="decimal"/>
      <w:lvlText w:val="%1."/>
      <w:lvlJc w:val="left"/>
      <w:pPr>
        <w:ind w:left="360" w:hanging="360"/>
      </w:pPr>
      <w:rPr>
        <w:rFonts w:hint="default"/>
        <w:color w:val="000000"/>
        <w:sz w:val="24"/>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9" w15:restartNumberingAfterBreak="0">
    <w:nsid w:val="615A01F2"/>
    <w:multiLevelType w:val="hybridMultilevel"/>
    <w:tmpl w:val="2424BDD2"/>
    <w:lvl w:ilvl="0" w:tplc="A87E8552">
      <w:start w:val="1"/>
      <w:numFmt w:val="decimal"/>
      <w:lvlText w:val="%1."/>
      <w:lvlJc w:val="left"/>
      <w:pPr>
        <w:ind w:left="360" w:hanging="360"/>
      </w:pPr>
      <w:rPr>
        <w:rFonts w:ascii="Times New Roman" w:hAnsi="Times New Roman" w:cs="Times New Roman" w:hint="default"/>
        <w:sz w:val="24"/>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0" w15:restartNumberingAfterBreak="0">
    <w:nsid w:val="68B70E78"/>
    <w:multiLevelType w:val="hybridMultilevel"/>
    <w:tmpl w:val="60ECC75C"/>
    <w:lvl w:ilvl="0" w:tplc="42D2BF60">
      <w:start w:val="1"/>
      <w:numFmt w:val="decimal"/>
      <w:lvlText w:val="%1."/>
      <w:lvlJc w:val="left"/>
      <w:pPr>
        <w:ind w:left="360" w:hanging="360"/>
      </w:pPr>
      <w:rPr>
        <w:rFonts w:ascii="Times New Roman" w:hAnsi="Times New Roman" w:cs="Times New Roman" w:hint="default"/>
        <w:sz w:val="24"/>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num w:numId="1">
    <w:abstractNumId w:val="3"/>
  </w:num>
  <w:num w:numId="2">
    <w:abstractNumId w:val="1"/>
  </w:num>
  <w:num w:numId="3">
    <w:abstractNumId w:val="7"/>
  </w:num>
  <w:num w:numId="4">
    <w:abstractNumId w:val="9"/>
  </w:num>
  <w:num w:numId="5">
    <w:abstractNumId w:val="6"/>
  </w:num>
  <w:num w:numId="6">
    <w:abstractNumId w:val="10"/>
  </w:num>
  <w:num w:numId="7">
    <w:abstractNumId w:val="4"/>
  </w:num>
  <w:num w:numId="8">
    <w:abstractNumId w:val="2"/>
  </w:num>
  <w:num w:numId="9">
    <w:abstractNumId w:val="5"/>
  </w:num>
  <w:num w:numId="10">
    <w:abstractNumId w:val="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0"/>
  </w:compat>
  <w:rsids>
    <w:rsidRoot w:val="00302708"/>
    <w:rsid w:val="001B40C5"/>
    <w:rsid w:val="00302708"/>
    <w:rsid w:val="008763D8"/>
    <w:rsid w:val="00943AF9"/>
    <w:rsid w:val="00C03C40"/>
    <w:rsid w:val="00CC3A0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020AB99"/>
  <w14:defaultImageDpi w14:val="0"/>
  <w15:docId w15:val="{012A6C25-4381-40A6-9202-C5FAAA9BE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C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Text">
    <w:name w:val="Normal Text"/>
    <w:pPr>
      <w:widowControl w:val="0"/>
      <w:autoSpaceDE w:val="0"/>
      <w:autoSpaceDN w:val="0"/>
      <w:adjustRightInd w:val="0"/>
      <w:spacing w:after="0" w:line="240" w:lineRule="auto"/>
    </w:pPr>
    <w:rPr>
      <w:rFonts w:ascii="Times New Roman" w:hAnsi="Times New Roman" w:cs="Times New Roman"/>
      <w:color w:val="000000"/>
      <w:sz w:val="20"/>
      <w:szCs w:val="20"/>
    </w:rPr>
  </w:style>
  <w:style w:type="paragraph" w:styleId="BalloonText">
    <w:name w:val="Balloon Text"/>
    <w:basedOn w:val="Normal"/>
    <w:link w:val="BalloonTextChar"/>
    <w:uiPriority w:val="99"/>
    <w:semiHidden/>
    <w:unhideWhenUsed/>
    <w:rsid w:val="0030270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2708"/>
    <w:rPr>
      <w:rFonts w:ascii="Segoe UI" w:hAnsi="Segoe UI" w:cs="Segoe UI"/>
      <w:sz w:val="18"/>
      <w:szCs w:val="18"/>
    </w:rPr>
  </w:style>
  <w:style w:type="character" w:styleId="CommentReference">
    <w:name w:val="annotation reference"/>
    <w:uiPriority w:val="99"/>
    <w:semiHidden/>
    <w:unhideWhenUsed/>
    <w:rsid w:val="00302708"/>
    <w:rPr>
      <w:sz w:val="16"/>
      <w:szCs w:val="16"/>
    </w:rPr>
  </w:style>
  <w:style w:type="paragraph" w:styleId="CommentText">
    <w:name w:val="annotation text"/>
    <w:basedOn w:val="Normal"/>
    <w:link w:val="CommentTextChar"/>
    <w:uiPriority w:val="99"/>
    <w:semiHidden/>
    <w:unhideWhenUsed/>
    <w:rsid w:val="00302708"/>
    <w:pPr>
      <w:spacing w:after="200" w:line="240" w:lineRule="auto"/>
    </w:pPr>
    <w:rPr>
      <w:sz w:val="20"/>
      <w:szCs w:val="20"/>
    </w:rPr>
  </w:style>
  <w:style w:type="character" w:customStyle="1" w:styleId="CommentTextChar">
    <w:name w:val="Comment Text Char"/>
    <w:basedOn w:val="DefaultParagraphFont"/>
    <w:link w:val="CommentText"/>
    <w:uiPriority w:val="99"/>
    <w:semiHidden/>
    <w:rsid w:val="00302708"/>
    <w:rPr>
      <w:sz w:val="20"/>
      <w:szCs w:val="20"/>
    </w:rPr>
  </w:style>
  <w:style w:type="paragraph" w:styleId="Header">
    <w:name w:val="header"/>
    <w:basedOn w:val="Normal"/>
    <w:link w:val="HeaderChar"/>
    <w:uiPriority w:val="99"/>
    <w:unhideWhenUsed/>
    <w:rsid w:val="00302708"/>
    <w:pPr>
      <w:tabs>
        <w:tab w:val="center" w:pos="4680"/>
        <w:tab w:val="right" w:pos="9360"/>
      </w:tabs>
    </w:pPr>
  </w:style>
  <w:style w:type="character" w:customStyle="1" w:styleId="HeaderChar">
    <w:name w:val="Header Char"/>
    <w:basedOn w:val="DefaultParagraphFont"/>
    <w:link w:val="Header"/>
    <w:uiPriority w:val="99"/>
    <w:rsid w:val="00302708"/>
  </w:style>
  <w:style w:type="paragraph" w:styleId="Footer">
    <w:name w:val="footer"/>
    <w:basedOn w:val="Normal"/>
    <w:link w:val="FooterChar"/>
    <w:uiPriority w:val="99"/>
    <w:unhideWhenUsed/>
    <w:rsid w:val="00302708"/>
    <w:pPr>
      <w:tabs>
        <w:tab w:val="center" w:pos="4680"/>
        <w:tab w:val="right" w:pos="9360"/>
      </w:tabs>
    </w:pPr>
  </w:style>
  <w:style w:type="character" w:customStyle="1" w:styleId="FooterChar">
    <w:name w:val="Footer Char"/>
    <w:basedOn w:val="DefaultParagraphFont"/>
    <w:link w:val="Footer"/>
    <w:uiPriority w:val="99"/>
    <w:rsid w:val="003027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3118</Words>
  <Characters>17774</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2</cp:revision>
  <dcterms:created xsi:type="dcterms:W3CDTF">2020-05-15T15:29:00Z</dcterms:created>
  <dcterms:modified xsi:type="dcterms:W3CDTF">2020-05-15T15:29:00Z</dcterms:modified>
</cp:coreProperties>
</file>