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67" w:rsidRDefault="00ED1163">
      <w:pPr>
        <w:rPr>
          <w:rFonts w:ascii="HelveticaNeueLTStd-Bd" w:hAnsi="HelveticaNeueLTStd-Bd" w:cs="HelveticaNeueLTStd-Bd"/>
          <w:color w:val="244584"/>
          <w:sz w:val="32"/>
          <w:szCs w:val="28"/>
        </w:rPr>
      </w:pPr>
      <w:r>
        <w:rPr>
          <w:rFonts w:ascii="HelveticaNeueLTStd-Bd" w:hAnsi="HelveticaNeueLTStd-Bd" w:cs="HelveticaNeueLTStd-Bd"/>
          <w:color w:val="244584"/>
          <w:sz w:val="32"/>
          <w:szCs w:val="28"/>
        </w:rPr>
        <w:t>Chapter 3</w:t>
      </w:r>
    </w:p>
    <w:p w:rsidR="003739E0" w:rsidRDefault="003739E0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To consolidate your learning, the key points from this chapter are summarized here:</w:t>
      </w:r>
    </w:p>
    <w:p w:rsidR="003739E0" w:rsidRPr="003739E0" w:rsidRDefault="003739E0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</w:p>
    <w:p w:rsidR="00ED1163" w:rsidRPr="00ED1163" w:rsidRDefault="00ED1163" w:rsidP="00ED1163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3"/>
          <w:szCs w:val="17"/>
        </w:rPr>
      </w:pPr>
      <w:r w:rsidRPr="00ED1163">
        <w:rPr>
          <w:rFonts w:ascii="ZapfDingbatsStd" w:eastAsia="ZapfDingbatsStd" w:cs="ZapfDingbatsStd" w:hint="eastAsia"/>
          <w:color w:val="952973"/>
          <w:sz w:val="20"/>
          <w:szCs w:val="14"/>
        </w:rPr>
        <w:t>■</w:t>
      </w:r>
      <w:r w:rsidRPr="00ED1163">
        <w:rPr>
          <w:rFonts w:ascii="ZapfDingbatsStd" w:eastAsia="ZapfDingbatsStd" w:cs="ZapfDingbatsStd"/>
          <w:color w:val="952973"/>
          <w:sz w:val="20"/>
          <w:szCs w:val="14"/>
        </w:rPr>
        <w:t xml:space="preserve"> </w:t>
      </w:r>
      <w:r w:rsidRPr="00ED1163">
        <w:rPr>
          <w:rFonts w:ascii="HelveticaNeueLTStd-Md" w:eastAsia="ZapfDingbatsStd" w:hAnsi="HelveticaNeueLTStd-Md" w:cs="HelveticaNeueLTStd-Md"/>
          <w:color w:val="952973"/>
          <w:sz w:val="23"/>
          <w:szCs w:val="17"/>
        </w:rPr>
        <w:t>Define the terms ‘market research’, ‘marketing research’, and ‘customer insight’.</w:t>
      </w:r>
    </w:p>
    <w:p w:rsidR="00ED1163" w:rsidRDefault="00ED1163" w:rsidP="00ED1163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</w:pPr>
      <w:r w:rsidRPr="00ED1163"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  <w:t>Market research is research undertaken about markets (for e</w:t>
      </w:r>
      <w:r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  <w:t xml:space="preserve">xample customers, channels, and </w:t>
      </w:r>
      <w:r w:rsidRPr="00ED1163"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  <w:t>competitors), whilst marketing research is research undertaken to under</w:t>
      </w:r>
      <w:r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  <w:t xml:space="preserve">stand the efficacy of marketing </w:t>
      </w:r>
      <w:r w:rsidRPr="00ED1163"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  <w:t>activities (for example pricing, supply chain management policies)</w:t>
      </w:r>
      <w:r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  <w:t xml:space="preserve">. Customer insight derives from </w:t>
      </w:r>
      <w:r w:rsidRPr="00ED1163"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  <w:t>knowledge about customers, which can be turned into an organizational strength.</w:t>
      </w:r>
    </w:p>
    <w:p w:rsidR="00ED1163" w:rsidRPr="00ED1163" w:rsidRDefault="00ED1163" w:rsidP="00ED1163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</w:pPr>
    </w:p>
    <w:p w:rsidR="00ED1163" w:rsidRPr="00ED1163" w:rsidRDefault="00ED1163" w:rsidP="00ED1163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3"/>
          <w:szCs w:val="17"/>
        </w:rPr>
      </w:pPr>
      <w:r w:rsidRPr="00ED1163">
        <w:rPr>
          <w:rFonts w:ascii="ZapfDingbatsStd" w:eastAsia="ZapfDingbatsStd" w:cs="ZapfDingbatsStd" w:hint="eastAsia"/>
          <w:color w:val="952973"/>
          <w:sz w:val="20"/>
          <w:szCs w:val="14"/>
        </w:rPr>
        <w:t>■</w:t>
      </w:r>
      <w:r w:rsidRPr="00ED1163">
        <w:rPr>
          <w:rFonts w:ascii="ZapfDingbatsStd" w:eastAsia="ZapfDingbatsStd" w:cs="ZapfDingbatsStd"/>
          <w:color w:val="952973"/>
          <w:sz w:val="20"/>
          <w:szCs w:val="14"/>
        </w:rPr>
        <w:t xml:space="preserve"> </w:t>
      </w:r>
      <w:r w:rsidRPr="00ED1163">
        <w:rPr>
          <w:rFonts w:ascii="HelveticaNeueLTStd-Md" w:eastAsia="ZapfDingbatsStd" w:hAnsi="HelveticaNeueLTStd-Md" w:cs="HelveticaNeueLTStd-Md"/>
          <w:color w:val="952973"/>
          <w:sz w:val="23"/>
          <w:szCs w:val="17"/>
        </w:rPr>
        <w:t>Describe the customer insight process and the role of marketing research within it.</w:t>
      </w:r>
    </w:p>
    <w:p w:rsidR="00ED1163" w:rsidRDefault="00ED1163" w:rsidP="00ED1163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</w:pPr>
      <w:r w:rsidRPr="00ED1163"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  <w:t>Understanding customers is at the core of the marketing. Customer insight i</w:t>
      </w:r>
      <w:r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  <w:t xml:space="preserve">s typically derived from fusing </w:t>
      </w:r>
      <w:r w:rsidRPr="00ED1163"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  <w:t>knowledge generated from a range of sources, including industry reports</w:t>
      </w:r>
      <w:r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  <w:t xml:space="preserve">, sales force data, competitive </w:t>
      </w:r>
      <w:r w:rsidRPr="00ED1163"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  <w:t>intelligence, CRM data, employee feedback, social media analysis da</w:t>
      </w:r>
      <w:r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  <w:t xml:space="preserve">ta, and managerial intuition. A </w:t>
      </w:r>
      <w:r w:rsidRPr="00ED1163"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  <w:t>customer insight is of value if it is rare, difficult to imitate, and of potentia</w:t>
      </w:r>
      <w:r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  <w:t xml:space="preserve">l use in formulating management </w:t>
      </w:r>
      <w:r w:rsidRPr="00ED1163"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  <w:t>decisions.</w:t>
      </w:r>
    </w:p>
    <w:p w:rsidR="00ED1163" w:rsidRPr="00ED1163" w:rsidRDefault="00ED1163" w:rsidP="00ED1163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</w:pPr>
    </w:p>
    <w:p w:rsidR="00ED1163" w:rsidRPr="00ED1163" w:rsidRDefault="00ED1163" w:rsidP="00ED1163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3"/>
          <w:szCs w:val="17"/>
        </w:rPr>
      </w:pPr>
      <w:r w:rsidRPr="00ED1163">
        <w:rPr>
          <w:rFonts w:ascii="ZapfDingbatsStd" w:eastAsia="ZapfDingbatsStd" w:cs="ZapfDingbatsStd" w:hint="eastAsia"/>
          <w:color w:val="952973"/>
          <w:sz w:val="20"/>
          <w:szCs w:val="14"/>
        </w:rPr>
        <w:t>■</w:t>
      </w:r>
      <w:r w:rsidRPr="00ED1163">
        <w:rPr>
          <w:rFonts w:ascii="ZapfDingbatsStd" w:eastAsia="ZapfDingbatsStd" w:cs="ZapfDingbatsStd"/>
          <w:color w:val="952973"/>
          <w:sz w:val="20"/>
          <w:szCs w:val="14"/>
        </w:rPr>
        <w:t xml:space="preserve"> </w:t>
      </w:r>
      <w:proofErr w:type="gramStart"/>
      <w:r w:rsidRPr="00ED1163">
        <w:rPr>
          <w:rFonts w:ascii="HelveticaNeueLTStd-Md" w:eastAsia="ZapfDingbatsStd" w:hAnsi="HelveticaNeueLTStd-Md" w:cs="HelveticaNeueLTStd-Md"/>
          <w:color w:val="952973"/>
          <w:sz w:val="23"/>
          <w:szCs w:val="17"/>
        </w:rPr>
        <w:t>Explain</w:t>
      </w:r>
      <w:proofErr w:type="gramEnd"/>
      <w:r w:rsidRPr="00ED1163">
        <w:rPr>
          <w:rFonts w:ascii="HelveticaNeueLTStd-Md" w:eastAsia="ZapfDingbatsStd" w:hAnsi="HelveticaNeueLTStd-Md" w:cs="HelveticaNeueLTStd-Md"/>
          <w:color w:val="952973"/>
          <w:sz w:val="23"/>
          <w:szCs w:val="17"/>
        </w:rPr>
        <w:t xml:space="preserve"> the role of marketing research and list the range of possible research approaches.</w:t>
      </w:r>
    </w:p>
    <w:p w:rsidR="00ED1163" w:rsidRPr="00ED1163" w:rsidRDefault="00ED1163" w:rsidP="00ED1163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</w:pPr>
      <w:r w:rsidRPr="00ED1163"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  <w:t xml:space="preserve">Marketing research plays an important role in the decision-making </w:t>
      </w:r>
      <w:r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  <w:t xml:space="preserve">process and contributes through </w:t>
      </w:r>
      <w:r w:rsidRPr="00ED1163"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  <w:t>ad hoc studies, as well as continuous data collection, through indus</w:t>
      </w:r>
      <w:r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  <w:t xml:space="preserve">try reports, and from secondary </w:t>
      </w:r>
      <w:r w:rsidRPr="00ED1163"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  <w:t>data sources, as well as through competitive intelligence either c</w:t>
      </w:r>
      <w:r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  <w:t xml:space="preserve">ommissioned through agencies or </w:t>
      </w:r>
      <w:r w:rsidRPr="00ED1163"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  <w:t>conducted internally, with data gathered informally through sales forces, customers, and suppliers.</w:t>
      </w:r>
    </w:p>
    <w:p w:rsidR="00ED1163" w:rsidRDefault="00ED1163" w:rsidP="00ED1163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</w:pPr>
      <w:r w:rsidRPr="00ED1163"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  <w:t>What methodology is used depends on the type of research problem (exp</w:t>
      </w:r>
      <w:r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  <w:t xml:space="preserve">loratory, descriptive, causal); </w:t>
      </w:r>
      <w:r w:rsidRPr="00ED1163"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  <w:t>the availability of data (primary or secondary sources); and the type of</w:t>
      </w:r>
      <w:r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  <w:t xml:space="preserve"> insight sought (qualitative or </w:t>
      </w:r>
      <w:r w:rsidRPr="00ED1163"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  <w:t>quantitative).</w:t>
      </w:r>
    </w:p>
    <w:p w:rsidR="00ED1163" w:rsidRPr="00ED1163" w:rsidRDefault="00ED1163" w:rsidP="00ED1163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</w:pPr>
    </w:p>
    <w:p w:rsidR="00ED1163" w:rsidRPr="00ED1163" w:rsidRDefault="00ED1163" w:rsidP="00ED1163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3"/>
          <w:szCs w:val="17"/>
        </w:rPr>
      </w:pPr>
      <w:r w:rsidRPr="00ED1163">
        <w:rPr>
          <w:rFonts w:ascii="ZapfDingbatsStd" w:eastAsia="ZapfDingbatsStd" w:cs="ZapfDingbatsStd" w:hint="eastAsia"/>
          <w:color w:val="952973"/>
          <w:sz w:val="20"/>
          <w:szCs w:val="14"/>
        </w:rPr>
        <w:t>■</w:t>
      </w:r>
      <w:r w:rsidRPr="00ED1163">
        <w:rPr>
          <w:rFonts w:ascii="ZapfDingbatsStd" w:eastAsia="ZapfDingbatsStd" w:cs="ZapfDingbatsStd"/>
          <w:color w:val="952973"/>
          <w:sz w:val="20"/>
          <w:szCs w:val="14"/>
        </w:rPr>
        <w:t xml:space="preserve"> </w:t>
      </w:r>
      <w:proofErr w:type="gramStart"/>
      <w:r w:rsidRPr="00ED1163">
        <w:rPr>
          <w:rFonts w:ascii="HelveticaNeueLTStd-Md" w:eastAsia="ZapfDingbatsStd" w:hAnsi="HelveticaNeueLTStd-Md" w:cs="HelveticaNeueLTStd-Md"/>
          <w:color w:val="952973"/>
          <w:sz w:val="23"/>
          <w:szCs w:val="17"/>
        </w:rPr>
        <w:t>Define</w:t>
      </w:r>
      <w:proofErr w:type="gramEnd"/>
      <w:r w:rsidRPr="00ED1163">
        <w:rPr>
          <w:rFonts w:ascii="HelveticaNeueLTStd-Md" w:eastAsia="ZapfDingbatsStd" w:hAnsi="HelveticaNeueLTStd-Md" w:cs="HelveticaNeueLTStd-Md"/>
          <w:color w:val="952973"/>
          <w:sz w:val="23"/>
          <w:szCs w:val="17"/>
        </w:rPr>
        <w:t xml:space="preserve"> the term ‘big data’ and describe its role in marketing.</w:t>
      </w:r>
    </w:p>
    <w:p w:rsidR="00D709B6" w:rsidRDefault="00ED1163" w:rsidP="00ED1163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</w:pPr>
      <w:r w:rsidRPr="00ED1163"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  <w:t>Big data can be defined as the systematic gathering and interpretation</w:t>
      </w:r>
      <w:r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  <w:t xml:space="preserve"> of high-volume, high-velocity, </w:t>
      </w:r>
      <w:r w:rsidRPr="00ED1163"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  <w:t xml:space="preserve">and/or high-variety information using cost-effective innovative </w:t>
      </w:r>
      <w:r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  <w:t xml:space="preserve">forms of information processing </w:t>
      </w:r>
      <w:r w:rsidRPr="00ED1163"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  <w:t>to enable enhanced insight, decision-making, and process automa</w:t>
      </w:r>
      <w:r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  <w:t xml:space="preserve">tion. Big data thus refers to a </w:t>
      </w:r>
      <w:r w:rsidRPr="00ED1163"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  <w:t>more comprehensive set of data than that traditionally used to pr</w:t>
      </w:r>
      <w:r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  <w:t xml:space="preserve">ovide marketing information and </w:t>
      </w:r>
      <w:r w:rsidRPr="00ED1163"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  <w:t>customer insights.</w:t>
      </w:r>
    </w:p>
    <w:p w:rsidR="00ED1163" w:rsidRPr="00ED1163" w:rsidRDefault="00ED1163" w:rsidP="00ED1163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3"/>
          <w:szCs w:val="17"/>
        </w:rPr>
      </w:pPr>
    </w:p>
    <w:p w:rsidR="00ED1163" w:rsidRPr="00ED1163" w:rsidRDefault="00ED1163" w:rsidP="00ED1163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3"/>
          <w:szCs w:val="17"/>
        </w:rPr>
      </w:pPr>
      <w:r w:rsidRPr="00ED1163">
        <w:rPr>
          <w:rFonts w:ascii="ZapfDingbatsStd" w:eastAsia="ZapfDingbatsStd" w:cs="ZapfDingbatsStd" w:hint="eastAsia"/>
          <w:color w:val="952973"/>
          <w:sz w:val="20"/>
          <w:szCs w:val="14"/>
        </w:rPr>
        <w:t>■</w:t>
      </w:r>
      <w:r w:rsidRPr="00ED1163">
        <w:rPr>
          <w:rFonts w:ascii="ZapfDingbatsStd" w:eastAsia="ZapfDingbatsStd" w:cs="ZapfDingbatsStd"/>
          <w:color w:val="952973"/>
          <w:sz w:val="20"/>
          <w:szCs w:val="14"/>
        </w:rPr>
        <w:t xml:space="preserve"> </w:t>
      </w:r>
      <w:r w:rsidRPr="00ED1163">
        <w:rPr>
          <w:rFonts w:ascii="HelveticaNeueLTStd-Md" w:eastAsia="ZapfDingbatsStd" w:hAnsi="HelveticaNeueLTStd-Md" w:cs="HelveticaNeueLTStd-Md"/>
          <w:color w:val="952973"/>
          <w:sz w:val="23"/>
          <w:szCs w:val="17"/>
        </w:rPr>
        <w:t>Discuss the importance of ethics and of the adoption of a code of conduct in marketing research.</w:t>
      </w:r>
    </w:p>
    <w:p w:rsidR="00ED1163" w:rsidRPr="00ED1163" w:rsidRDefault="00ED1163" w:rsidP="00ED1163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3"/>
          <w:szCs w:val="17"/>
        </w:rPr>
      </w:pPr>
      <w:r w:rsidRPr="00ED1163">
        <w:rPr>
          <w:rFonts w:ascii="HelveticaNeueLTStd-Lt" w:hAnsi="HelveticaNeueLTStd-Lt" w:cs="HelveticaNeueLTStd-Lt"/>
          <w:color w:val="000000"/>
          <w:sz w:val="23"/>
          <w:szCs w:val="17"/>
        </w:rPr>
        <w:t>Ethics is an important consideration in marketing research because</w:t>
      </w:r>
      <w:r>
        <w:rPr>
          <w:rFonts w:ascii="HelveticaNeueLTStd-Lt" w:hAnsi="HelveticaNeueLTStd-Lt" w:cs="HelveticaNeueLTStd-Lt"/>
          <w:color w:val="000000"/>
          <w:sz w:val="23"/>
          <w:szCs w:val="17"/>
        </w:rPr>
        <w:t xml:space="preserve"> consumers and customers either </w:t>
      </w:r>
      <w:r w:rsidRPr="00ED1163">
        <w:rPr>
          <w:rFonts w:ascii="HelveticaNeueLTStd-Lt" w:hAnsi="HelveticaNeueLTStd-Lt" w:cs="HelveticaNeueLTStd-Lt"/>
          <w:color w:val="000000"/>
          <w:sz w:val="23"/>
          <w:szCs w:val="17"/>
        </w:rPr>
        <w:t>provide personal information about the</w:t>
      </w:r>
      <w:r>
        <w:rPr>
          <w:rFonts w:ascii="HelveticaNeueLTStd-Lt" w:hAnsi="HelveticaNeueLTStd-Lt" w:cs="HelveticaNeueLTStd-Lt"/>
          <w:color w:val="000000"/>
          <w:sz w:val="23"/>
          <w:szCs w:val="17"/>
        </w:rPr>
        <w:t xml:space="preserve">mselves or personal information </w:t>
      </w:r>
      <w:r w:rsidRPr="00ED1163">
        <w:rPr>
          <w:rFonts w:ascii="HelveticaNeueLTStd-Lt" w:hAnsi="HelveticaNeueLTStd-Lt" w:cs="HelveticaNeueLTStd-Lt"/>
          <w:color w:val="000000"/>
          <w:sz w:val="23"/>
          <w:szCs w:val="17"/>
        </w:rPr>
        <w:t>is col</w:t>
      </w:r>
      <w:r>
        <w:rPr>
          <w:rFonts w:ascii="HelveticaNeueLTStd-Lt" w:hAnsi="HelveticaNeueLTStd-Lt" w:cs="HelveticaNeueLTStd-Lt"/>
          <w:color w:val="000000"/>
          <w:sz w:val="23"/>
          <w:szCs w:val="17"/>
        </w:rPr>
        <w:t xml:space="preserve">lected from them. Their privacy </w:t>
      </w:r>
      <w:r w:rsidRPr="00ED1163">
        <w:rPr>
          <w:rFonts w:ascii="HelveticaNeueLTStd-Lt" w:hAnsi="HelveticaNeueLTStd-Lt" w:cs="HelveticaNeueLTStd-Lt"/>
          <w:color w:val="000000"/>
          <w:sz w:val="23"/>
          <w:szCs w:val="17"/>
        </w:rPr>
        <w:t>needs to be pr</w:t>
      </w:r>
      <w:r>
        <w:rPr>
          <w:rFonts w:ascii="HelveticaNeueLTStd-Lt" w:hAnsi="HelveticaNeueLTStd-Lt" w:cs="HelveticaNeueLTStd-Lt"/>
          <w:color w:val="000000"/>
          <w:sz w:val="23"/>
          <w:szCs w:val="17"/>
        </w:rPr>
        <w:t xml:space="preserve">otected through observance of a </w:t>
      </w:r>
      <w:r w:rsidRPr="00ED1163">
        <w:rPr>
          <w:rFonts w:ascii="HelveticaNeueLTStd-Lt" w:hAnsi="HelveticaNeueLTStd-Lt" w:cs="HelveticaNeueLTStd-Lt"/>
          <w:color w:val="000000"/>
          <w:sz w:val="23"/>
          <w:szCs w:val="17"/>
        </w:rPr>
        <w:t>professional code of ethi</w:t>
      </w:r>
      <w:r>
        <w:rPr>
          <w:rFonts w:ascii="HelveticaNeueLTStd-Lt" w:hAnsi="HelveticaNeueLTStd-Lt" w:cs="HelveticaNeueLTStd-Lt"/>
          <w:color w:val="000000"/>
          <w:sz w:val="23"/>
          <w:szCs w:val="17"/>
        </w:rPr>
        <w:t xml:space="preserve">cs and the relevant laws in the </w:t>
      </w:r>
      <w:r w:rsidRPr="00ED1163">
        <w:rPr>
          <w:rFonts w:ascii="HelveticaNeueLTStd-Lt" w:hAnsi="HelveticaNeueLTStd-Lt" w:cs="HelveticaNeueLTStd-Lt"/>
          <w:color w:val="000000"/>
          <w:sz w:val="23"/>
          <w:szCs w:val="17"/>
        </w:rPr>
        <w:t>country in which the research is conducted.</w:t>
      </w:r>
      <w:bookmarkStart w:id="0" w:name="_GoBack"/>
      <w:bookmarkEnd w:id="0"/>
    </w:p>
    <w:sectPr w:rsidR="00ED1163" w:rsidRPr="00ED1163" w:rsidSect="003E0C67">
      <w:headerReference w:type="default" r:id="rId7"/>
      <w:foot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67" w:rsidRDefault="003E0C67" w:rsidP="003E0C67">
      <w:pPr>
        <w:spacing w:after="0" w:line="240" w:lineRule="auto"/>
      </w:pPr>
      <w:r>
        <w:separator/>
      </w:r>
    </w:p>
  </w:endnote>
  <w:endnote w:type="continuationSeparator" w:id="0">
    <w:p w:rsidR="003E0C67" w:rsidRDefault="003E0C67" w:rsidP="003E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UP Swif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67" w:rsidRDefault="003E0C67" w:rsidP="003E0C67">
    <w:pPr>
      <w:pStyle w:val="Footer"/>
      <w:jc w:val="right"/>
    </w:pPr>
    <w:r>
      <w:t>© Oxford University Press,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67" w:rsidRDefault="003E0C67" w:rsidP="003E0C67">
      <w:pPr>
        <w:spacing w:after="0" w:line="240" w:lineRule="auto"/>
      </w:pPr>
      <w:r>
        <w:separator/>
      </w:r>
    </w:p>
  </w:footnote>
  <w:footnote w:type="continuationSeparator" w:id="0">
    <w:p w:rsidR="003E0C67" w:rsidRDefault="003E0C67" w:rsidP="003E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67" w:rsidRPr="003E0C67" w:rsidRDefault="003E0C67">
    <w:pPr>
      <w:pStyle w:val="Header"/>
      <w:rPr>
        <w:rFonts w:ascii="OUP Swift" w:hAnsi="OUP Swift"/>
      </w:rPr>
    </w:pPr>
    <w:r w:rsidRPr="003E0C67">
      <w:rPr>
        <w:rFonts w:ascii="OUP Swift" w:hAnsi="OUP Swift"/>
        <w:i/>
      </w:rPr>
      <w:t>Marketing</w:t>
    </w:r>
    <w:r>
      <w:rPr>
        <w:rFonts w:ascii="OUP Swift" w:hAnsi="OUP Swift"/>
        <w:i/>
      </w:rPr>
      <w:t xml:space="preserve"> </w:t>
    </w:r>
    <w:r>
      <w:rPr>
        <w:rFonts w:ascii="OUP Swift" w:hAnsi="OUP Swift"/>
      </w:rPr>
      <w:t>International Edition</w:t>
    </w:r>
  </w:p>
  <w:p w:rsidR="003E0C67" w:rsidRPr="003E0C67" w:rsidRDefault="003739E0">
    <w:pPr>
      <w:pStyle w:val="Header"/>
      <w:rPr>
        <w:rFonts w:ascii="OUP Swift" w:hAnsi="OUP Swift"/>
      </w:rPr>
    </w:pPr>
    <w:r>
      <w:rPr>
        <w:rFonts w:ascii="OUP Swift" w:hAnsi="OUP Swift"/>
      </w:rPr>
      <w:t>Chapter Summary</w:t>
    </w:r>
  </w:p>
  <w:p w:rsidR="003E0C67" w:rsidRDefault="003E0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67"/>
    <w:rsid w:val="0016377B"/>
    <w:rsid w:val="003739E0"/>
    <w:rsid w:val="003E0C67"/>
    <w:rsid w:val="00993272"/>
    <w:rsid w:val="00C333F5"/>
    <w:rsid w:val="00D709B6"/>
    <w:rsid w:val="00ED1163"/>
    <w:rsid w:val="00FA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67"/>
  </w:style>
  <w:style w:type="paragraph" w:styleId="Footer">
    <w:name w:val="footer"/>
    <w:basedOn w:val="Normal"/>
    <w:link w:val="Foot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67"/>
  </w:style>
  <w:style w:type="paragraph" w:styleId="BalloonText">
    <w:name w:val="Balloon Text"/>
    <w:basedOn w:val="Normal"/>
    <w:link w:val="BalloonTextChar"/>
    <w:uiPriority w:val="99"/>
    <w:semiHidden/>
    <w:unhideWhenUsed/>
    <w:rsid w:val="003E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67"/>
  </w:style>
  <w:style w:type="paragraph" w:styleId="Footer">
    <w:name w:val="footer"/>
    <w:basedOn w:val="Normal"/>
    <w:link w:val="Foot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67"/>
  </w:style>
  <w:style w:type="paragraph" w:styleId="BalloonText">
    <w:name w:val="Balloon Text"/>
    <w:basedOn w:val="Normal"/>
    <w:link w:val="BalloonTextChar"/>
    <w:uiPriority w:val="99"/>
    <w:semiHidden/>
    <w:unhideWhenUsed/>
    <w:rsid w:val="003E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Jennifer</dc:creator>
  <cp:lastModifiedBy>BELL, Jennifer</cp:lastModifiedBy>
  <cp:revision>2</cp:revision>
  <dcterms:created xsi:type="dcterms:W3CDTF">2019-10-23T14:42:00Z</dcterms:created>
  <dcterms:modified xsi:type="dcterms:W3CDTF">2019-10-23T14:42:00Z</dcterms:modified>
</cp:coreProperties>
</file>