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6B" w:rsidRPr="00671109" w:rsidRDefault="0071516B" w:rsidP="0071516B">
      <w:pPr>
        <w:spacing w:after="0" w:line="240" w:lineRule="auto"/>
        <w:rPr>
          <w:rFonts w:cstheme="minorHAnsi"/>
          <w:b/>
          <w:bCs/>
          <w:color w:val="CA0031"/>
          <w:sz w:val="22"/>
          <w:szCs w:val="22"/>
        </w:rPr>
      </w:pPr>
      <w:r w:rsidRPr="00671109">
        <w:rPr>
          <w:rFonts w:cstheme="minorHAnsi"/>
          <w:b/>
          <w:bCs/>
          <w:color w:val="CA0031"/>
          <w:sz w:val="22"/>
          <w:szCs w:val="22"/>
        </w:rPr>
        <w:t xml:space="preserve">17 </w:t>
      </w:r>
      <w:proofErr w:type="gramStart"/>
      <w:r w:rsidRPr="00671109">
        <w:rPr>
          <w:rFonts w:cstheme="minorHAnsi"/>
          <w:b/>
          <w:bCs/>
          <w:color w:val="CA0031"/>
          <w:sz w:val="22"/>
          <w:szCs w:val="22"/>
        </w:rPr>
        <w:t>Emotion</w:t>
      </w:r>
      <w:proofErr w:type="gramEnd"/>
    </w:p>
    <w:p w:rsidR="0071516B" w:rsidRDefault="0071516B" w:rsidP="0071516B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nature of emotion</w:t>
      </w:r>
    </w:p>
    <w:p w:rsidR="0071516B" w:rsidRPr="00DC5E16" w:rsidRDefault="0071516B" w:rsidP="0071516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Emotions are short-lived psychological states characterized by a physiological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state and a characteristic subjective experience.</w:t>
      </w:r>
    </w:p>
    <w:p w:rsidR="0071516B" w:rsidRPr="00DC5E16" w:rsidRDefault="0071516B" w:rsidP="0071516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The majority of emotions are negative experiences.</w:t>
      </w:r>
    </w:p>
    <w:p w:rsidR="0071516B" w:rsidRPr="00DC5E16" w:rsidRDefault="0071516B" w:rsidP="0071516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Emotions serve some distinct functions. For example, they help with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decision-making and they help structure our social interactions.</w:t>
      </w:r>
    </w:p>
    <w:p w:rsidR="0071516B" w:rsidRDefault="0071516B" w:rsidP="0071516B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Basic emotions</w:t>
      </w:r>
    </w:p>
    <w:p w:rsidR="0071516B" w:rsidRPr="00DC5E16" w:rsidRDefault="0071516B" w:rsidP="0071516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According to Ekman there are a small number of basic emotions, each easily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identified by ourselves and others. Basic emotions include fear, anger, pleasure,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surprise, disgust, and sadness.</w:t>
      </w:r>
    </w:p>
    <w:p w:rsidR="0071516B" w:rsidRPr="00DC5E16" w:rsidRDefault="0071516B" w:rsidP="0071516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Emotions are displayed in facial expressions, which can be categorized by means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of the Facial Action Coding System.</w:t>
      </w:r>
    </w:p>
    <w:p w:rsidR="0071516B" w:rsidRPr="00DC5E16" w:rsidRDefault="0071516B" w:rsidP="0071516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Much of the time we experience complex emotions, which are derived from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basic ones. So a blend of happy memories and current sadness can lead to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 xml:space="preserve">experiences of </w:t>
      </w:r>
      <w:proofErr w:type="spellStart"/>
      <w:r w:rsidRPr="00DC5E16">
        <w:rPr>
          <w:rFonts w:cstheme="minorHAnsi"/>
          <w:i/>
          <w:color w:val="333333"/>
          <w:sz w:val="22"/>
          <w:szCs w:val="22"/>
        </w:rPr>
        <w:t>saudade</w:t>
      </w:r>
      <w:proofErr w:type="spellEnd"/>
      <w:r w:rsidRPr="00DC5E16">
        <w:rPr>
          <w:rFonts w:cstheme="minorHAnsi"/>
          <w:color w:val="333333"/>
          <w:sz w:val="22"/>
          <w:szCs w:val="22"/>
        </w:rPr>
        <w:t xml:space="preserve"> and nostalgia.</w:t>
      </w:r>
    </w:p>
    <w:p w:rsidR="0071516B" w:rsidRDefault="0071516B" w:rsidP="0071516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Although we all experience similar emotions, there are cultural differences in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which emotions have a name and in how we display and read emotion from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facial expression.</w:t>
      </w:r>
    </w:p>
    <w:p w:rsidR="0071516B" w:rsidRPr="00DC5E16" w:rsidRDefault="0071516B" w:rsidP="0071516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We regulate our expression of emotion when we lie. We tend to tell altruistic lies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to those with whom we are close and selfish lies to others.</w:t>
      </w:r>
    </w:p>
    <w:p w:rsidR="0071516B" w:rsidRPr="00DC5E16" w:rsidRDefault="0071516B" w:rsidP="0071516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Concealing emotion when we lie creates cognitive load. This can be exploited in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order to catch people out.</w:t>
      </w:r>
    </w:p>
    <w:p w:rsidR="0071516B" w:rsidRDefault="0071516B" w:rsidP="0071516B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Theories of emotion</w:t>
      </w:r>
    </w:p>
    <w:p w:rsidR="0071516B" w:rsidRPr="00DC5E16" w:rsidRDefault="0071516B" w:rsidP="0071516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Early theories of emotion were concerned with the relationship between physiology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and emotion. The earliest theory, the James–Lange theory, proposed that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physiological state triggers the experience of emotion.</w:t>
      </w:r>
    </w:p>
    <w:p w:rsidR="0071516B" w:rsidRPr="00DC5E16" w:rsidRDefault="0071516B" w:rsidP="0071516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The Cannon–Bard theory emerged in opposition, suggesting that the thalamus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produces both physiological changes and the experience of emotion in response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to emotion-provoking stimuli.</w:t>
      </w:r>
    </w:p>
    <w:p w:rsidR="0071516B" w:rsidRPr="00DC5E16" w:rsidRDefault="0071516B" w:rsidP="0071516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More recent theories have been concerned with the relationship between cognition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 xml:space="preserve">and emotion. </w:t>
      </w:r>
      <w:proofErr w:type="spellStart"/>
      <w:r w:rsidRPr="00DC5E16">
        <w:rPr>
          <w:rFonts w:cstheme="minorHAnsi"/>
          <w:color w:val="333333"/>
          <w:sz w:val="22"/>
          <w:szCs w:val="22"/>
        </w:rPr>
        <w:t>Schachter</w:t>
      </w:r>
      <w:proofErr w:type="spellEnd"/>
      <w:r w:rsidRPr="00DC5E16">
        <w:rPr>
          <w:rFonts w:cstheme="minorHAnsi"/>
          <w:color w:val="333333"/>
          <w:sz w:val="22"/>
          <w:szCs w:val="22"/>
        </w:rPr>
        <w:t xml:space="preserve"> and Singer proposed the two-factor theory; emotion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is determined by physiological state and our interpretation of it.</w:t>
      </w:r>
    </w:p>
    <w:p w:rsidR="0071516B" w:rsidRPr="00DC5E16" w:rsidRDefault="0071516B" w:rsidP="0071516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Lazarus suggested that in fact cognition comes first, and that we only experience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the physiological state of an emotion when we have appraised the situation.</w:t>
      </w:r>
    </w:p>
    <w:p w:rsidR="0071516B" w:rsidRPr="00DC5E16" w:rsidRDefault="0071516B" w:rsidP="0071516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It appears likely that some emotions can be experienced with minimal cognition;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 xml:space="preserve">for example, fear. This has led </w:t>
      </w:r>
      <w:proofErr w:type="spellStart"/>
      <w:r w:rsidRPr="00DC5E16">
        <w:rPr>
          <w:rFonts w:cstheme="minorHAnsi"/>
          <w:color w:val="333333"/>
          <w:sz w:val="22"/>
          <w:szCs w:val="22"/>
        </w:rPr>
        <w:t>LeDoux</w:t>
      </w:r>
      <w:proofErr w:type="spellEnd"/>
      <w:r w:rsidRPr="00DC5E16">
        <w:rPr>
          <w:rFonts w:cstheme="minorHAnsi"/>
          <w:color w:val="333333"/>
          <w:sz w:val="22"/>
          <w:szCs w:val="22"/>
        </w:rPr>
        <w:t xml:space="preserve"> to propose a high road and a low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road to fear, the former involving more cognition.</w:t>
      </w:r>
    </w:p>
    <w:p w:rsidR="0071516B" w:rsidRPr="00DC5E16" w:rsidRDefault="0071516B" w:rsidP="0071516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An alternative view of emotion sees it as embodied; rather than seeing emotion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as a cognitive experience embodied emotion theorists see it as encoded neurologically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as associated with bodily sensations and experienced as such.</w:t>
      </w:r>
    </w:p>
    <w:p w:rsidR="0071516B" w:rsidRDefault="0071516B" w:rsidP="0071516B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Anger</w:t>
      </w:r>
    </w:p>
    <w:p w:rsidR="0071516B" w:rsidRPr="00DC5E16" w:rsidRDefault="0071516B" w:rsidP="0071516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Anger involves a sense of antagonism towards others.</w:t>
      </w:r>
    </w:p>
    <w:p w:rsidR="0071516B" w:rsidRPr="00DC5E16" w:rsidRDefault="0071516B" w:rsidP="0071516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Anger is often experienced as a ball of liquid or energy that requires release.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This release is called catharsis. Evidence for the benefits of catharsis is very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mixed.</w:t>
      </w:r>
    </w:p>
    <w:p w:rsidR="0071516B" w:rsidRPr="00DC5E16" w:rsidRDefault="0071516B" w:rsidP="007151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Forgiveness may be an effective alternative to catharsis; it has been shown 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reduce physiological signs of anger like blood pressure.</w:t>
      </w:r>
    </w:p>
    <w:p w:rsidR="0071516B" w:rsidRDefault="0071516B" w:rsidP="0071516B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Happiness</w:t>
      </w:r>
    </w:p>
    <w:p w:rsidR="0071516B" w:rsidRPr="00DC5E16" w:rsidRDefault="0071516B" w:rsidP="007151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Most people describe themselves as at least reasonably happy, there being 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bimodal distribution of scores.</w:t>
      </w:r>
    </w:p>
    <w:p w:rsidR="0071516B" w:rsidRPr="00DC5E16" w:rsidRDefault="0071516B" w:rsidP="007151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lastRenderedPageBreak/>
        <w:t>There appears to be a fairly strong genetic influence on individual differences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in set point happiness. However, life events cause significant upward and downward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change in well-being from this set point.</w:t>
      </w:r>
    </w:p>
    <w:p w:rsidR="0071516B" w:rsidRPr="00DC5E16" w:rsidRDefault="0071516B" w:rsidP="007151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There are individual and cultural differences in what state is considered happy,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with some craving excitement and others tranquillity.</w:t>
      </w:r>
    </w:p>
    <w:p w:rsidR="0071516B" w:rsidRPr="00DC5E16" w:rsidRDefault="0071516B" w:rsidP="007151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Lifestyle is associated with happiness, with some notable gender differences in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the lifestyle factors associated with happiness. Thus exercise, marriage, and retirement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predict happiness in men, whilst healthy diet and separation appear 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make women happy. Happy people of both sexes tend to spend less time alone.</w:t>
      </w:r>
    </w:p>
    <w:p w:rsidR="0071516B" w:rsidRPr="00DC5E16" w:rsidRDefault="0071516B" w:rsidP="007151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C5E16">
        <w:rPr>
          <w:rFonts w:cstheme="minorHAnsi"/>
          <w:color w:val="333333"/>
          <w:sz w:val="22"/>
          <w:szCs w:val="22"/>
        </w:rPr>
        <w:t>Although people spend considerable time and energy seeking wealth the relationship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between wealth and happiness is complex, with absolute wealth, relative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 xml:space="preserve">wealth, and taxation possibly exerting separate </w:t>
      </w:r>
      <w:proofErr w:type="gramStart"/>
      <w:r w:rsidRPr="00DC5E16">
        <w:rPr>
          <w:rFonts w:cstheme="minorHAnsi"/>
          <w:color w:val="333333"/>
          <w:sz w:val="22"/>
          <w:szCs w:val="22"/>
        </w:rPr>
        <w:t>influences.</w:t>
      </w:r>
      <w:proofErr w:type="gramEnd"/>
    </w:p>
    <w:p w:rsidR="0074276B" w:rsidRPr="0071516B" w:rsidRDefault="0071516B" w:rsidP="0071516B">
      <w:r w:rsidRPr="00DC5E16">
        <w:rPr>
          <w:rFonts w:cstheme="minorHAnsi"/>
          <w:color w:val="333333"/>
          <w:sz w:val="22"/>
          <w:szCs w:val="22"/>
        </w:rPr>
        <w:t xml:space="preserve">Income correlates positively with happiness up to a certain level, </w:t>
      </w:r>
      <w:proofErr w:type="spellStart"/>
      <w:r w:rsidRPr="00DC5E16">
        <w:rPr>
          <w:rFonts w:cstheme="minorHAnsi"/>
          <w:color w:val="333333"/>
          <w:sz w:val="22"/>
          <w:szCs w:val="22"/>
        </w:rPr>
        <w:t>whereafter</w:t>
      </w:r>
      <w:proofErr w:type="spellEnd"/>
      <w:r>
        <w:rPr>
          <w:rFonts w:cstheme="minorHAnsi"/>
          <w:color w:val="333333"/>
          <w:sz w:val="22"/>
          <w:szCs w:val="22"/>
        </w:rPr>
        <w:t xml:space="preserve"> </w:t>
      </w:r>
      <w:r w:rsidRPr="00DC5E16">
        <w:rPr>
          <w:rFonts w:cstheme="minorHAnsi"/>
          <w:color w:val="333333"/>
          <w:sz w:val="22"/>
          <w:szCs w:val="22"/>
        </w:rPr>
        <w:t>increased wealth has no additional effect.</w:t>
      </w:r>
      <w:bookmarkStart w:id="0" w:name="_GoBack"/>
      <w:bookmarkEnd w:id="0"/>
    </w:p>
    <w:sectPr w:rsidR="0074276B" w:rsidRPr="00715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EDA"/>
    <w:multiLevelType w:val="hybridMultilevel"/>
    <w:tmpl w:val="A846EEA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A113C"/>
    <w:multiLevelType w:val="hybridMultilevel"/>
    <w:tmpl w:val="3D2E903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929ED"/>
    <w:multiLevelType w:val="hybridMultilevel"/>
    <w:tmpl w:val="68AAB6D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A5EF3"/>
    <w:multiLevelType w:val="hybridMultilevel"/>
    <w:tmpl w:val="BFFEFC6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71516B"/>
    <w:rsid w:val="0074276B"/>
    <w:rsid w:val="00CB003C"/>
    <w:rsid w:val="00CF0DFA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4</cp:revision>
  <dcterms:created xsi:type="dcterms:W3CDTF">2019-11-25T10:14:00Z</dcterms:created>
  <dcterms:modified xsi:type="dcterms:W3CDTF">2019-11-25T10:26:00Z</dcterms:modified>
</cp:coreProperties>
</file>