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3E" w:rsidRPr="00671109" w:rsidRDefault="00D8503E" w:rsidP="00D8503E">
      <w:pPr>
        <w:spacing w:after="0" w:line="240" w:lineRule="auto"/>
        <w:rPr>
          <w:rFonts w:cstheme="minorHAnsi"/>
          <w:b/>
          <w:bCs/>
          <w:color w:val="DA1A43"/>
          <w:sz w:val="22"/>
          <w:szCs w:val="22"/>
        </w:rPr>
      </w:pPr>
      <w:r w:rsidRPr="00671109">
        <w:rPr>
          <w:rFonts w:cstheme="minorHAnsi"/>
          <w:b/>
          <w:bCs/>
          <w:color w:val="DA1A43"/>
          <w:sz w:val="22"/>
          <w:szCs w:val="22"/>
        </w:rPr>
        <w:t xml:space="preserve">12 Cognitive </w:t>
      </w:r>
      <w:proofErr w:type="gramStart"/>
      <w:r w:rsidRPr="00671109">
        <w:rPr>
          <w:rFonts w:cstheme="minorHAnsi"/>
          <w:b/>
          <w:bCs/>
          <w:color w:val="DA1A43"/>
          <w:sz w:val="22"/>
          <w:szCs w:val="22"/>
        </w:rPr>
        <w:t>development</w:t>
      </w:r>
      <w:proofErr w:type="gramEnd"/>
    </w:p>
    <w:p w:rsidR="00D8503E" w:rsidRDefault="00D8503E" w:rsidP="00D8503E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Infant cognition</w:t>
      </w:r>
    </w:p>
    <w:p w:rsidR="00D8503E" w:rsidRPr="00170D6F" w:rsidRDefault="00D8503E" w:rsidP="00D8503E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170D6F">
        <w:rPr>
          <w:rFonts w:cstheme="minorHAnsi"/>
          <w:color w:val="333333"/>
          <w:sz w:val="22"/>
          <w:szCs w:val="22"/>
        </w:rPr>
        <w:t>From a few hours after birth, babies appear to distinguish their mother’s face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and voice from others. This cannot be directly tested; however, there are physiological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markers for it such as increased heart rate.</w:t>
      </w:r>
    </w:p>
    <w:p w:rsidR="00D8503E" w:rsidRPr="00170D6F" w:rsidRDefault="00D8503E" w:rsidP="00D8503E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170D6F">
        <w:rPr>
          <w:rFonts w:cstheme="minorHAnsi"/>
          <w:color w:val="333333"/>
          <w:sz w:val="22"/>
          <w:szCs w:val="22"/>
        </w:rPr>
        <w:t>Rule violation studies show that infants appear to be aware of some key attributes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of the physical world, including properties of solid objects and basic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numerical understanding.</w:t>
      </w:r>
    </w:p>
    <w:p w:rsidR="00D8503E" w:rsidRPr="00170D6F" w:rsidRDefault="00D8503E" w:rsidP="00D8503E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170D6F">
        <w:rPr>
          <w:rFonts w:cstheme="minorHAnsi"/>
          <w:color w:val="333333"/>
          <w:sz w:val="22"/>
          <w:szCs w:val="22"/>
        </w:rPr>
        <w:t>The extent of infant knowledge and perception is part of the nature-nurture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debate, with the nativist position holding that these abilities are present at birth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and the empiricist position that they are acquired through experience.</w:t>
      </w:r>
    </w:p>
    <w:p w:rsidR="00D8503E" w:rsidRDefault="00D8503E" w:rsidP="00D8503E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Piaget’s constructivist theory of cognitive development</w:t>
      </w:r>
    </w:p>
    <w:p w:rsidR="00D8503E" w:rsidRPr="00170D6F" w:rsidRDefault="00D8503E" w:rsidP="00D8503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170D6F">
        <w:rPr>
          <w:rFonts w:cstheme="minorHAnsi"/>
          <w:color w:val="333333"/>
          <w:sz w:val="22"/>
          <w:szCs w:val="22"/>
        </w:rPr>
        <w:t>Piaget believed that we are agents of our own cognitive development in the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sense that we are motivated to understand the world and actively explore it in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order to construct our own understanding.</w:t>
      </w:r>
    </w:p>
    <w:p w:rsidR="00D8503E" w:rsidRPr="00170D6F" w:rsidRDefault="00D8503E" w:rsidP="00D8503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170D6F">
        <w:rPr>
          <w:rFonts w:cstheme="minorHAnsi"/>
          <w:color w:val="333333"/>
          <w:sz w:val="22"/>
          <w:szCs w:val="22"/>
        </w:rPr>
        <w:t>Understanding exists in mental structures called schemas. Schemas become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more sophisticated with age and experience by processes of assimilation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accommodation.</w:t>
      </w:r>
    </w:p>
    <w:p w:rsidR="00D8503E" w:rsidRDefault="00D8503E" w:rsidP="00D8503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170D6F">
        <w:rPr>
          <w:rFonts w:cstheme="minorHAnsi"/>
          <w:color w:val="333333"/>
          <w:sz w:val="22"/>
          <w:szCs w:val="22"/>
        </w:rPr>
        <w:t>Piaget proposed a set of developmental stages, each of which is characterized by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particular reasoning abilities.</w:t>
      </w:r>
    </w:p>
    <w:p w:rsidR="00D8503E" w:rsidRPr="00170D6F" w:rsidRDefault="00D8503E" w:rsidP="00D8503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170D6F">
        <w:rPr>
          <w:rFonts w:cstheme="minorHAnsi"/>
          <w:color w:val="333333"/>
          <w:sz w:val="22"/>
          <w:szCs w:val="22"/>
        </w:rPr>
        <w:t>In the sensorimotor stage, children learn through reflexes and acquire understandings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like object permanence.</w:t>
      </w:r>
    </w:p>
    <w:p w:rsidR="00D8503E" w:rsidRPr="00170D6F" w:rsidRDefault="00D8503E" w:rsidP="00D8503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170D6F">
        <w:rPr>
          <w:rFonts w:cstheme="minorHAnsi"/>
          <w:color w:val="333333"/>
          <w:sz w:val="22"/>
          <w:szCs w:val="22"/>
        </w:rPr>
        <w:t>In the preoperational stage, children are mobile and verbal but lack much reasoning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ability. Thus they cannot conserve and are egocentric.</w:t>
      </w:r>
    </w:p>
    <w:p w:rsidR="00D8503E" w:rsidRPr="00170D6F" w:rsidRDefault="00D8503E" w:rsidP="00D8503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170D6F">
        <w:rPr>
          <w:rFonts w:cstheme="minorHAnsi"/>
          <w:color w:val="333333"/>
          <w:sz w:val="22"/>
          <w:szCs w:val="22"/>
        </w:rPr>
        <w:t>In the stage of concrete operations, children can conserve and decentre; however,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they struggle with more abstract and scientific reasoning.</w:t>
      </w:r>
    </w:p>
    <w:p w:rsidR="00D8503E" w:rsidRPr="00170D6F" w:rsidRDefault="00D8503E" w:rsidP="00D8503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170D6F">
        <w:rPr>
          <w:rFonts w:cstheme="minorHAnsi"/>
          <w:color w:val="333333"/>
          <w:sz w:val="22"/>
          <w:szCs w:val="22"/>
        </w:rPr>
        <w:t>In the stage of formal operations children and adolescents (over the age of 11)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acquire abstract and scientific reasoning.</w:t>
      </w:r>
    </w:p>
    <w:p w:rsidR="00D8503E" w:rsidRPr="00170D6F" w:rsidRDefault="00D8503E" w:rsidP="00D8503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170D6F">
        <w:rPr>
          <w:rFonts w:cstheme="minorHAnsi"/>
          <w:color w:val="333333"/>
          <w:sz w:val="22"/>
          <w:szCs w:val="22"/>
        </w:rPr>
        <w:t>Later researchers have supported Piaget’s principle that children become capable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of increasingly sophisticated reasoning with age; however, it is now widely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believed that Piaget underestimated younger children and overestimated older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children. Thus, the extent of cognitive change in childhood is perhaps not as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dramatic as Piaget believed.</w:t>
      </w:r>
    </w:p>
    <w:p w:rsidR="00D8503E" w:rsidRDefault="00D8503E" w:rsidP="00D8503E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 xml:space="preserve">The </w:t>
      </w:r>
      <w:proofErr w:type="spellStart"/>
      <w:r w:rsidRPr="00671109">
        <w:rPr>
          <w:rFonts w:cstheme="minorHAnsi"/>
          <w:color w:val="333333"/>
          <w:sz w:val="22"/>
          <w:szCs w:val="22"/>
        </w:rPr>
        <w:t>Vygotsky</w:t>
      </w:r>
      <w:proofErr w:type="spellEnd"/>
      <w:r w:rsidRPr="00671109">
        <w:rPr>
          <w:rFonts w:cstheme="minorHAnsi"/>
          <w:color w:val="333333"/>
          <w:sz w:val="22"/>
          <w:szCs w:val="22"/>
        </w:rPr>
        <w:t>–Bruner social constructivist theory</w:t>
      </w:r>
    </w:p>
    <w:p w:rsidR="00D8503E" w:rsidRPr="00170D6F" w:rsidRDefault="00D8503E" w:rsidP="00D8503E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170D6F">
        <w:rPr>
          <w:rFonts w:cstheme="minorHAnsi"/>
          <w:color w:val="333333"/>
          <w:sz w:val="22"/>
          <w:szCs w:val="22"/>
        </w:rPr>
        <w:t xml:space="preserve">Lev </w:t>
      </w:r>
      <w:proofErr w:type="spellStart"/>
      <w:r w:rsidRPr="00170D6F">
        <w:rPr>
          <w:rFonts w:cstheme="minorHAnsi"/>
          <w:color w:val="333333"/>
          <w:sz w:val="22"/>
          <w:szCs w:val="22"/>
        </w:rPr>
        <w:t>Vygotsky</w:t>
      </w:r>
      <w:proofErr w:type="spellEnd"/>
      <w:r w:rsidRPr="00170D6F">
        <w:rPr>
          <w:rFonts w:cstheme="minorHAnsi"/>
          <w:color w:val="333333"/>
          <w:sz w:val="22"/>
          <w:szCs w:val="22"/>
        </w:rPr>
        <w:t>, and later Jerome Bruner, proposed a social constructivist alternative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to Piaget’s theory in which social interaction rather than personal exploration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is the main influence on cognitive development.</w:t>
      </w:r>
    </w:p>
    <w:p w:rsidR="00D8503E" w:rsidRPr="00170D6F" w:rsidRDefault="00D8503E" w:rsidP="00D8503E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170D6F">
        <w:rPr>
          <w:rFonts w:cstheme="minorHAnsi"/>
          <w:color w:val="333333"/>
          <w:sz w:val="22"/>
          <w:szCs w:val="22"/>
        </w:rPr>
        <w:t>Mental tools are transmitted from more expert individuals to less expert individuals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through social processes. Cultural transmission means that different mental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abilities are more or less well developed in different cultures.</w:t>
      </w:r>
    </w:p>
    <w:p w:rsidR="00D8503E" w:rsidRPr="00170D6F" w:rsidRDefault="00D8503E" w:rsidP="00D8503E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170D6F">
        <w:rPr>
          <w:rFonts w:cstheme="minorHAnsi"/>
          <w:color w:val="333333"/>
          <w:sz w:val="22"/>
          <w:szCs w:val="22"/>
        </w:rPr>
        <w:t>Learning takes place when children cross zones of proximal development, the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gap between what they can achieve alone and with expert help, with scaffolding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from the expert.</w:t>
      </w:r>
    </w:p>
    <w:p w:rsidR="00D8503E" w:rsidRPr="00170D6F" w:rsidRDefault="00D8503E" w:rsidP="00D8503E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170D6F">
        <w:rPr>
          <w:rFonts w:cstheme="minorHAnsi"/>
          <w:color w:val="333333"/>
          <w:sz w:val="22"/>
          <w:szCs w:val="22"/>
        </w:rPr>
        <w:t>Language is more important in social constructivist theory, becoming internalized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and used as a tool for thinking.</w:t>
      </w:r>
    </w:p>
    <w:p w:rsidR="00D8503E" w:rsidRDefault="00D8503E" w:rsidP="00D8503E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The development of moral judgement</w:t>
      </w:r>
    </w:p>
    <w:p w:rsidR="00D8503E" w:rsidRPr="00170D6F" w:rsidRDefault="00D8503E" w:rsidP="00D8503E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170D6F">
        <w:rPr>
          <w:rFonts w:cstheme="minorHAnsi"/>
          <w:color w:val="333333"/>
          <w:sz w:val="22"/>
          <w:szCs w:val="22"/>
        </w:rPr>
        <w:t>Kohlberg produced a stage theory of moral development in which children pass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 xml:space="preserve">through three levels of development. In the first </w:t>
      </w:r>
      <w:proofErr w:type="spellStart"/>
      <w:r w:rsidRPr="00170D6F">
        <w:rPr>
          <w:rFonts w:cstheme="minorHAnsi"/>
          <w:i/>
          <w:color w:val="333333"/>
          <w:sz w:val="22"/>
          <w:szCs w:val="22"/>
        </w:rPr>
        <w:t>preconventional</w:t>
      </w:r>
      <w:proofErr w:type="spellEnd"/>
      <w:r w:rsidRPr="00170D6F">
        <w:rPr>
          <w:rFonts w:cstheme="minorHAnsi"/>
          <w:color w:val="333333"/>
          <w:sz w:val="22"/>
          <w:szCs w:val="22"/>
        </w:rPr>
        <w:t xml:space="preserve"> level, children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are motivated to access rewards and avoid punishment.</w:t>
      </w:r>
    </w:p>
    <w:p w:rsidR="00D8503E" w:rsidRPr="00170D6F" w:rsidRDefault="00D8503E" w:rsidP="00D8503E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170D6F">
        <w:rPr>
          <w:rFonts w:cstheme="minorHAnsi"/>
          <w:color w:val="333333"/>
          <w:sz w:val="22"/>
          <w:szCs w:val="22"/>
        </w:rPr>
        <w:t xml:space="preserve">In the second </w:t>
      </w:r>
      <w:r w:rsidRPr="00170D6F">
        <w:rPr>
          <w:rFonts w:cstheme="minorHAnsi"/>
          <w:i/>
          <w:color w:val="333333"/>
          <w:sz w:val="22"/>
          <w:szCs w:val="22"/>
        </w:rPr>
        <w:t>conventional</w:t>
      </w:r>
      <w:r w:rsidRPr="00170D6F">
        <w:rPr>
          <w:rFonts w:cstheme="minorHAnsi"/>
          <w:color w:val="333333"/>
          <w:sz w:val="22"/>
          <w:szCs w:val="22"/>
        </w:rPr>
        <w:t xml:space="preserve"> level, children have a respect for social norms, rules,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and laws.</w:t>
      </w:r>
    </w:p>
    <w:p w:rsidR="00D8503E" w:rsidRPr="00170D6F" w:rsidRDefault="00D8503E" w:rsidP="00D8503E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170D6F">
        <w:rPr>
          <w:rFonts w:cstheme="minorHAnsi"/>
          <w:color w:val="333333"/>
          <w:sz w:val="22"/>
          <w:szCs w:val="22"/>
        </w:rPr>
        <w:t xml:space="preserve">In the third </w:t>
      </w:r>
      <w:proofErr w:type="spellStart"/>
      <w:r w:rsidRPr="00170D6F">
        <w:rPr>
          <w:rFonts w:cstheme="minorHAnsi"/>
          <w:i/>
          <w:color w:val="333333"/>
          <w:sz w:val="22"/>
          <w:szCs w:val="22"/>
        </w:rPr>
        <w:t>postconventional</w:t>
      </w:r>
      <w:proofErr w:type="spellEnd"/>
      <w:r w:rsidRPr="00170D6F">
        <w:rPr>
          <w:rFonts w:cstheme="minorHAnsi"/>
          <w:color w:val="333333"/>
          <w:sz w:val="22"/>
          <w:szCs w:val="22"/>
        </w:rPr>
        <w:t xml:space="preserve"> level, adolescents begin to prioritize more abstract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ideas like justice and fairness as opposed to rules.</w:t>
      </w:r>
    </w:p>
    <w:p w:rsidR="00D8503E" w:rsidRPr="00170D6F" w:rsidRDefault="00D8503E" w:rsidP="00D8503E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170D6F">
        <w:rPr>
          <w:rFonts w:cstheme="minorHAnsi"/>
          <w:color w:val="333333"/>
          <w:sz w:val="22"/>
          <w:szCs w:val="22"/>
        </w:rPr>
        <w:lastRenderedPageBreak/>
        <w:t>Kohlberg’s essential principle that people advance through levels of increasingly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sophisticated moral reasoning holds true; however, his tests of moral reasoning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are not predictive of moral behaviour in real-life contexts.</w:t>
      </w:r>
    </w:p>
    <w:p w:rsidR="00D8503E" w:rsidRPr="00170D6F" w:rsidRDefault="00D8503E" w:rsidP="00D8503E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proofErr w:type="spellStart"/>
      <w:r w:rsidRPr="00170D6F">
        <w:rPr>
          <w:rFonts w:cstheme="minorHAnsi"/>
          <w:color w:val="333333"/>
          <w:sz w:val="22"/>
          <w:szCs w:val="22"/>
        </w:rPr>
        <w:t>Haidt</w:t>
      </w:r>
      <w:proofErr w:type="spellEnd"/>
      <w:r w:rsidRPr="00170D6F">
        <w:rPr>
          <w:rFonts w:cstheme="minorHAnsi"/>
          <w:color w:val="333333"/>
          <w:sz w:val="22"/>
          <w:szCs w:val="22"/>
        </w:rPr>
        <w:t xml:space="preserve"> offers an alternative perspective on moral development based on the idea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 xml:space="preserve">of moral </w:t>
      </w:r>
      <w:proofErr w:type="spellStart"/>
      <w:r w:rsidRPr="00170D6F">
        <w:rPr>
          <w:rFonts w:cstheme="minorHAnsi"/>
          <w:color w:val="333333"/>
          <w:sz w:val="22"/>
          <w:szCs w:val="22"/>
        </w:rPr>
        <w:t>dumbfoundedness</w:t>
      </w:r>
      <w:proofErr w:type="spellEnd"/>
      <w:r w:rsidRPr="00170D6F">
        <w:rPr>
          <w:rFonts w:cstheme="minorHAnsi"/>
          <w:color w:val="333333"/>
          <w:sz w:val="22"/>
          <w:szCs w:val="22"/>
        </w:rPr>
        <w:t>; we can find some decisions morally repugnant but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be unable to reason why this is so.</w:t>
      </w:r>
    </w:p>
    <w:p w:rsidR="00D8503E" w:rsidRPr="00170D6F" w:rsidRDefault="00D8503E" w:rsidP="00D8503E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170D6F">
        <w:rPr>
          <w:rFonts w:cstheme="minorHAnsi"/>
          <w:color w:val="333333"/>
          <w:sz w:val="22"/>
          <w:szCs w:val="22"/>
        </w:rPr>
        <w:t>Social intuitionism is the term used to describe the spontaneous moral response to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 xml:space="preserve">a scenario. To </w:t>
      </w:r>
      <w:proofErr w:type="spellStart"/>
      <w:r w:rsidRPr="00170D6F">
        <w:rPr>
          <w:rFonts w:cstheme="minorHAnsi"/>
          <w:color w:val="333333"/>
          <w:sz w:val="22"/>
          <w:szCs w:val="22"/>
        </w:rPr>
        <w:t>Haidt</w:t>
      </w:r>
      <w:proofErr w:type="spellEnd"/>
      <w:r w:rsidRPr="00170D6F">
        <w:rPr>
          <w:rFonts w:cstheme="minorHAnsi"/>
          <w:color w:val="333333"/>
          <w:sz w:val="22"/>
          <w:szCs w:val="22"/>
        </w:rPr>
        <w:t>, conscious moral reasoning comes after this instant response.</w:t>
      </w:r>
    </w:p>
    <w:p w:rsidR="00D8503E" w:rsidRPr="00170D6F" w:rsidRDefault="00D8503E" w:rsidP="00D8503E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170D6F">
        <w:rPr>
          <w:rFonts w:cstheme="minorHAnsi"/>
          <w:color w:val="333333"/>
          <w:sz w:val="22"/>
          <w:szCs w:val="22"/>
        </w:rPr>
        <w:t>There is support from neuroscience for the idea that our first responses to moral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dilemmas are too fast to be reasoned; therefore, our initial responses do seem to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be intuitive.</w:t>
      </w:r>
    </w:p>
    <w:p w:rsidR="00D8503E" w:rsidRDefault="00D8503E" w:rsidP="00D8503E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Theory of mind</w:t>
      </w:r>
    </w:p>
    <w:p w:rsidR="00D8503E" w:rsidRPr="00170D6F" w:rsidRDefault="00D8503E" w:rsidP="00D8503E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170D6F">
        <w:rPr>
          <w:rFonts w:cstheme="minorHAnsi"/>
          <w:color w:val="333333"/>
          <w:sz w:val="22"/>
          <w:szCs w:val="22"/>
        </w:rPr>
        <w:t>Theory of mind is the cognitive ability to mind-read (</w:t>
      </w:r>
      <w:proofErr w:type="spellStart"/>
      <w:r w:rsidRPr="00170D6F">
        <w:rPr>
          <w:rFonts w:cstheme="minorHAnsi"/>
          <w:color w:val="333333"/>
          <w:sz w:val="22"/>
          <w:szCs w:val="22"/>
        </w:rPr>
        <w:t>ie</w:t>
      </w:r>
      <w:proofErr w:type="spellEnd"/>
      <w:r w:rsidRPr="00170D6F">
        <w:rPr>
          <w:rFonts w:cstheme="minorHAnsi"/>
          <w:color w:val="333333"/>
          <w:sz w:val="22"/>
          <w:szCs w:val="22"/>
        </w:rPr>
        <w:t>, to perceive the thoughts,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emotions, and intentions of other people).</w:t>
      </w:r>
    </w:p>
    <w:p w:rsidR="00D8503E" w:rsidRPr="00170D6F" w:rsidRDefault="00D8503E" w:rsidP="00D8503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170D6F">
        <w:rPr>
          <w:rFonts w:cstheme="minorHAnsi"/>
          <w:color w:val="333333"/>
          <w:sz w:val="22"/>
          <w:szCs w:val="22"/>
        </w:rPr>
        <w:t>False belief tasks like the Sally Anne story are used to study theory of mind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abilities. A significant shift in theory of mind abilities appears to take place at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around 4 years of age when children become capable of false belief tasks.</w:t>
      </w:r>
    </w:p>
    <w:p w:rsidR="00D8503E" w:rsidRPr="00170D6F" w:rsidRDefault="00D8503E" w:rsidP="00D8503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170D6F">
        <w:rPr>
          <w:rFonts w:cstheme="minorHAnsi"/>
          <w:color w:val="333333"/>
          <w:sz w:val="22"/>
          <w:szCs w:val="22"/>
        </w:rPr>
        <w:t>Children on the autistic spectrum have difficulty with theory of mind and lag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several years behind others in false belief tasks.</w:t>
      </w:r>
    </w:p>
    <w:p w:rsidR="00D8503E" w:rsidRPr="00170D6F" w:rsidRDefault="00D8503E" w:rsidP="00D8503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170D6F">
        <w:rPr>
          <w:rFonts w:cstheme="minorHAnsi"/>
          <w:color w:val="333333"/>
          <w:sz w:val="22"/>
          <w:szCs w:val="22"/>
        </w:rPr>
        <w:t>Another line of research has investigated intentional reasoning in much younger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children. Research has found that toddlers can imitate intended adult behaviours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even when the adults fail at them.</w:t>
      </w:r>
    </w:p>
    <w:p w:rsidR="0074276B" w:rsidRPr="00D8503E" w:rsidRDefault="00D8503E" w:rsidP="00D8503E">
      <w:r w:rsidRPr="00170D6F">
        <w:rPr>
          <w:rFonts w:cstheme="minorHAnsi"/>
          <w:color w:val="333333"/>
          <w:sz w:val="22"/>
          <w:szCs w:val="22"/>
        </w:rPr>
        <w:t>There are several competing explanations for the development of theory of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 xml:space="preserve">mind, including Piagetian and </w:t>
      </w:r>
      <w:proofErr w:type="spellStart"/>
      <w:r w:rsidRPr="00170D6F">
        <w:rPr>
          <w:rFonts w:cstheme="minorHAnsi"/>
          <w:color w:val="333333"/>
          <w:sz w:val="22"/>
          <w:szCs w:val="22"/>
        </w:rPr>
        <w:t>Vygotskian</w:t>
      </w:r>
      <w:proofErr w:type="spellEnd"/>
      <w:r w:rsidRPr="00170D6F">
        <w:rPr>
          <w:rFonts w:cstheme="minorHAnsi"/>
          <w:color w:val="333333"/>
          <w:sz w:val="22"/>
          <w:szCs w:val="22"/>
        </w:rPr>
        <w:t xml:space="preserve"> perspectives and the more recent </w:t>
      </w:r>
      <w:proofErr w:type="spellStart"/>
      <w:r w:rsidRPr="00170D6F">
        <w:rPr>
          <w:rFonts w:cstheme="minorHAnsi"/>
          <w:color w:val="333333"/>
          <w:sz w:val="22"/>
          <w:szCs w:val="22"/>
        </w:rPr>
        <w:t>innatist</w:t>
      </w:r>
      <w:proofErr w:type="spellEnd"/>
      <w:r>
        <w:rPr>
          <w:rFonts w:cstheme="minorHAnsi"/>
          <w:color w:val="333333"/>
          <w:sz w:val="22"/>
          <w:szCs w:val="22"/>
        </w:rPr>
        <w:t xml:space="preserve"> </w:t>
      </w:r>
      <w:r w:rsidRPr="00170D6F">
        <w:rPr>
          <w:rFonts w:cstheme="minorHAnsi"/>
          <w:color w:val="333333"/>
          <w:sz w:val="22"/>
          <w:szCs w:val="22"/>
        </w:rPr>
        <w:t>modular approach.</w:t>
      </w:r>
      <w:bookmarkStart w:id="0" w:name="_GoBack"/>
      <w:bookmarkEnd w:id="0"/>
    </w:p>
    <w:sectPr w:rsidR="0074276B" w:rsidRPr="00D85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1AB6"/>
    <w:multiLevelType w:val="hybridMultilevel"/>
    <w:tmpl w:val="E91EBBBE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F321B"/>
    <w:multiLevelType w:val="hybridMultilevel"/>
    <w:tmpl w:val="E03ACA56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E5540"/>
    <w:multiLevelType w:val="hybridMultilevel"/>
    <w:tmpl w:val="8C04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B10D0"/>
    <w:multiLevelType w:val="hybridMultilevel"/>
    <w:tmpl w:val="468A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80531"/>
    <w:multiLevelType w:val="hybridMultilevel"/>
    <w:tmpl w:val="A788AFF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A2342"/>
    <w:multiLevelType w:val="hybridMultilevel"/>
    <w:tmpl w:val="85C66122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863C1"/>
    <w:multiLevelType w:val="hybridMultilevel"/>
    <w:tmpl w:val="EE90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C1F96">
      <w:start w:val="22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  <w:color w:val="DA1A4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5B13FA"/>
    <w:multiLevelType w:val="hybridMultilevel"/>
    <w:tmpl w:val="3E50DDA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64486"/>
    <w:multiLevelType w:val="hybridMultilevel"/>
    <w:tmpl w:val="A2341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E20091"/>
    <w:multiLevelType w:val="hybridMultilevel"/>
    <w:tmpl w:val="AECAE81E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D9608A"/>
    <w:multiLevelType w:val="hybridMultilevel"/>
    <w:tmpl w:val="12D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07F94"/>
    <w:multiLevelType w:val="hybridMultilevel"/>
    <w:tmpl w:val="55B2F720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D97642"/>
    <w:multiLevelType w:val="hybridMultilevel"/>
    <w:tmpl w:val="339EA3F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12"/>
  </w:num>
  <w:num w:numId="7">
    <w:abstractNumId w:val="0"/>
  </w:num>
  <w:num w:numId="8">
    <w:abstractNumId w:val="4"/>
  </w:num>
  <w:num w:numId="9">
    <w:abstractNumId w:val="8"/>
  </w:num>
  <w:num w:numId="10">
    <w:abstractNumId w:val="11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C0"/>
    <w:rsid w:val="000C50B8"/>
    <w:rsid w:val="00170735"/>
    <w:rsid w:val="0074276B"/>
    <w:rsid w:val="00CB003C"/>
    <w:rsid w:val="00CF0DFA"/>
    <w:rsid w:val="00D069C0"/>
    <w:rsid w:val="00D8503E"/>
    <w:rsid w:val="00DA046A"/>
    <w:rsid w:val="00F247ED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</dc:creator>
  <cp:keywords/>
  <dc:description/>
  <cp:lastModifiedBy>Ignasi</cp:lastModifiedBy>
  <cp:revision>4</cp:revision>
  <dcterms:created xsi:type="dcterms:W3CDTF">2019-11-25T10:14:00Z</dcterms:created>
  <dcterms:modified xsi:type="dcterms:W3CDTF">2019-11-25T10:24:00Z</dcterms:modified>
</cp:coreProperties>
</file>