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5" w:rsidRPr="00671109" w:rsidRDefault="00D36145" w:rsidP="00D36145">
      <w:pPr>
        <w:spacing w:after="0" w:line="240" w:lineRule="auto"/>
        <w:rPr>
          <w:rFonts w:cstheme="minorHAnsi"/>
          <w:b/>
          <w:bCs/>
          <w:color w:val="E63333"/>
          <w:sz w:val="22"/>
          <w:szCs w:val="22"/>
        </w:rPr>
      </w:pPr>
      <w:r w:rsidRPr="00671109">
        <w:rPr>
          <w:rFonts w:cstheme="minorHAnsi"/>
          <w:b/>
          <w:bCs/>
          <w:color w:val="E63333"/>
          <w:sz w:val="22"/>
          <w:szCs w:val="22"/>
        </w:rPr>
        <w:t>10 Thinking and language</w:t>
      </w:r>
    </w:p>
    <w:p w:rsidR="00D36145" w:rsidRDefault="00D36145" w:rsidP="00D36145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Thinking and cognition</w:t>
      </w:r>
    </w:p>
    <w:p w:rsidR="00D36145" w:rsidRPr="00D124E3" w:rsidRDefault="00D36145" w:rsidP="00D3614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The computational theory of mind holds that the mind functions in a manner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loosely analogous to a computer.</w:t>
      </w:r>
    </w:p>
    <w:p w:rsidR="00D36145" w:rsidRPr="00D124E3" w:rsidRDefault="00D36145" w:rsidP="00D3614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Cognitive scientists study mental activities involved in collecting, processing,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storing, retrieving, and manipulating information.</w:t>
      </w:r>
    </w:p>
    <w:p w:rsidR="00D36145" w:rsidRPr="00D124E3" w:rsidRDefault="00D36145" w:rsidP="00D3614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Thought is the active process of mentally manipulating or processing information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to solve problems, make decisions, increase knowledge, or fantasize.</w:t>
      </w:r>
    </w:p>
    <w:p w:rsidR="00D36145" w:rsidRPr="00D124E3" w:rsidRDefault="00D36145" w:rsidP="00D3614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Thinking involves two components: mental images and concepts.</w:t>
      </w:r>
    </w:p>
    <w:p w:rsidR="00D36145" w:rsidRDefault="00D36145" w:rsidP="00D36145">
      <w:p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spellStart"/>
      <w:r w:rsidRPr="00671109">
        <w:rPr>
          <w:rFonts w:cstheme="minorHAnsi"/>
          <w:color w:val="333333"/>
          <w:sz w:val="22"/>
          <w:szCs w:val="22"/>
        </w:rPr>
        <w:t>Kahneman’s</w:t>
      </w:r>
      <w:proofErr w:type="spellEnd"/>
      <w:r w:rsidRPr="00671109">
        <w:rPr>
          <w:rFonts w:cstheme="minorHAnsi"/>
          <w:color w:val="333333"/>
          <w:sz w:val="22"/>
          <w:szCs w:val="22"/>
        </w:rPr>
        <w:t xml:space="preserve"> two-system theory of thinking</w:t>
      </w:r>
    </w:p>
    <w:p w:rsidR="00D36145" w:rsidRPr="00D124E3" w:rsidRDefault="00D36145" w:rsidP="00D3614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spellStart"/>
      <w:r w:rsidRPr="00D124E3">
        <w:rPr>
          <w:rFonts w:cstheme="minorHAnsi"/>
          <w:color w:val="333333"/>
          <w:sz w:val="22"/>
          <w:szCs w:val="22"/>
        </w:rPr>
        <w:t>Kahneman</w:t>
      </w:r>
      <w:proofErr w:type="spellEnd"/>
      <w:r w:rsidRPr="00D124E3">
        <w:rPr>
          <w:rFonts w:cstheme="minorHAnsi"/>
          <w:color w:val="333333"/>
          <w:sz w:val="22"/>
          <w:szCs w:val="22"/>
        </w:rPr>
        <w:t xml:space="preserve"> distinguishes between two thinking systems, one being intuitive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effortless, the other being conscious and effortful.</w:t>
      </w:r>
    </w:p>
    <w:p w:rsidR="00D36145" w:rsidRDefault="00D36145" w:rsidP="00D36145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Problem-solving</w:t>
      </w:r>
    </w:p>
    <w:p w:rsidR="00D36145" w:rsidRPr="00D124E3" w:rsidRDefault="00D36145" w:rsidP="00D3614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Problems are obstacles that stand in the way of achieving a goal, and we use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thought to solve them. Four strategies for problem solving are: trial and error,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algorithms, heuristics, and insight.</w:t>
      </w:r>
    </w:p>
    <w:p w:rsidR="00D36145" w:rsidRPr="00D124E3" w:rsidRDefault="00D36145" w:rsidP="00D3614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Trial and error works well if the options for possible solutions of a problem are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relatively few.</w:t>
      </w:r>
    </w:p>
    <w:p w:rsidR="00D36145" w:rsidRPr="00D124E3" w:rsidRDefault="00D36145" w:rsidP="00D3614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Algorithms are step-by-step ‘recipes’ that can solve any problem of a specific type.</w:t>
      </w:r>
    </w:p>
    <w:p w:rsidR="00D36145" w:rsidRPr="00D124E3" w:rsidRDefault="00D36145" w:rsidP="00D3614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Heuristics, including the availability heuristic and the representativeness heuristic,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are mental shortcuts that are used automatically under conditions of uncertainty.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The representativeness heuristic is misleading if base rates are not taken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into consideration. A base rate is a percentage probability figure indicating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prevalence of something, or how frequently it occurs.</w:t>
      </w:r>
    </w:p>
    <w:p w:rsidR="00D36145" w:rsidRPr="00D124E3" w:rsidRDefault="00D36145" w:rsidP="00D3614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Insight occurs when a person has reached an impasse in attempts to solve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problem and then suddenly and effortlessly arrives at a solution. Creativity is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complex set of behaviours generally involving originality, flexibility, and utility;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it includes finding problems as well as solving them.</w:t>
      </w:r>
    </w:p>
    <w:p w:rsidR="00D36145" w:rsidRDefault="00D36145" w:rsidP="00D36145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Decision-making</w:t>
      </w:r>
    </w:p>
    <w:p w:rsidR="00D36145" w:rsidRPr="00D124E3" w:rsidRDefault="00D36145" w:rsidP="00D36145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Cognitive biases are systematic distortions in thinking, memory, and perception.</w:t>
      </w:r>
    </w:p>
    <w:p w:rsidR="00D36145" w:rsidRPr="00D95EB0" w:rsidRDefault="00D36145" w:rsidP="00D36145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The confirmation bias is often considered the most prevalent and destructive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all problems with human reasoning. The confirmation bias is primarily seen in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tendency to pay more attention to evidence that confirms what we already believe.</w:t>
      </w:r>
    </w:p>
    <w:p w:rsidR="00D36145" w:rsidRPr="00D95EB0" w:rsidRDefault="00D36145" w:rsidP="00D36145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Belief persistence, a related bias, allows a person to resist changing a belief by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discounting disconfirming evidence. The gambler’s fallacy is a misperception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randomness.</w:t>
      </w:r>
    </w:p>
    <w:p w:rsidR="00D36145" w:rsidRDefault="00D36145" w:rsidP="00D36145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Language</w:t>
      </w:r>
    </w:p>
    <w:p w:rsidR="00D36145" w:rsidRPr="00D95EB0" w:rsidRDefault="00D36145" w:rsidP="00D3614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 xml:space="preserve">At least three principles characterize human language: </w:t>
      </w:r>
      <w:proofErr w:type="spellStart"/>
      <w:r w:rsidRPr="00D95EB0">
        <w:rPr>
          <w:rFonts w:cstheme="minorHAnsi"/>
          <w:color w:val="333333"/>
          <w:sz w:val="22"/>
          <w:szCs w:val="22"/>
        </w:rPr>
        <w:t>generativity</w:t>
      </w:r>
      <w:proofErr w:type="spellEnd"/>
      <w:r w:rsidRPr="00D95EB0">
        <w:rPr>
          <w:rFonts w:cstheme="minorHAnsi"/>
          <w:color w:val="333333"/>
          <w:sz w:val="22"/>
          <w:szCs w:val="22"/>
        </w:rPr>
        <w:t>, recursion,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and displacement.</w:t>
      </w:r>
    </w:p>
    <w:p w:rsidR="00D36145" w:rsidRPr="00D95EB0" w:rsidRDefault="00D36145" w:rsidP="00D3614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Languages may influence the way we think, but they do not determine the way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we think.</w:t>
      </w:r>
    </w:p>
    <w:p w:rsidR="00D36145" w:rsidRPr="00D95EB0" w:rsidRDefault="00D36145" w:rsidP="00D3614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Many researchers believe that the capacity for language is a special internal faculty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comprising innate, specialized neural and cognitive structures and ‘wiring’.</w:t>
      </w:r>
    </w:p>
    <w:p w:rsidR="00D36145" w:rsidRDefault="00D36145" w:rsidP="00D3614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From this view, all languages possess a ‘universal grammar’.</w:t>
      </w:r>
    </w:p>
    <w:p w:rsidR="00D36145" w:rsidRPr="00D95EB0" w:rsidRDefault="00D36145" w:rsidP="00D3614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The internal language faculty allows children to learn language effortlessly,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even though they are exposed to only a few of the words and constructions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possible in the language.</w:t>
      </w:r>
    </w:p>
    <w:p w:rsidR="00D36145" w:rsidRPr="00671109" w:rsidRDefault="00D36145" w:rsidP="00D3614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Language and thinking</w:t>
      </w:r>
    </w:p>
    <w:p w:rsidR="00D36145" w:rsidRDefault="00D36145" w:rsidP="00D36145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Do non-human animals have language?</w:t>
      </w:r>
    </w:p>
    <w:p w:rsidR="00D36145" w:rsidRPr="00D95EB0" w:rsidRDefault="00D36145" w:rsidP="00D3614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Animals communicate, but they do not have language. Unlike human language,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animal communication systems are closed-ended rather than open-ended.</w:t>
      </w:r>
    </w:p>
    <w:p w:rsidR="00D36145" w:rsidRPr="00D95EB0" w:rsidRDefault="00D36145" w:rsidP="00D3614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Extensive efforts to teach language to chimpanzees have resulted only in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teaching of limited vocabularies and virtually no grammatical structures.</w:t>
      </w:r>
    </w:p>
    <w:p w:rsidR="0074276B" w:rsidRPr="00D36145" w:rsidRDefault="00D36145" w:rsidP="00D36145">
      <w:r w:rsidRPr="00D95EB0">
        <w:rPr>
          <w:rFonts w:cstheme="minorHAnsi"/>
          <w:color w:val="333333"/>
          <w:sz w:val="22"/>
          <w:szCs w:val="22"/>
        </w:rPr>
        <w:t>Research among primates suggests that language may have evolved from gestures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rather than vocal utterances.</w:t>
      </w:r>
      <w:bookmarkStart w:id="0" w:name="_GoBack"/>
      <w:bookmarkEnd w:id="0"/>
    </w:p>
    <w:sectPr w:rsidR="0074276B" w:rsidRPr="00D3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36D"/>
    <w:multiLevelType w:val="hybridMultilevel"/>
    <w:tmpl w:val="68784080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A052C"/>
    <w:multiLevelType w:val="hybridMultilevel"/>
    <w:tmpl w:val="51DCB49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8190E"/>
    <w:multiLevelType w:val="hybridMultilevel"/>
    <w:tmpl w:val="BC28D04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81347"/>
    <w:multiLevelType w:val="hybridMultilevel"/>
    <w:tmpl w:val="76203F7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11D24"/>
    <w:multiLevelType w:val="hybridMultilevel"/>
    <w:tmpl w:val="3F42486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CB003C"/>
    <w:rsid w:val="00D069C0"/>
    <w:rsid w:val="00D36145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3</cp:revision>
  <dcterms:created xsi:type="dcterms:W3CDTF">2019-11-25T10:14:00Z</dcterms:created>
  <dcterms:modified xsi:type="dcterms:W3CDTF">2019-11-25T10:21:00Z</dcterms:modified>
</cp:coreProperties>
</file>