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45E" w:rsidRPr="00671109" w:rsidRDefault="00FC145E" w:rsidP="00FC145E">
      <w:pPr>
        <w:spacing w:after="0" w:line="240" w:lineRule="auto"/>
        <w:rPr>
          <w:rFonts w:cstheme="minorHAnsi"/>
          <w:b/>
          <w:bCs/>
          <w:color w:val="E63333"/>
          <w:sz w:val="22"/>
          <w:szCs w:val="22"/>
        </w:rPr>
      </w:pPr>
      <w:r w:rsidRPr="00671109">
        <w:rPr>
          <w:rFonts w:cstheme="minorHAnsi"/>
          <w:b/>
          <w:bCs/>
          <w:color w:val="E63333"/>
          <w:sz w:val="22"/>
          <w:szCs w:val="22"/>
        </w:rPr>
        <w:t>8 Perception, sensation, and attention</w:t>
      </w:r>
    </w:p>
    <w:p w:rsidR="00FC145E" w:rsidRDefault="00FC145E" w:rsidP="00FC145E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Psychophysics: the relationship between stimuli and perception</w:t>
      </w:r>
    </w:p>
    <w:p w:rsidR="00FC145E" w:rsidRPr="00D124E3" w:rsidRDefault="00FC145E" w:rsidP="00FC145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Sensing is the process by which we receive energy from the natural world; perception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occurs when our brains organize and interpret sensory signals.</w:t>
      </w:r>
    </w:p>
    <w:p w:rsidR="00FC145E" w:rsidRPr="00D124E3" w:rsidRDefault="00FC145E" w:rsidP="00FC145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An absolute threshold of stimulus intensity must be reached in order for a stimulus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to be detected. The just-noticeable difference is the smallest difference between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two stimuli that the appropriate sense organ can detect. Weber’s law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is the mathematical expression of the proportion of the standard (the original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stimulus) to the JND.</w:t>
      </w:r>
    </w:p>
    <w:p w:rsidR="00FC145E" w:rsidRPr="00D124E3" w:rsidRDefault="00FC145E" w:rsidP="00FC145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Signal detection theorists propose that noise and response bias interferes with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detection of stimuli. Sensory adaptation also influences stimulus detection. Subliminal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perception is the unconscious perception of a stimulus.</w:t>
      </w:r>
    </w:p>
    <w:p w:rsidR="00FC145E" w:rsidRDefault="00FC145E" w:rsidP="00FC145E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Visual perception</w:t>
      </w:r>
    </w:p>
    <w:p w:rsidR="00FC145E" w:rsidRPr="00D124E3" w:rsidRDefault="00FC145E" w:rsidP="00FC145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Visible light exists in a narrow spectrum of wavelengths. Eyes allow light to be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focused upon the retina where rods and cones begin transducing images into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electrical signals to be conveyed to the brain, where they are perceived as visual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images. Rods allow us to see at night, while cones are specialized for daylight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and colour vision.</w:t>
      </w:r>
    </w:p>
    <w:p w:rsidR="00FC145E" w:rsidRPr="00D124E3" w:rsidRDefault="00FC145E" w:rsidP="00FC145E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Colour is not a physical property but rather is created by the brain. Two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 xml:space="preserve">dominant theories of colour are </w:t>
      </w:r>
      <w:proofErr w:type="spellStart"/>
      <w:r w:rsidRPr="00D124E3">
        <w:rPr>
          <w:rFonts w:cstheme="minorHAnsi"/>
          <w:color w:val="333333"/>
          <w:sz w:val="22"/>
          <w:szCs w:val="22"/>
        </w:rPr>
        <w:t>trichromacy</w:t>
      </w:r>
      <w:proofErr w:type="spellEnd"/>
      <w:r w:rsidRPr="00D124E3">
        <w:rPr>
          <w:rFonts w:cstheme="minorHAnsi"/>
          <w:color w:val="333333"/>
          <w:sz w:val="22"/>
          <w:szCs w:val="22"/>
        </w:rPr>
        <w:t xml:space="preserve"> theory and opponent process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theory.</w:t>
      </w:r>
    </w:p>
    <w:p w:rsidR="00FC145E" w:rsidRDefault="00FC145E" w:rsidP="00FC145E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Aural perception</w:t>
      </w:r>
    </w:p>
    <w:p w:rsidR="00FC145E" w:rsidRPr="00D124E3" w:rsidRDefault="00FC145E" w:rsidP="00FC145E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Sound is vibration that causes pressure changes known as sound waves. The ear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collects, amplifies, and transduces sound waves into electrical signals, which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pass to the brain where they are perceived as sound. Both ears are needed to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locate sounds.</w:t>
      </w:r>
    </w:p>
    <w:p w:rsidR="00FC145E" w:rsidRDefault="00FC145E" w:rsidP="00FC145E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Touch-related perception</w:t>
      </w:r>
    </w:p>
    <w:p w:rsidR="00FC145E" w:rsidRDefault="00FC145E" w:rsidP="00FC145E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 xml:space="preserve">Touch includes the subdivisions of </w:t>
      </w:r>
      <w:proofErr w:type="spellStart"/>
      <w:r w:rsidRPr="00D124E3">
        <w:rPr>
          <w:rFonts w:cstheme="minorHAnsi"/>
          <w:color w:val="333333"/>
          <w:sz w:val="22"/>
          <w:szCs w:val="22"/>
        </w:rPr>
        <w:t>tactition</w:t>
      </w:r>
      <w:proofErr w:type="spellEnd"/>
      <w:r w:rsidRPr="00D124E3">
        <w:rPr>
          <w:rFonts w:cstheme="minorHAnsi"/>
          <w:color w:val="333333"/>
          <w:sz w:val="22"/>
          <w:szCs w:val="22"/>
        </w:rPr>
        <w:t xml:space="preserve">, </w:t>
      </w:r>
      <w:proofErr w:type="spellStart"/>
      <w:r w:rsidRPr="00D124E3">
        <w:rPr>
          <w:rFonts w:cstheme="minorHAnsi"/>
          <w:color w:val="333333"/>
          <w:sz w:val="22"/>
          <w:szCs w:val="22"/>
        </w:rPr>
        <w:t>thermoception</w:t>
      </w:r>
      <w:proofErr w:type="spellEnd"/>
      <w:r w:rsidRPr="00D124E3">
        <w:rPr>
          <w:rFonts w:cstheme="minorHAnsi"/>
          <w:color w:val="333333"/>
          <w:sz w:val="22"/>
          <w:szCs w:val="22"/>
        </w:rPr>
        <w:t>, and nociception.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The muscles, tendons, and joints primarily contribute to the kinaesthetic sense.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Tactile sensations are converted into neural signals by mechanoreceptors and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then carried along trunks of nerves directly to the spinal cord. The signals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then travel up the spinal cord to the brain, where they are perceived as touch.</w:t>
      </w:r>
    </w:p>
    <w:p w:rsidR="00FC145E" w:rsidRPr="00D124E3" w:rsidRDefault="00FC145E" w:rsidP="00FC145E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Pain is a psychological experience as much as a physiological event; there are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no specific pain receptors. First pain is the initial sharp sensation at the moment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of painful stimulus, whereas second pain is slower to arrive. Gate control theory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has been highly influential in pain research.</w:t>
      </w:r>
    </w:p>
    <w:p w:rsidR="00FC145E" w:rsidRDefault="00FC145E" w:rsidP="00FC145E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From visual sensation to perception</w:t>
      </w:r>
    </w:p>
    <w:p w:rsidR="00FC145E" w:rsidRPr="00D124E3" w:rsidRDefault="00FC145E" w:rsidP="00FC145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Gestalt theorists propose that human beings have an innate tendency to perceive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meaningful visual ‘wholes’ out of inherently meaningless and fragmented sensory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impressions. Among the laws of Gestalt perceptual grouping are proximity,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similarity, closure, and good continuation.</w:t>
      </w:r>
    </w:p>
    <w:p w:rsidR="00FC145E" w:rsidRPr="00D124E3" w:rsidRDefault="00FC145E" w:rsidP="00FC145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Depth perception relies upon binocular and monocular cues. Binocular cues include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retinal disparity and convergence. Monocular cues include relative size,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linear perspective, interposition, and position on the horizon.</w:t>
      </w:r>
    </w:p>
    <w:p w:rsidR="00FC145E" w:rsidRPr="00D124E3" w:rsidRDefault="00FC145E" w:rsidP="00FC145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Perceptual constancy is the ability to perceive an object as ‘itself’ despite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changes in angle of view, distance, and illumination. Four primary categories of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perceptual constancy are size constancy, shape constancy, brightness constancy,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colour constancy.</w:t>
      </w:r>
    </w:p>
    <w:p w:rsidR="00FC145E" w:rsidRPr="00671109" w:rsidRDefault="00FC145E" w:rsidP="00FC145E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Evolution, culture, and perception</w:t>
      </w:r>
    </w:p>
    <w:p w:rsidR="00FC145E" w:rsidRDefault="00FC145E" w:rsidP="00FC145E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Experience and perception</w:t>
      </w:r>
    </w:p>
    <w:p w:rsidR="00FC145E" w:rsidRPr="00D124E3" w:rsidRDefault="00FC145E" w:rsidP="00FC145E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Human beings may have evolved specific visual and cognitive tools and brain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regions set aside for the specific task of face recognition—the ability to distinguish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faces from other objects and to recognize specific faces. However, this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would not rule out the importance of experience in developing and fine-tuning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these mechanisms.</w:t>
      </w:r>
    </w:p>
    <w:p w:rsidR="00FC145E" w:rsidRPr="00D124E3" w:rsidRDefault="00FC145E" w:rsidP="00FC145E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lastRenderedPageBreak/>
        <w:t>Perception is influenced by experience and expectation. Change blindness and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the Rorschach test are two examples of this fact. Expectations, biases, and predispositions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that we bring to the viewing of a scene are known as perceptual set.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Some researchers suggest that cultural differences exist between Westerners and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East Asians in how visual scenes are perceived.</w:t>
      </w:r>
    </w:p>
    <w:p w:rsidR="00FC145E" w:rsidRDefault="00FC145E" w:rsidP="00FC145E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Gibson’s ecological theory of perception</w:t>
      </w:r>
    </w:p>
    <w:p w:rsidR="00FC145E" w:rsidRPr="00D124E3" w:rsidRDefault="00FC145E" w:rsidP="00FC145E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J.J. Gibson proposed a radical alternative to the orthodox beliefs about perception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assumed throughout most of this chapter, emphasizing the ability of the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eye to detect rich information in the ambient optic array without the need for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cognitive interpretation of visual sensation.</w:t>
      </w:r>
    </w:p>
    <w:p w:rsidR="00FC145E" w:rsidRPr="00D124E3" w:rsidRDefault="00FC145E" w:rsidP="00FC145E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Gibson has been able to argue convincingly against the traditional evidence for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highly cognitive, interpretive perception such as visual illusions.</w:t>
      </w:r>
    </w:p>
    <w:p w:rsidR="00FC145E" w:rsidRPr="00D124E3" w:rsidRDefault="00FC145E" w:rsidP="00FC145E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Gibson’s idea of affordance is particularly influential; affordance represents the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relationship between an organism and an object in terms of what the object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appears to offer the organism in the way of interactions.</w:t>
      </w:r>
    </w:p>
    <w:p w:rsidR="00FC145E" w:rsidRDefault="00FC145E" w:rsidP="00FC145E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The intriguing possibility of extrasensory perception</w:t>
      </w:r>
    </w:p>
    <w:p w:rsidR="00FC145E" w:rsidRPr="00D124E3" w:rsidRDefault="00FC145E" w:rsidP="00FC145E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Most real-life instances of apparent ESP can be neatly explained as logical inference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and/or poor probability judgement.</w:t>
      </w:r>
    </w:p>
    <w:p w:rsidR="00FC145E" w:rsidRPr="00D124E3" w:rsidRDefault="00FC145E" w:rsidP="00FC145E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ESP phenomena of telepathy, clairvoyance, and precognition are, however, studied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under tightly controlled laboratory conditions.</w:t>
      </w:r>
    </w:p>
    <w:p w:rsidR="0074276B" w:rsidRPr="00FC145E" w:rsidRDefault="00FC145E" w:rsidP="00FC145E">
      <w:r w:rsidRPr="00D124E3">
        <w:rPr>
          <w:rFonts w:cstheme="minorHAnsi"/>
          <w:color w:val="333333"/>
          <w:sz w:val="22"/>
          <w:szCs w:val="22"/>
        </w:rPr>
        <w:t>Most meta-analyses have supported the existence of small but consistent ESP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effects; however, these analyses have been heavily criticized by more sceptical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psychologists.</w:t>
      </w:r>
      <w:bookmarkStart w:id="0" w:name="_GoBack"/>
      <w:bookmarkEnd w:id="0"/>
    </w:p>
    <w:sectPr w:rsidR="0074276B" w:rsidRPr="00FC1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E5540"/>
    <w:multiLevelType w:val="hybridMultilevel"/>
    <w:tmpl w:val="8C04F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B10D0"/>
    <w:multiLevelType w:val="hybridMultilevel"/>
    <w:tmpl w:val="468A7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C445C"/>
    <w:multiLevelType w:val="hybridMultilevel"/>
    <w:tmpl w:val="EEDC197A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20DB8"/>
    <w:multiLevelType w:val="hybridMultilevel"/>
    <w:tmpl w:val="E1DAFCEC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22289"/>
    <w:multiLevelType w:val="hybridMultilevel"/>
    <w:tmpl w:val="22627E08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E4D74"/>
    <w:multiLevelType w:val="hybridMultilevel"/>
    <w:tmpl w:val="4E50B77E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235C66"/>
    <w:multiLevelType w:val="hybridMultilevel"/>
    <w:tmpl w:val="C5B6807C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863C1"/>
    <w:multiLevelType w:val="hybridMultilevel"/>
    <w:tmpl w:val="EE909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C1F96">
      <w:start w:val="22"/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  <w:color w:val="DA1A43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D9608A"/>
    <w:multiLevelType w:val="hybridMultilevel"/>
    <w:tmpl w:val="12D4C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B037E8"/>
    <w:multiLevelType w:val="hybridMultilevel"/>
    <w:tmpl w:val="DE700D2E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C0"/>
    <w:rsid w:val="000C50B8"/>
    <w:rsid w:val="00170735"/>
    <w:rsid w:val="0074276B"/>
    <w:rsid w:val="00CB003C"/>
    <w:rsid w:val="00D069C0"/>
    <w:rsid w:val="00DA046A"/>
    <w:rsid w:val="00F247ED"/>
    <w:rsid w:val="00FC145E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</dc:creator>
  <cp:keywords/>
  <dc:description/>
  <cp:lastModifiedBy>Ignasi</cp:lastModifiedBy>
  <cp:revision>3</cp:revision>
  <dcterms:created xsi:type="dcterms:W3CDTF">2019-11-25T10:14:00Z</dcterms:created>
  <dcterms:modified xsi:type="dcterms:W3CDTF">2019-11-25T10:21:00Z</dcterms:modified>
</cp:coreProperties>
</file>