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C9" w:rsidRPr="00671109" w:rsidRDefault="005F68C9" w:rsidP="005F68C9">
      <w:pPr>
        <w:shd w:val="clear" w:color="auto" w:fill="DA4A08"/>
        <w:spacing w:line="240" w:lineRule="auto"/>
        <w:rPr>
          <w:rFonts w:cstheme="minorHAnsi"/>
          <w:b/>
          <w:color w:val="FFFFFF" w:themeColor="background1"/>
          <w:sz w:val="22"/>
          <w:szCs w:val="22"/>
        </w:rPr>
      </w:pPr>
      <w:r w:rsidRPr="00671109">
        <w:rPr>
          <w:rFonts w:cstheme="minorHAnsi"/>
          <w:color w:val="FFFFFF" w:themeColor="background1"/>
          <w:sz w:val="22"/>
          <w:szCs w:val="22"/>
        </w:rPr>
        <w:t>Part 2</w:t>
      </w:r>
      <w:r w:rsidRPr="00671109">
        <w:rPr>
          <w:rFonts w:cstheme="minorHAnsi"/>
          <w:b/>
          <w:color w:val="FFFFFF" w:themeColor="background1"/>
          <w:sz w:val="22"/>
          <w:szCs w:val="22"/>
        </w:rPr>
        <w:t xml:space="preserve"> BIOLOGICAL PSYCHOLOGY</w:t>
      </w:r>
    </w:p>
    <w:p w:rsidR="005F68C9" w:rsidRPr="00671109" w:rsidRDefault="005F68C9" w:rsidP="005F68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4A08"/>
          <w:sz w:val="22"/>
          <w:szCs w:val="22"/>
        </w:rPr>
      </w:pPr>
      <w:r w:rsidRPr="00671109">
        <w:rPr>
          <w:rFonts w:cstheme="minorHAnsi"/>
          <w:b/>
          <w:bCs/>
          <w:color w:val="DA4A08"/>
          <w:sz w:val="22"/>
          <w:szCs w:val="22"/>
        </w:rPr>
        <w:t>4 The biological basis of mind and behaviour</w:t>
      </w:r>
    </w:p>
    <w:p w:rsidR="005F68C9" w:rsidRDefault="005F68C9" w:rsidP="005F68C9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Where is my mind?</w:t>
      </w:r>
    </w:p>
    <w:p w:rsidR="005F68C9" w:rsidRPr="00385291" w:rsidRDefault="005F68C9" w:rsidP="005F68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85291">
        <w:rPr>
          <w:rFonts w:cstheme="minorHAnsi"/>
          <w:color w:val="333333"/>
          <w:sz w:val="22"/>
          <w:szCs w:val="22"/>
        </w:rPr>
        <w:t>The mind remains a somewhat mysterious entity. Materialism defines the mind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as consisting of physical matter, whereas dualism maintains that it consists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something else. Brain imaging and related techniques raise intriguing questions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about how the mind can function in the absence of normal brain activity or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conscious awareness.</w:t>
      </w:r>
    </w:p>
    <w:p w:rsidR="005F68C9" w:rsidRDefault="005F68C9" w:rsidP="005F68C9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 nervous system</w:t>
      </w:r>
    </w:p>
    <w:p w:rsidR="005F68C9" w:rsidRPr="00385291" w:rsidRDefault="005F68C9" w:rsidP="005F68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85291">
        <w:rPr>
          <w:rFonts w:cstheme="minorHAnsi"/>
          <w:color w:val="333333"/>
          <w:sz w:val="22"/>
          <w:szCs w:val="22"/>
        </w:rPr>
        <w:t>The human nervous system is composed of specialized cells—principally, neurons—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which allow communication to take place among the various structures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the body. The nervous system also includes glia—cells that assist neurons in their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work. Most neurons are composed of dendrites, cell body, axon, and terminal.</w:t>
      </w:r>
    </w:p>
    <w:p w:rsidR="005F68C9" w:rsidRPr="00385291" w:rsidRDefault="005F68C9" w:rsidP="005F68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85291">
        <w:rPr>
          <w:rFonts w:cstheme="minorHAnsi"/>
          <w:color w:val="333333"/>
          <w:sz w:val="22"/>
          <w:szCs w:val="22"/>
        </w:rPr>
        <w:t>Neurotransmitters such as serotonin, dopamine, and GABA affect many aspects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of mental life. Some drugs (agonists) may increase the effects of neurotransmitters,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while others (antagonists) may decrease neurotransmitter effects.</w:t>
      </w:r>
    </w:p>
    <w:p w:rsidR="005F68C9" w:rsidRDefault="005F68C9" w:rsidP="005F68C9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 organization of the central nervous system</w:t>
      </w:r>
    </w:p>
    <w:p w:rsidR="005F68C9" w:rsidRPr="00385291" w:rsidRDefault="005F68C9" w:rsidP="005F68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85291">
        <w:rPr>
          <w:rFonts w:cstheme="minorHAnsi"/>
          <w:color w:val="333333"/>
          <w:sz w:val="22"/>
          <w:szCs w:val="22"/>
        </w:rPr>
        <w:t>The nervous system is organized into the central nervous system, consisting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the brain and spinal cord; and the peripheral nervous system.</w:t>
      </w:r>
    </w:p>
    <w:p w:rsidR="005F68C9" w:rsidRPr="00385291" w:rsidRDefault="005F68C9" w:rsidP="005F68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85291">
        <w:rPr>
          <w:rFonts w:cstheme="minorHAnsi"/>
          <w:color w:val="333333"/>
          <w:sz w:val="22"/>
          <w:szCs w:val="22"/>
        </w:rPr>
        <w:t>The spinal cord is a bundle of nerve tracts organized into segments that act as a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communication pathway between the brain and the rest of the body. The spinal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cord is composed of grey matter and white matter. The spinal cord also controls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spinal reflexes and is responsible for central pattern generators.</w:t>
      </w:r>
    </w:p>
    <w:p w:rsidR="005F68C9" w:rsidRPr="00385291" w:rsidRDefault="005F68C9" w:rsidP="005F68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85291">
        <w:rPr>
          <w:rFonts w:cstheme="minorHAnsi"/>
          <w:color w:val="333333"/>
          <w:sz w:val="22"/>
          <w:szCs w:val="22"/>
        </w:rPr>
        <w:t>The peripheral nervous system, which is organized into somatic and autonomic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nervous systems, makes communication possible between brain and body.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autonomic nervous system is subdivided in turn into the sympathetic and parasympathetic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nervous systems.</w:t>
      </w:r>
    </w:p>
    <w:p w:rsidR="005F68C9" w:rsidRDefault="005F68C9" w:rsidP="005F68C9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 brain</w:t>
      </w:r>
    </w:p>
    <w:p w:rsidR="005F68C9" w:rsidRPr="00385291" w:rsidRDefault="005F68C9" w:rsidP="005F68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85291">
        <w:rPr>
          <w:rFonts w:cstheme="minorHAnsi"/>
          <w:color w:val="333333"/>
          <w:sz w:val="22"/>
          <w:szCs w:val="22"/>
        </w:rPr>
        <w:t>The brain is a network of integrated clusters of neurons that form neural circuits.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On a basic level, the brain can be divided into three parts: hindbrain, midbrain,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and forebrain. The hindbrain consists of the cerebellum, medulla, pons,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 xml:space="preserve">reticular formation. The midbrain includes the inferior and superior </w:t>
      </w:r>
      <w:proofErr w:type="spellStart"/>
      <w:r w:rsidRPr="00385291">
        <w:rPr>
          <w:rFonts w:cstheme="minorHAnsi"/>
          <w:color w:val="333333"/>
          <w:sz w:val="22"/>
          <w:szCs w:val="22"/>
        </w:rPr>
        <w:t>colliculi</w:t>
      </w:r>
      <w:proofErr w:type="spellEnd"/>
      <w:r w:rsidRPr="00385291">
        <w:rPr>
          <w:rFonts w:cstheme="minorHAnsi"/>
          <w:color w:val="333333"/>
          <w:sz w:val="22"/>
          <w:szCs w:val="22"/>
        </w:rPr>
        <w:t>.</w:t>
      </w:r>
    </w:p>
    <w:p w:rsidR="005F68C9" w:rsidRDefault="005F68C9" w:rsidP="005F68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85291">
        <w:rPr>
          <w:rFonts w:cstheme="minorHAnsi"/>
          <w:color w:val="333333"/>
          <w:sz w:val="22"/>
          <w:szCs w:val="22"/>
        </w:rPr>
        <w:t>The forebrain is the seat of thought, emotion, personality, memory, intelligence,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language, and consciousness. The forebrain is divided into two nearly symmetrical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cerebral hemispheres, connected by a bundle of over 200 million axons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known as the corpus callosum. The major structures of each cerebral hemisphere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of the forebrain are the limbic system, the thalamus, and the cerebral cortex.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limbic system is composed of the hypothalamus, the hippocampus, the amygdalae,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and clusters of nerves called nuclei—including the basal ganglia and nucleus</w:t>
      </w:r>
      <w:r>
        <w:rPr>
          <w:rFonts w:cstheme="minorHAnsi"/>
          <w:color w:val="333333"/>
          <w:sz w:val="22"/>
          <w:szCs w:val="22"/>
        </w:rPr>
        <w:t xml:space="preserve"> </w:t>
      </w:r>
      <w:proofErr w:type="spellStart"/>
      <w:r w:rsidRPr="00385291">
        <w:rPr>
          <w:rFonts w:cstheme="minorHAnsi"/>
          <w:color w:val="333333"/>
          <w:sz w:val="22"/>
          <w:szCs w:val="22"/>
        </w:rPr>
        <w:t>accumbens</w:t>
      </w:r>
      <w:proofErr w:type="spellEnd"/>
      <w:r w:rsidRPr="00385291">
        <w:rPr>
          <w:rFonts w:cstheme="minorHAnsi"/>
          <w:color w:val="333333"/>
          <w:sz w:val="22"/>
          <w:szCs w:val="22"/>
        </w:rPr>
        <w:t>. The cerebral cortex is the centre of higher cognitive processes, such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as problem-solving, learning, memory, and language.</w:t>
      </w:r>
      <w:r>
        <w:rPr>
          <w:rFonts w:cstheme="minorHAnsi"/>
          <w:color w:val="333333"/>
          <w:sz w:val="22"/>
          <w:szCs w:val="22"/>
        </w:rPr>
        <w:t xml:space="preserve"> </w:t>
      </w:r>
    </w:p>
    <w:p w:rsidR="005F68C9" w:rsidRPr="00385291" w:rsidRDefault="005F68C9" w:rsidP="005F68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85291">
        <w:rPr>
          <w:rFonts w:cstheme="minorHAnsi"/>
          <w:color w:val="333333"/>
          <w:sz w:val="22"/>
          <w:szCs w:val="22"/>
        </w:rPr>
        <w:t>The areas of the cerebral cortex can be grouped into four large regions: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occipital lobe, parietal lobe, temporal lobe, and frontal lobe. The frontal lobe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includes the prefrontal cortex, which appears to receive and integrate information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from all bodily systems and brain regions to assist in decision-making,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organizing information, and planning actions.</w:t>
      </w:r>
    </w:p>
    <w:p w:rsidR="005F68C9" w:rsidRPr="00385291" w:rsidRDefault="005F68C9" w:rsidP="005F68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85291">
        <w:rPr>
          <w:rFonts w:cstheme="minorHAnsi"/>
          <w:color w:val="333333"/>
          <w:sz w:val="22"/>
          <w:szCs w:val="22"/>
        </w:rPr>
        <w:t>Experiments with patients who have undergone split-brain surgery have shown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that each cerebral hemisphere is specialized to a certain extent; however,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85291">
        <w:rPr>
          <w:rFonts w:cstheme="minorHAnsi"/>
          <w:color w:val="333333"/>
          <w:sz w:val="22"/>
          <w:szCs w:val="22"/>
        </w:rPr>
        <w:t>hemispheres are also at least to some degree plastic.</w:t>
      </w:r>
    </w:p>
    <w:p w:rsidR="005F68C9" w:rsidRDefault="005F68C9" w:rsidP="005F68C9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 endocrine system</w:t>
      </w:r>
    </w:p>
    <w:p w:rsidR="005F68C9" w:rsidRPr="00385291" w:rsidRDefault="005F68C9" w:rsidP="005F68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85291">
        <w:rPr>
          <w:rFonts w:cstheme="minorHAnsi"/>
          <w:color w:val="333333"/>
          <w:sz w:val="22"/>
          <w:szCs w:val="22"/>
        </w:rPr>
        <w:lastRenderedPageBreak/>
        <w:t>The endocrine system consists of glands and the hormones they synthesize. The endocrine system partially overlaps the nervous system.</w:t>
      </w:r>
    </w:p>
    <w:p w:rsidR="005F68C9" w:rsidRPr="00671109" w:rsidRDefault="005F68C9" w:rsidP="005F68C9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Brain function and human experience</w:t>
      </w:r>
    </w:p>
    <w:p w:rsidR="005F68C9" w:rsidRDefault="005F68C9" w:rsidP="005F68C9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Neuroscience and psychology</w:t>
      </w:r>
    </w:p>
    <w:p w:rsidR="0074276B" w:rsidRPr="005F68C9" w:rsidRDefault="005F68C9" w:rsidP="005F68C9">
      <w:r w:rsidRPr="00652131">
        <w:rPr>
          <w:rFonts w:cstheme="minorHAnsi"/>
          <w:color w:val="333333"/>
          <w:sz w:val="22"/>
          <w:szCs w:val="22"/>
        </w:rPr>
        <w:t>Neuroscience is the multidisciplinary study of the central and peripheral nervous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652131">
        <w:rPr>
          <w:rFonts w:cstheme="minorHAnsi"/>
          <w:color w:val="333333"/>
          <w:sz w:val="22"/>
          <w:szCs w:val="22"/>
        </w:rPr>
        <w:t>systems. Neuroscience can be divided into sub-disciplines, including behavioural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652131">
        <w:rPr>
          <w:rFonts w:cstheme="minorHAnsi"/>
          <w:color w:val="333333"/>
          <w:sz w:val="22"/>
          <w:szCs w:val="22"/>
        </w:rPr>
        <w:t>neuroscience and cognitive neuroscience. Neuroscience has advanced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652131">
        <w:rPr>
          <w:rFonts w:cstheme="minorHAnsi"/>
          <w:color w:val="333333"/>
          <w:sz w:val="22"/>
          <w:szCs w:val="22"/>
        </w:rPr>
        <w:t>dramatically through the use of contemporary imaging technologies such as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652131">
        <w:rPr>
          <w:rFonts w:cstheme="minorHAnsi"/>
          <w:color w:val="333333"/>
          <w:sz w:val="22"/>
          <w:szCs w:val="22"/>
        </w:rPr>
        <w:t>MRI and fMRI.</w:t>
      </w:r>
      <w:bookmarkStart w:id="0" w:name="_GoBack"/>
      <w:bookmarkEnd w:id="0"/>
    </w:p>
    <w:sectPr w:rsidR="0074276B" w:rsidRPr="005F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372"/>
    <w:multiLevelType w:val="hybridMultilevel"/>
    <w:tmpl w:val="572A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64D0"/>
    <w:multiLevelType w:val="hybridMultilevel"/>
    <w:tmpl w:val="59C6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8EB"/>
    <w:multiLevelType w:val="hybridMultilevel"/>
    <w:tmpl w:val="FD8A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5F68C9"/>
    <w:rsid w:val="0074276B"/>
    <w:rsid w:val="00CB003C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3</cp:revision>
  <dcterms:created xsi:type="dcterms:W3CDTF">2019-11-25T10:14:00Z</dcterms:created>
  <dcterms:modified xsi:type="dcterms:W3CDTF">2019-11-25T10:19:00Z</dcterms:modified>
</cp:coreProperties>
</file>