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D9" w:rsidRDefault="00F323D9" w:rsidP="00F323D9">
      <w:pPr>
        <w:pStyle w:val="Heading1"/>
      </w:pPr>
      <w:r>
        <w:t>Chapter 8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How does perception differ from sensation? Or is it different? 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is response bias an important aspect of signal detection?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well can we influence people using subliminal perception?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 xml:space="preserve">How might </w:t>
      </w:r>
      <w:proofErr w:type="spellStart"/>
      <w:r>
        <w:rPr>
          <w:rFonts w:ascii="Calibri" w:hAnsi="Calibri"/>
        </w:rPr>
        <w:t>trichromacy</w:t>
      </w:r>
      <w:proofErr w:type="spellEnd"/>
      <w:r>
        <w:rPr>
          <w:rFonts w:ascii="Calibri" w:hAnsi="Calibri"/>
        </w:rPr>
        <w:t xml:space="preserve"> and opponent-process work together as opposed to being rival theories of colour perception?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  <w:tab w:val="left" w:pos="795"/>
        </w:tabs>
        <w:spacing w:after="0" w:line="240" w:lineRule="auto"/>
      </w:pPr>
      <w:r>
        <w:rPr>
          <w:rFonts w:ascii="Calibri" w:hAnsi="Calibri"/>
        </w:rPr>
        <w:t>What is the particular psychological significance of touch? Consider positive and negative experiences associated with touch.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have Gestalt principles helped with psychologists’ understanding of perception?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might evolution and culture affect our perception? Provide examples.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 what ways can face perception be said to be “special” to the brain?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 what ways is perception affected by expectations?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Gibson’s direct theory of perception is a radical alternative to more conventional theories. How credible do you consider it to be? </w:t>
      </w:r>
    </w:p>
    <w:p w:rsidR="00F323D9" w:rsidRDefault="00F323D9" w:rsidP="00F323D9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The evidence supporting extrasensory perception is probably comparable to that supporting most commonly accepted psychological phenomena. So why do most psychologists still not believe in ESP?</w:t>
      </w: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E056F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BC"/>
    <w:rsid w:val="000D7AE6"/>
    <w:rsid w:val="00125BF1"/>
    <w:rsid w:val="005E57BC"/>
    <w:rsid w:val="00DC7A8C"/>
    <w:rsid w:val="00F3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288BE-A37F-4B7B-88E8-BE306E26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3D9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D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3D9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2019-11-07T05:57:00Z</dcterms:created>
  <dcterms:modified xsi:type="dcterms:W3CDTF">2019-11-07T05:57:00Z</dcterms:modified>
</cp:coreProperties>
</file>