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399" w:rsidRPr="00F834A9" w:rsidRDefault="003649B1">
      <w:pPr>
        <w:rPr>
          <w:b/>
        </w:rPr>
      </w:pPr>
      <w:r>
        <w:rPr>
          <w:b/>
        </w:rPr>
        <w:t xml:space="preserve">Chapter </w:t>
      </w:r>
      <w:r w:rsidR="00A20612">
        <w:rPr>
          <w:b/>
        </w:rPr>
        <w:t>7</w:t>
      </w:r>
      <w:bookmarkStart w:id="0" w:name="_GoBack"/>
      <w:bookmarkEnd w:id="0"/>
    </w:p>
    <w:p w:rsidR="00A20612" w:rsidRPr="009512DB" w:rsidRDefault="00A20612" w:rsidP="00A20612">
      <w:pPr>
        <w:spacing w:after="120" w:line="240" w:lineRule="auto"/>
        <w:rPr>
          <w:rFonts w:cstheme="minorHAnsi"/>
          <w:i/>
          <w:sz w:val="24"/>
          <w:szCs w:val="24"/>
        </w:rPr>
      </w:pPr>
      <w:r w:rsidRPr="009512DB">
        <w:rPr>
          <w:rFonts w:cstheme="minorHAnsi"/>
          <w:i/>
          <w:sz w:val="24"/>
          <w:szCs w:val="24"/>
        </w:rPr>
        <w:t>Additional Sources</w:t>
      </w:r>
    </w:p>
    <w:p w:rsidR="00A20612" w:rsidRPr="009512DB" w:rsidRDefault="00A20612" w:rsidP="00A20612">
      <w:p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>Many websites feature animated and interactive maps of global human migrations. Here are just a few:</w:t>
      </w:r>
    </w:p>
    <w:p w:rsidR="00A20612" w:rsidRPr="009512DB" w:rsidRDefault="00A20612" w:rsidP="00A20612">
      <w:pPr>
        <w:pStyle w:val="ListParagraph"/>
        <w:numPr>
          <w:ilvl w:val="0"/>
          <w:numId w:val="7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 xml:space="preserve">The National Geographic Society (NGS) Genographic Project: </w:t>
      </w:r>
      <w:hyperlink r:id="rId6" w:history="1">
        <w:r w:rsidRPr="009512DB">
          <w:rPr>
            <w:rStyle w:val="Hyperlink"/>
            <w:rFonts w:cstheme="minorHAnsi"/>
            <w:color w:val="auto"/>
            <w:sz w:val="24"/>
            <w:szCs w:val="24"/>
            <w:u w:val="none"/>
          </w:rPr>
          <w:t>https://genographic.nationalgeographic.com/human-journey/</w:t>
        </w:r>
      </w:hyperlink>
      <w:r w:rsidRPr="009512DB">
        <w:rPr>
          <w:rFonts w:cstheme="minorHAnsi"/>
          <w:sz w:val="24"/>
          <w:szCs w:val="24"/>
        </w:rPr>
        <w:t xml:space="preserve"> </w:t>
      </w:r>
    </w:p>
    <w:p w:rsidR="00A20612" w:rsidRPr="009512DB" w:rsidRDefault="00A20612" w:rsidP="00A20612">
      <w:pPr>
        <w:pStyle w:val="ListParagraph"/>
        <w:numPr>
          <w:ilvl w:val="0"/>
          <w:numId w:val="7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 xml:space="preserve">NGS Global Human Journey: </w:t>
      </w:r>
      <w:hyperlink r:id="rId7" w:history="1">
        <w:r w:rsidRPr="009512DB">
          <w:rPr>
            <w:rStyle w:val="Hyperlink"/>
            <w:rFonts w:cstheme="minorHAnsi"/>
            <w:color w:val="auto"/>
            <w:sz w:val="24"/>
            <w:szCs w:val="24"/>
            <w:u w:val="none"/>
          </w:rPr>
          <w:t>https://www.nationalgeographic.org/media/global-human-journey/</w:t>
        </w:r>
      </w:hyperlink>
      <w:r w:rsidRPr="009512DB">
        <w:rPr>
          <w:rFonts w:cstheme="minorHAnsi"/>
          <w:sz w:val="24"/>
          <w:szCs w:val="24"/>
        </w:rPr>
        <w:t xml:space="preserve"> </w:t>
      </w:r>
    </w:p>
    <w:p w:rsidR="00A20612" w:rsidRPr="009512DB" w:rsidRDefault="00A20612" w:rsidP="00A20612">
      <w:pPr>
        <w:pStyle w:val="ListParagraph"/>
        <w:numPr>
          <w:ilvl w:val="0"/>
          <w:numId w:val="7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 xml:space="preserve">PBS LearningMedia: </w:t>
      </w:r>
      <w:hyperlink r:id="rId8" w:anchor=".XXVqAShKiM8" w:history="1">
        <w:r w:rsidRPr="009512DB">
          <w:rPr>
            <w:rStyle w:val="Hyperlink"/>
            <w:rFonts w:cstheme="minorHAnsi"/>
            <w:color w:val="auto"/>
            <w:sz w:val="24"/>
            <w:szCs w:val="24"/>
            <w:u w:val="none"/>
          </w:rPr>
          <w:t>https://lpb.pbslearningmedia.org/resource/interactive-human-migration-map/interactive-map/#.XXVqAShKiM8</w:t>
        </w:r>
      </w:hyperlink>
      <w:r w:rsidRPr="009512DB">
        <w:rPr>
          <w:rFonts w:cstheme="minorHAnsi"/>
          <w:sz w:val="24"/>
          <w:szCs w:val="24"/>
        </w:rPr>
        <w:t xml:space="preserve"> </w:t>
      </w:r>
    </w:p>
    <w:p w:rsidR="00A20612" w:rsidRPr="009512DB" w:rsidRDefault="00A20612" w:rsidP="00A20612">
      <w:pPr>
        <w:pStyle w:val="ListParagraph"/>
        <w:numPr>
          <w:ilvl w:val="0"/>
          <w:numId w:val="7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 xml:space="preserve">World Economic Forum: </w:t>
      </w:r>
      <w:hyperlink r:id="rId9" w:history="1">
        <w:r w:rsidRPr="009512DB">
          <w:rPr>
            <w:rStyle w:val="Hyperlink"/>
            <w:rFonts w:cstheme="minorHAnsi"/>
            <w:color w:val="auto"/>
            <w:sz w:val="24"/>
            <w:szCs w:val="24"/>
            <w:u w:val="none"/>
          </w:rPr>
          <w:t>https://www.weforum.org/agenda/2016/11/watch-125000-years-of-human-migration-in-1-minute/</w:t>
        </w:r>
      </w:hyperlink>
      <w:r w:rsidRPr="009512DB">
        <w:rPr>
          <w:rFonts w:cstheme="minorHAnsi"/>
          <w:sz w:val="24"/>
          <w:szCs w:val="24"/>
        </w:rPr>
        <w:t xml:space="preserve"> </w:t>
      </w:r>
    </w:p>
    <w:p w:rsidR="00A20612" w:rsidRPr="009512DB" w:rsidRDefault="00A20612" w:rsidP="00A20612">
      <w:p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 xml:space="preserve">The website of the Bishop Museum in Hawai’i is an excellent source of information on Pacific island cultures, sites, and collections: </w:t>
      </w:r>
      <w:hyperlink r:id="rId10" w:history="1">
        <w:r w:rsidRPr="009512DB">
          <w:rPr>
            <w:rStyle w:val="Hyperlink"/>
            <w:color w:val="auto"/>
            <w:sz w:val="24"/>
            <w:szCs w:val="24"/>
            <w:u w:val="none"/>
          </w:rPr>
          <w:t>https://www.bishopmuseum.org/</w:t>
        </w:r>
      </w:hyperlink>
      <w:r w:rsidRPr="009512DB">
        <w:rPr>
          <w:sz w:val="24"/>
          <w:szCs w:val="24"/>
        </w:rPr>
        <w:t xml:space="preserve">. Visitors can access data online at </w:t>
      </w:r>
      <w:hyperlink r:id="rId11" w:history="1">
        <w:r w:rsidRPr="009512DB">
          <w:rPr>
            <w:rStyle w:val="Hyperlink"/>
            <w:rFonts w:cstheme="minorHAnsi"/>
            <w:color w:val="auto"/>
            <w:sz w:val="24"/>
            <w:szCs w:val="24"/>
            <w:u w:val="none"/>
          </w:rPr>
          <w:t>http://www.bishopmuseum.org/data/</w:t>
        </w:r>
      </w:hyperlink>
      <w:r w:rsidRPr="009512DB">
        <w:rPr>
          <w:rFonts w:cstheme="minorHAnsi"/>
          <w:sz w:val="24"/>
          <w:szCs w:val="24"/>
        </w:rPr>
        <w:t xml:space="preserve">, and visit the Ho'omaka Hou Research Initiative Online Fishhook Database at </w:t>
      </w:r>
      <w:hyperlink r:id="rId12" w:history="1">
        <w:r w:rsidRPr="009512DB">
          <w:rPr>
            <w:rStyle w:val="Hyperlink"/>
            <w:rFonts w:cstheme="minorHAnsi"/>
            <w:color w:val="auto"/>
            <w:sz w:val="24"/>
            <w:szCs w:val="24"/>
            <w:u w:val="none"/>
          </w:rPr>
          <w:t>http://data.bishopmuseum.org/archaeology/index.php?b=i</w:t>
        </w:r>
      </w:hyperlink>
    </w:p>
    <w:p w:rsidR="00A20612" w:rsidRPr="009512DB" w:rsidRDefault="00A20612" w:rsidP="00A20612">
      <w:p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 xml:space="preserve">Hawaii’s Division of State Parks website provides general information on Pacific island cultures and Polynesian archaeology at </w:t>
      </w:r>
      <w:hyperlink r:id="rId13" w:tgtFrame="blank" w:history="1"/>
      <w:r w:rsidRPr="009512DB">
        <w:rPr>
          <w:sz w:val="24"/>
          <w:szCs w:val="24"/>
        </w:rPr>
        <w:t xml:space="preserve"> </w:t>
      </w:r>
      <w:hyperlink r:id="rId14" w:history="1">
        <w:r w:rsidRPr="009512DB">
          <w:rPr>
            <w:rStyle w:val="Hyperlink"/>
            <w:color w:val="auto"/>
            <w:sz w:val="24"/>
            <w:szCs w:val="24"/>
            <w:u w:val="none"/>
          </w:rPr>
          <w:t>https://dlnr.hawaii.gov/dsp/archaeology-history/</w:t>
        </w:r>
      </w:hyperlink>
    </w:p>
    <w:p w:rsidR="00A20612" w:rsidRPr="009512DB" w:rsidRDefault="00A20612" w:rsidP="00A20612">
      <w:p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 xml:space="preserve">For one of the best online sources on the peopling of the New World, check out the Center for the Study of the First Americans at </w:t>
      </w:r>
      <w:hyperlink r:id="rId15" w:tgtFrame="blank" w:history="1">
        <w:r w:rsidRPr="009512DB">
          <w:rPr>
            <w:rStyle w:val="Hyperlink"/>
            <w:rFonts w:cstheme="minorHAnsi"/>
            <w:color w:val="auto"/>
            <w:sz w:val="24"/>
            <w:szCs w:val="24"/>
            <w:u w:val="none"/>
          </w:rPr>
          <w:t>http://csfa.tamu.edu</w:t>
        </w:r>
      </w:hyperlink>
      <w:r w:rsidRPr="009512DB">
        <w:rPr>
          <w:rFonts w:cstheme="minorHAnsi"/>
          <w:sz w:val="24"/>
          <w:szCs w:val="24"/>
        </w:rPr>
        <w:t xml:space="preserve">. </w:t>
      </w:r>
    </w:p>
    <w:p w:rsidR="00A20612" w:rsidRPr="009512DB" w:rsidRDefault="00A20612" w:rsidP="00A20612">
      <w:p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 xml:space="preserve">The Institute of Arctic and Alpine Research, University of Colorado Boulder, at </w:t>
      </w:r>
      <w:hyperlink r:id="rId16" w:history="1">
        <w:r w:rsidRPr="009512DB">
          <w:rPr>
            <w:rStyle w:val="Hyperlink"/>
            <w:rFonts w:cstheme="minorHAnsi"/>
            <w:color w:val="auto"/>
            <w:sz w:val="24"/>
            <w:szCs w:val="24"/>
            <w:u w:val="none"/>
          </w:rPr>
          <w:t>http://instaar.colorado.edu/</w:t>
        </w:r>
      </w:hyperlink>
      <w:r w:rsidRPr="009512DB">
        <w:rPr>
          <w:rFonts w:cstheme="minorHAnsi"/>
          <w:sz w:val="24"/>
          <w:szCs w:val="24"/>
        </w:rPr>
        <w:t xml:space="preserve"> provides a colorful animation of the Bering Land Bridge in one thousand-year increments beginning at 21,000 years ago. </w:t>
      </w:r>
      <w:hyperlink r:id="rId17" w:history="1">
        <w:r w:rsidRPr="009512DB">
          <w:rPr>
            <w:rStyle w:val="Hyperlink"/>
            <w:rFonts w:cstheme="minorHAnsi"/>
            <w:color w:val="auto"/>
            <w:sz w:val="24"/>
            <w:szCs w:val="24"/>
            <w:u w:val="none"/>
          </w:rPr>
          <w:t>http://instaar.colorado.edu/QGISL/bering_land_bridge/downloads/beringlandbridge11.mov</w:t>
        </w:r>
      </w:hyperlink>
      <w:r w:rsidRPr="009512DB">
        <w:rPr>
          <w:rFonts w:cstheme="minorHAnsi"/>
          <w:sz w:val="24"/>
          <w:szCs w:val="24"/>
        </w:rPr>
        <w:t xml:space="preserve">. in </w:t>
      </w:r>
    </w:p>
    <w:p w:rsidR="00F834A9" w:rsidRDefault="00F834A9" w:rsidP="00A20612">
      <w:pPr>
        <w:spacing w:after="120" w:line="240" w:lineRule="auto"/>
      </w:pPr>
    </w:p>
    <w:sectPr w:rsidR="00F834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395E"/>
    <w:multiLevelType w:val="hybridMultilevel"/>
    <w:tmpl w:val="387EB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24A34"/>
    <w:multiLevelType w:val="hybridMultilevel"/>
    <w:tmpl w:val="F852E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1E45BB"/>
    <w:multiLevelType w:val="hybridMultilevel"/>
    <w:tmpl w:val="A8160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EB67B1"/>
    <w:multiLevelType w:val="hybridMultilevel"/>
    <w:tmpl w:val="C5DAF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19440E"/>
    <w:multiLevelType w:val="hybridMultilevel"/>
    <w:tmpl w:val="051A2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B03313"/>
    <w:multiLevelType w:val="hybridMultilevel"/>
    <w:tmpl w:val="164A8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F2759A"/>
    <w:multiLevelType w:val="hybridMultilevel"/>
    <w:tmpl w:val="C93CB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4A9"/>
    <w:rsid w:val="003649B1"/>
    <w:rsid w:val="005F25DE"/>
    <w:rsid w:val="00A20612"/>
    <w:rsid w:val="00E36399"/>
    <w:rsid w:val="00F8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4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34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4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34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pb.pbslearningmedia.org/resource/interactive-human-migration-map/interactive-map/" TargetMode="External"/><Relationship Id="rId13" Type="http://schemas.openxmlformats.org/officeDocument/2006/relationships/hyperlink" Target="http://archaeology.about.com/od/australi1/Australia_Archaeology_by_State.htm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nationalgeographic.org/media/global-human-journey/" TargetMode="External"/><Relationship Id="rId12" Type="http://schemas.openxmlformats.org/officeDocument/2006/relationships/hyperlink" Target="http://data.bishopmuseum.org/archaeology/index.php?b=i" TargetMode="External"/><Relationship Id="rId17" Type="http://schemas.openxmlformats.org/officeDocument/2006/relationships/hyperlink" Target="http://instaar.colorado.edu/QGISL/bering_land_bridge/downloads/beringlandbridge11.mov" TargetMode="External"/><Relationship Id="rId2" Type="http://schemas.openxmlformats.org/officeDocument/2006/relationships/styles" Target="styles.xml"/><Relationship Id="rId16" Type="http://schemas.openxmlformats.org/officeDocument/2006/relationships/hyperlink" Target="http://instaar.colorado.ed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genographic.nationalgeographic.com/human-journey/" TargetMode="External"/><Relationship Id="rId11" Type="http://schemas.openxmlformats.org/officeDocument/2006/relationships/hyperlink" Target="http://www.bishopmuseum.org/dat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sfa.tamu.edu/" TargetMode="External"/><Relationship Id="rId10" Type="http://schemas.openxmlformats.org/officeDocument/2006/relationships/hyperlink" Target="https://www.bishopmuseum.org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weforum.org/agenda/2016/11/watch-125000-years-of-human-migration-in-1-minute/" TargetMode="External"/><Relationship Id="rId14" Type="http://schemas.openxmlformats.org/officeDocument/2006/relationships/hyperlink" Target="https://dlnr.hawaii.gov/dsp/archaeology-histor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Press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LI, Grace</dc:creator>
  <cp:lastModifiedBy>LI, Grace</cp:lastModifiedBy>
  <cp:revision>2</cp:revision>
  <dcterms:created xsi:type="dcterms:W3CDTF">2019-09-16T15:47:00Z</dcterms:created>
  <dcterms:modified xsi:type="dcterms:W3CDTF">2019-09-16T15:47:00Z</dcterms:modified>
</cp:coreProperties>
</file>