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DC8C7" w14:textId="0817ABFD" w:rsidR="007A23AE" w:rsidRPr="0089484E" w:rsidRDefault="00B3005C" w:rsidP="00F4680A">
      <w:pPr>
        <w:jc w:val="center"/>
        <w:rPr>
          <w:b/>
          <w:caps/>
          <w:sz w:val="20"/>
          <w:u w:val="single"/>
        </w:rPr>
      </w:pPr>
      <w:r w:rsidRPr="0089484E">
        <w:rPr>
          <w:b/>
          <w:caps/>
          <w:sz w:val="20"/>
          <w:u w:val="single"/>
        </w:rPr>
        <w:t>Errata</w:t>
      </w:r>
      <w:r w:rsidR="006432DB">
        <w:rPr>
          <w:b/>
          <w:caps/>
          <w:sz w:val="20"/>
          <w:u w:val="single"/>
        </w:rPr>
        <w:t xml:space="preserve"> ChapT</w:t>
      </w:r>
      <w:r w:rsidR="00037633">
        <w:rPr>
          <w:b/>
          <w:caps/>
          <w:sz w:val="20"/>
          <w:u w:val="single"/>
        </w:rPr>
        <w:t>ers 1-6</w:t>
      </w:r>
    </w:p>
    <w:p w14:paraId="630C509C" w14:textId="65970DCA" w:rsidR="00B3005C" w:rsidRDefault="00596EDC">
      <w:pPr>
        <w:rPr>
          <w:color w:val="00B050"/>
          <w:sz w:val="20"/>
        </w:rPr>
      </w:pPr>
      <w:r>
        <w:rPr>
          <w:color w:val="00B050"/>
          <w:sz w:val="20"/>
        </w:rPr>
        <w:t>Green = corrections sent in</w:t>
      </w:r>
    </w:p>
    <w:p w14:paraId="67C4023F" w14:textId="360A55B9" w:rsidR="00596EDC" w:rsidRDefault="00596EDC">
      <w:pPr>
        <w:rPr>
          <w:color w:val="FF0000"/>
          <w:sz w:val="20"/>
        </w:rPr>
      </w:pPr>
      <w:r w:rsidRPr="00596EDC">
        <w:rPr>
          <w:color w:val="FF0000"/>
          <w:sz w:val="20"/>
        </w:rPr>
        <w:t xml:space="preserve">Red = </w:t>
      </w:r>
      <w:r>
        <w:rPr>
          <w:color w:val="FF0000"/>
          <w:sz w:val="20"/>
        </w:rPr>
        <w:t xml:space="preserve">corrections that </w:t>
      </w:r>
      <w:r w:rsidR="00B05D92">
        <w:rPr>
          <w:color w:val="FF0000"/>
          <w:sz w:val="20"/>
        </w:rPr>
        <w:t>appear too significant and would likely impact</w:t>
      </w:r>
      <w:r>
        <w:rPr>
          <w:color w:val="FF0000"/>
          <w:sz w:val="20"/>
        </w:rPr>
        <w:t xml:space="preserve"> flow, and so were not submitted </w:t>
      </w:r>
    </w:p>
    <w:p w14:paraId="69133A78" w14:textId="38E6CD5F" w:rsidR="00FD6EAC" w:rsidRPr="00596EDC" w:rsidRDefault="00FD6EAC">
      <w:pPr>
        <w:rPr>
          <w:color w:val="FF0000"/>
          <w:sz w:val="20"/>
        </w:rPr>
      </w:pPr>
      <w:r w:rsidRPr="00FD6EAC">
        <w:rPr>
          <w:color w:val="BF8F00" w:themeColor="accent4" w:themeShade="BF"/>
          <w:sz w:val="20"/>
        </w:rPr>
        <w:t xml:space="preserve">Asked </w:t>
      </w:r>
      <w:r>
        <w:rPr>
          <w:color w:val="BF8F00" w:themeColor="accent4" w:themeShade="BF"/>
          <w:sz w:val="20"/>
        </w:rPr>
        <w:t xml:space="preserve">corrections </w:t>
      </w:r>
      <w:r w:rsidRPr="00FD6EAC">
        <w:rPr>
          <w:color w:val="BF8F00" w:themeColor="accent4" w:themeShade="BF"/>
          <w:sz w:val="20"/>
        </w:rPr>
        <w:t>if swap is possible</w:t>
      </w:r>
    </w:p>
    <w:p w14:paraId="0EE4EEF3" w14:textId="77777777" w:rsidR="00596EDC" w:rsidRDefault="00596EDC">
      <w:pPr>
        <w:rPr>
          <w:color w:val="00B050"/>
          <w:sz w:val="20"/>
        </w:rPr>
      </w:pPr>
    </w:p>
    <w:p w14:paraId="7FAFA548" w14:textId="77777777" w:rsidR="00596EDC" w:rsidRDefault="00596EDC">
      <w:pPr>
        <w:rPr>
          <w:color w:val="00B050"/>
          <w:sz w:val="20"/>
        </w:rPr>
      </w:pPr>
    </w:p>
    <w:p w14:paraId="6A7D5419" w14:textId="77777777" w:rsidR="00B3005C" w:rsidRPr="00F26441" w:rsidRDefault="00B3005C">
      <w:pPr>
        <w:rPr>
          <w:color w:val="00B050"/>
          <w:sz w:val="20"/>
        </w:rPr>
      </w:pPr>
      <w:proofErr w:type="gramStart"/>
      <w:r w:rsidRPr="00F26441">
        <w:rPr>
          <w:color w:val="00B050"/>
          <w:sz w:val="20"/>
        </w:rPr>
        <w:t>Chapter 1.</w:t>
      </w:r>
      <w:bookmarkStart w:id="0" w:name="_GoBack"/>
      <w:bookmarkEnd w:id="0"/>
      <w:proofErr w:type="gramEnd"/>
    </w:p>
    <w:p w14:paraId="651044B5" w14:textId="69676841" w:rsidR="00B3005C" w:rsidRPr="00F26441" w:rsidRDefault="00B3005C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>p. 11</w:t>
      </w:r>
      <w:r w:rsidR="004D0DAC" w:rsidRPr="00F26441">
        <w:rPr>
          <w:color w:val="00B050"/>
          <w:sz w:val="20"/>
        </w:rPr>
        <w:t>,</w:t>
      </w:r>
      <w:r w:rsidRPr="00F26441">
        <w:rPr>
          <w:color w:val="00B050"/>
          <w:sz w:val="20"/>
        </w:rPr>
        <w:t xml:space="preserve"> positive charge is missing from lithium in equation:</w:t>
      </w:r>
    </w:p>
    <w:p w14:paraId="3C28B6BC" w14:textId="77777777" w:rsidR="00B3005C" w:rsidRPr="00F26441" w:rsidRDefault="00B3005C" w:rsidP="00B3005C">
      <w:pPr>
        <w:ind w:left="720" w:hanging="360"/>
        <w:rPr>
          <w:color w:val="00B050"/>
          <w:sz w:val="20"/>
          <w:lang w:val="it-IT"/>
        </w:rPr>
      </w:pPr>
      <w:r w:rsidRPr="00F26441">
        <w:rPr>
          <w:color w:val="00B050"/>
          <w:sz w:val="20"/>
        </w:rPr>
        <w:tab/>
      </w:r>
      <w:r w:rsidRPr="00F26441">
        <w:rPr>
          <w:color w:val="00B050"/>
          <w:sz w:val="20"/>
          <w:lang w:val="it-IT"/>
        </w:rPr>
        <w:t>CH</w:t>
      </w:r>
      <w:r w:rsidRPr="00F26441">
        <w:rPr>
          <w:color w:val="00B050"/>
          <w:sz w:val="20"/>
          <w:vertAlign w:val="subscript"/>
          <w:lang w:val="it-IT"/>
        </w:rPr>
        <w:t>3</w:t>
      </w:r>
      <w:r w:rsidRPr="00F26441">
        <w:rPr>
          <w:color w:val="00B050"/>
          <w:sz w:val="20"/>
          <w:vertAlign w:val="superscript"/>
          <w:lang w:val="it-IT"/>
        </w:rPr>
        <w:t>–</w:t>
      </w:r>
      <w:r w:rsidRPr="00F26441">
        <w:rPr>
          <w:color w:val="00B050"/>
          <w:sz w:val="20"/>
          <w:lang w:val="it-IT"/>
        </w:rPr>
        <w:t xml:space="preserve"> + </w:t>
      </w:r>
      <w:r w:rsidRPr="00F26441">
        <w:rPr>
          <w:b/>
          <w:color w:val="00B050"/>
          <w:sz w:val="20"/>
          <w:u w:val="single"/>
          <w:lang w:val="it-IT"/>
        </w:rPr>
        <w:t>Li</w:t>
      </w:r>
      <w:r w:rsidRPr="00F26441">
        <w:rPr>
          <w:b/>
          <w:color w:val="00B050"/>
          <w:sz w:val="20"/>
          <w:u w:val="single"/>
          <w:vertAlign w:val="superscript"/>
          <w:lang w:val="it-IT"/>
        </w:rPr>
        <w:t>+</w:t>
      </w:r>
      <w:r w:rsidRPr="00F26441">
        <w:rPr>
          <w:color w:val="00B050"/>
          <w:sz w:val="20"/>
          <w:lang w:val="it-IT"/>
        </w:rPr>
        <w:t xml:space="preserve"> + H</w:t>
      </w:r>
      <w:r w:rsidRPr="00F26441">
        <w:rPr>
          <w:color w:val="00B050"/>
          <w:sz w:val="20"/>
          <w:vertAlign w:val="subscript"/>
          <w:lang w:val="it-IT"/>
        </w:rPr>
        <w:t>2</w:t>
      </w:r>
      <w:r w:rsidRPr="00F26441">
        <w:rPr>
          <w:color w:val="00B050"/>
          <w:sz w:val="20"/>
          <w:lang w:val="it-IT"/>
        </w:rPr>
        <w:t xml:space="preserve">O </w:t>
      </w:r>
      <w:r w:rsidRPr="00F26441">
        <w:rPr>
          <w:color w:val="00B050"/>
          <w:sz w:val="20"/>
        </w:rPr>
        <w:sym w:font="Symbol" w:char="F0AE"/>
      </w:r>
      <w:r w:rsidRPr="00F26441">
        <w:rPr>
          <w:color w:val="00B050"/>
          <w:sz w:val="20"/>
          <w:lang w:val="it-IT"/>
        </w:rPr>
        <w:t xml:space="preserve"> CH</w:t>
      </w:r>
      <w:r w:rsidRPr="00F26441">
        <w:rPr>
          <w:color w:val="00B050"/>
          <w:sz w:val="20"/>
          <w:vertAlign w:val="subscript"/>
          <w:lang w:val="it-IT"/>
        </w:rPr>
        <w:t>4</w:t>
      </w:r>
      <w:r w:rsidRPr="00F26441">
        <w:rPr>
          <w:color w:val="00B050"/>
          <w:sz w:val="20"/>
          <w:lang w:val="it-IT"/>
        </w:rPr>
        <w:t xml:space="preserve"> + Li</w:t>
      </w:r>
      <w:r w:rsidRPr="00F26441">
        <w:rPr>
          <w:color w:val="00B050"/>
          <w:sz w:val="20"/>
          <w:vertAlign w:val="superscript"/>
          <w:lang w:val="it-IT"/>
        </w:rPr>
        <w:t>+</w:t>
      </w:r>
      <w:r w:rsidRPr="00F26441">
        <w:rPr>
          <w:color w:val="00B050"/>
          <w:sz w:val="20"/>
          <w:lang w:val="it-IT"/>
        </w:rPr>
        <w:t xml:space="preserve"> OH</w:t>
      </w:r>
      <w:r w:rsidRPr="00F26441">
        <w:rPr>
          <w:color w:val="00B050"/>
          <w:sz w:val="20"/>
          <w:vertAlign w:val="superscript"/>
          <w:lang w:val="it-IT"/>
        </w:rPr>
        <w:t>–</w:t>
      </w:r>
    </w:p>
    <w:p w14:paraId="00F7221E" w14:textId="044496CD" w:rsidR="00B3005C" w:rsidRPr="00F26441" w:rsidRDefault="00B3005C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>p.12</w:t>
      </w:r>
      <w:r w:rsidR="004D0DAC" w:rsidRPr="00F26441">
        <w:rPr>
          <w:color w:val="00B050"/>
          <w:sz w:val="20"/>
        </w:rPr>
        <w:t>,</w:t>
      </w:r>
      <w:r w:rsidR="007A23AE" w:rsidRPr="00F26441">
        <w:rPr>
          <w:color w:val="00B050"/>
          <w:sz w:val="20"/>
        </w:rPr>
        <w:t xml:space="preserve"> Replace water with methanol in sentence beginning at line 11 of the paragraph titled, "Leveling Effect," with:</w:t>
      </w:r>
      <w:r w:rsidRPr="00F26441">
        <w:rPr>
          <w:color w:val="00B050"/>
          <w:sz w:val="20"/>
        </w:rPr>
        <w:t xml:space="preserve"> "Using the equation of Worked Problem 1-3 (a) above, we see that if one tries to use methyllithium in </w:t>
      </w:r>
      <w:r w:rsidRPr="00F26441">
        <w:rPr>
          <w:b/>
          <w:color w:val="00B050"/>
          <w:sz w:val="20"/>
          <w:u w:val="single"/>
        </w:rPr>
        <w:t>methanol</w:t>
      </w:r>
      <w:r w:rsidRPr="00F26441">
        <w:rPr>
          <w:color w:val="00B050"/>
          <w:sz w:val="20"/>
        </w:rPr>
        <w:t xml:space="preserve">, the solvent reacts with the base to give lithium </w:t>
      </w:r>
      <w:r w:rsidRPr="00F26441">
        <w:rPr>
          <w:b/>
          <w:color w:val="00B050"/>
          <w:sz w:val="20"/>
          <w:u w:val="single"/>
        </w:rPr>
        <w:t>methoxide</w:t>
      </w:r>
      <w:r w:rsidRPr="00F26441">
        <w:rPr>
          <w:color w:val="00B050"/>
          <w:sz w:val="20"/>
        </w:rPr>
        <w:t xml:space="preserve"> (the conjugate base of </w:t>
      </w:r>
      <w:r w:rsidRPr="00F26441">
        <w:rPr>
          <w:b/>
          <w:color w:val="00B050"/>
          <w:sz w:val="20"/>
          <w:u w:val="single"/>
        </w:rPr>
        <w:t>methanol</w:t>
      </w:r>
      <w:r w:rsidRPr="00F26441">
        <w:rPr>
          <w:color w:val="00B050"/>
          <w:sz w:val="20"/>
        </w:rPr>
        <w:t>) and methane."</w:t>
      </w:r>
    </w:p>
    <w:p w14:paraId="23E487E1" w14:textId="515FCD3C" w:rsidR="00B3005C" w:rsidRPr="00F26441" w:rsidRDefault="00B3005C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>p. 20</w:t>
      </w:r>
      <w:r w:rsidR="004D0DAC" w:rsidRPr="00F26441">
        <w:rPr>
          <w:color w:val="00B050"/>
          <w:sz w:val="20"/>
        </w:rPr>
        <w:t>,</w:t>
      </w:r>
      <w:r w:rsidRPr="00F26441">
        <w:rPr>
          <w:color w:val="00B050"/>
          <w:sz w:val="20"/>
        </w:rPr>
        <w:t xml:space="preserve"> </w:t>
      </w:r>
      <w:r w:rsidR="007A23AE" w:rsidRPr="00F26441">
        <w:rPr>
          <w:color w:val="00B050"/>
          <w:sz w:val="20"/>
        </w:rPr>
        <w:t>paragraph 2, first sentence should read: "Most of the time, the kinetic order and the molecularity of a reaction correspond, but this is not universally the case, as the acid-</w:t>
      </w:r>
      <w:r w:rsidR="007A23AE" w:rsidRPr="00F26441">
        <w:rPr>
          <w:b/>
          <w:color w:val="00B050"/>
          <w:sz w:val="20"/>
          <w:u w:val="single"/>
        </w:rPr>
        <w:t>promoted</w:t>
      </w:r>
      <w:r w:rsidR="007A23AE" w:rsidRPr="00F26441">
        <w:rPr>
          <w:color w:val="00B050"/>
          <w:sz w:val="20"/>
        </w:rPr>
        <w:t xml:space="preserve"> reaction between </w:t>
      </w:r>
      <w:r w:rsidR="007A23AE" w:rsidRPr="00F26441">
        <w:rPr>
          <w:i/>
          <w:color w:val="00B050"/>
          <w:sz w:val="20"/>
        </w:rPr>
        <w:t>tert</w:t>
      </w:r>
      <w:r w:rsidR="007A23AE" w:rsidRPr="00F26441">
        <w:rPr>
          <w:color w:val="00B050"/>
          <w:sz w:val="20"/>
        </w:rPr>
        <w:t>-butyl alcohol and bromide ion shows."</w:t>
      </w:r>
    </w:p>
    <w:p w14:paraId="113D9850" w14:textId="42ABE215" w:rsidR="007A23AE" w:rsidRPr="00F26441" w:rsidRDefault="007A23AE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>p. 35</w:t>
      </w:r>
      <w:r w:rsidR="004D0DAC" w:rsidRPr="00F26441">
        <w:rPr>
          <w:color w:val="00B050"/>
          <w:sz w:val="20"/>
        </w:rPr>
        <w:t>,</w:t>
      </w:r>
      <w:r w:rsidRPr="00F26441">
        <w:rPr>
          <w:color w:val="00B050"/>
          <w:sz w:val="20"/>
        </w:rPr>
        <w:t xml:space="preserve"> Question 1-28 should read: "Each of the species below is a 1,3-dipole that will react with </w:t>
      </w:r>
      <w:r w:rsidRPr="00F26441">
        <w:rPr>
          <w:b/>
          <w:color w:val="00B050"/>
          <w:sz w:val="20"/>
          <w:u w:val="single"/>
        </w:rPr>
        <w:t>a multiple bond</w:t>
      </w:r>
      <w:r w:rsidRPr="00F26441">
        <w:rPr>
          <w:color w:val="00B050"/>
          <w:sz w:val="20"/>
        </w:rPr>
        <w:t xml:space="preserve"> to give a five-membered heterocyclic product.  Each of the 1,3-dipoles is stabilized by resonance."</w:t>
      </w:r>
    </w:p>
    <w:p w14:paraId="6A9384F0" w14:textId="385FE7DE" w:rsidR="004D0DAC" w:rsidRPr="0089484E" w:rsidRDefault="004D0DAC" w:rsidP="00B3005C">
      <w:pPr>
        <w:ind w:left="720" w:hanging="360"/>
        <w:rPr>
          <w:sz w:val="20"/>
        </w:rPr>
      </w:pPr>
    </w:p>
    <w:p w14:paraId="524F1314" w14:textId="166C72AC" w:rsidR="004D0DAC" w:rsidRPr="00F26441" w:rsidRDefault="004D0DAC" w:rsidP="004D0DAC">
      <w:pPr>
        <w:ind w:left="360" w:hanging="360"/>
        <w:rPr>
          <w:color w:val="00B050"/>
          <w:sz w:val="20"/>
        </w:rPr>
      </w:pPr>
      <w:r w:rsidRPr="00F26441">
        <w:rPr>
          <w:color w:val="00B050"/>
          <w:sz w:val="20"/>
        </w:rPr>
        <w:t>Chapter 2.</w:t>
      </w:r>
    </w:p>
    <w:p w14:paraId="5977E336" w14:textId="19EC92E5" w:rsidR="004D0DAC" w:rsidRPr="00F26441" w:rsidRDefault="004D0DAC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>p. 57, "</w:t>
      </w:r>
      <w:r w:rsidRPr="00F26441">
        <w:rPr>
          <w:i/>
          <w:color w:val="00B050"/>
          <w:sz w:val="20"/>
        </w:rPr>
        <w:t>l</w:t>
      </w:r>
      <w:r w:rsidRPr="00F26441">
        <w:rPr>
          <w:color w:val="00B050"/>
          <w:sz w:val="20"/>
        </w:rPr>
        <w:t xml:space="preserve">" is missing in the first line below the equation: "where </w:t>
      </w:r>
      <w:r w:rsidRPr="00F26441">
        <w:rPr>
          <w:rFonts w:ascii="Symbol" w:hAnsi="Symbol"/>
          <w:color w:val="00B050"/>
          <w:sz w:val="20"/>
        </w:rPr>
        <w:t></w:t>
      </w:r>
      <w:r w:rsidRPr="00F26441">
        <w:rPr>
          <w:color w:val="00B050"/>
          <w:sz w:val="20"/>
        </w:rPr>
        <w:t xml:space="preserve"> is the observed rotation, </w:t>
      </w:r>
      <w:r w:rsidRPr="00F26441">
        <w:rPr>
          <w:b/>
          <w:i/>
          <w:color w:val="00B050"/>
          <w:sz w:val="20"/>
          <w:u w:val="single"/>
        </w:rPr>
        <w:t>l</w:t>
      </w:r>
      <w:r w:rsidRPr="00F26441">
        <w:rPr>
          <w:color w:val="00B050"/>
          <w:sz w:val="20"/>
        </w:rPr>
        <w:t xml:space="preserve"> is the path length in </w:t>
      </w:r>
      <w:proofErr w:type="spellStart"/>
      <w:r w:rsidRPr="00F26441">
        <w:rPr>
          <w:color w:val="00B050"/>
          <w:sz w:val="20"/>
        </w:rPr>
        <w:t>dm</w:t>
      </w:r>
      <w:proofErr w:type="spellEnd"/>
      <w:r w:rsidRPr="00F26441">
        <w:rPr>
          <w:color w:val="00B050"/>
          <w:sz w:val="20"/>
        </w:rPr>
        <w:t>, …"</w:t>
      </w:r>
    </w:p>
    <w:p w14:paraId="23CC15F0" w14:textId="15730F95" w:rsidR="00223608" w:rsidRPr="00F26441" w:rsidRDefault="00223608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 xml:space="preserve">p. 66, The last sentence in the third paragraph should read: "This conformation, which is flexible, is some </w:t>
      </w:r>
      <w:r w:rsidRPr="00F26441">
        <w:rPr>
          <w:b/>
          <w:color w:val="00B050"/>
          <w:sz w:val="20"/>
          <w:u w:val="single"/>
        </w:rPr>
        <w:t>5 to 6</w:t>
      </w:r>
      <w:r w:rsidRPr="00F26441">
        <w:rPr>
          <w:color w:val="00B050"/>
          <w:sz w:val="20"/>
        </w:rPr>
        <w:t xml:space="preserve"> kcal </w:t>
      </w:r>
      <w:proofErr w:type="spellStart"/>
      <w:r w:rsidRPr="00F26441">
        <w:rPr>
          <w:color w:val="00B050"/>
          <w:sz w:val="20"/>
        </w:rPr>
        <w:t>mol</w:t>
      </w:r>
      <w:proofErr w:type="spellEnd"/>
      <w:r w:rsidRPr="00F26441">
        <w:rPr>
          <w:color w:val="00B050"/>
          <w:sz w:val="20"/>
          <w:vertAlign w:val="superscript"/>
        </w:rPr>
        <w:t>–1</w:t>
      </w:r>
      <w:r w:rsidRPr="00F26441">
        <w:rPr>
          <w:color w:val="00B050"/>
          <w:sz w:val="20"/>
        </w:rPr>
        <w:t xml:space="preserve"> </w:t>
      </w:r>
      <w:r w:rsidRPr="00F26441">
        <w:rPr>
          <w:b/>
          <w:color w:val="00B050"/>
          <w:sz w:val="20"/>
          <w:u w:val="single"/>
        </w:rPr>
        <w:t xml:space="preserve">(20 to 25 kJ </w:t>
      </w:r>
      <w:proofErr w:type="spellStart"/>
      <w:r w:rsidRPr="00F26441">
        <w:rPr>
          <w:b/>
          <w:color w:val="00B050"/>
          <w:sz w:val="20"/>
          <w:u w:val="single"/>
        </w:rPr>
        <w:t>mol</w:t>
      </w:r>
      <w:proofErr w:type="spellEnd"/>
      <w:r w:rsidRPr="00F26441">
        <w:rPr>
          <w:b/>
          <w:color w:val="00B050"/>
          <w:sz w:val="20"/>
          <w:u w:val="single"/>
          <w:vertAlign w:val="superscript"/>
        </w:rPr>
        <w:t>–1</w:t>
      </w:r>
      <w:r w:rsidRPr="00F26441">
        <w:rPr>
          <w:b/>
          <w:color w:val="00B050"/>
          <w:sz w:val="20"/>
          <w:u w:val="single"/>
        </w:rPr>
        <w:t>)</w:t>
      </w:r>
      <w:r w:rsidRPr="00F26441">
        <w:rPr>
          <w:color w:val="00B050"/>
          <w:sz w:val="20"/>
        </w:rPr>
        <w:t xml:space="preserve"> higher energy than the chair."</w:t>
      </w:r>
    </w:p>
    <w:p w14:paraId="7A297774" w14:textId="23D8A36A" w:rsidR="003F7321" w:rsidRPr="0089484E" w:rsidRDefault="003F7321" w:rsidP="00B3005C">
      <w:pPr>
        <w:ind w:left="720" w:hanging="360"/>
        <w:rPr>
          <w:sz w:val="20"/>
        </w:rPr>
      </w:pPr>
    </w:p>
    <w:p w14:paraId="4901E02A" w14:textId="658E9BD3" w:rsidR="003F7321" w:rsidRPr="00F26441" w:rsidRDefault="003F7321" w:rsidP="003F7321">
      <w:pPr>
        <w:ind w:left="360" w:hanging="360"/>
        <w:rPr>
          <w:color w:val="00B050"/>
          <w:sz w:val="20"/>
        </w:rPr>
      </w:pPr>
      <w:r w:rsidRPr="00F26441">
        <w:rPr>
          <w:color w:val="00B050"/>
          <w:sz w:val="20"/>
        </w:rPr>
        <w:t>Chapter 4.</w:t>
      </w:r>
    </w:p>
    <w:p w14:paraId="2AFCDBB9" w14:textId="2462A9DB" w:rsidR="003F7321" w:rsidRPr="00F26441" w:rsidRDefault="003F7321" w:rsidP="00B3005C">
      <w:pPr>
        <w:ind w:left="720" w:hanging="360"/>
        <w:rPr>
          <w:i/>
          <w:color w:val="00B050"/>
          <w:sz w:val="20"/>
        </w:rPr>
      </w:pPr>
      <w:r w:rsidRPr="00F26441">
        <w:rPr>
          <w:color w:val="00B050"/>
          <w:sz w:val="20"/>
        </w:rPr>
        <w:t xml:space="preserve">p. </w:t>
      </w:r>
      <w:r w:rsidR="00145ECB" w:rsidRPr="00F26441">
        <w:rPr>
          <w:color w:val="00B050"/>
          <w:sz w:val="20"/>
        </w:rPr>
        <w:t xml:space="preserve">110, </w:t>
      </w:r>
      <w:r w:rsidR="008D644A" w:rsidRPr="00F26441">
        <w:rPr>
          <w:color w:val="00B050"/>
          <w:sz w:val="20"/>
        </w:rPr>
        <w:t xml:space="preserve">footnote </w:t>
      </w:r>
      <w:r w:rsidR="008D644A" w:rsidRPr="00F26441">
        <w:rPr>
          <w:rFonts w:cs="Times New Roman"/>
          <w:color w:val="00B050"/>
          <w:sz w:val="20"/>
          <w:vertAlign w:val="superscript"/>
        </w:rPr>
        <w:t>¶</w:t>
      </w:r>
      <w:r w:rsidR="008D644A" w:rsidRPr="00F26441">
        <w:rPr>
          <w:rFonts w:cs="Times New Roman"/>
          <w:color w:val="00B050"/>
          <w:sz w:val="20"/>
        </w:rPr>
        <w:t xml:space="preserve">: </w:t>
      </w:r>
      <w:r w:rsidR="008D644A" w:rsidRPr="00F26441">
        <w:rPr>
          <w:rFonts w:ascii="Symbol" w:hAnsi="Symbol"/>
          <w:color w:val="00B050"/>
          <w:sz w:val="20"/>
        </w:rPr>
        <w:t></w:t>
      </w:r>
      <w:r w:rsidR="008D644A" w:rsidRPr="00F26441">
        <w:rPr>
          <w:rFonts w:ascii="Symbol" w:hAnsi="Symbol"/>
          <w:color w:val="00B050"/>
          <w:sz w:val="20"/>
        </w:rPr>
        <w:t></w:t>
      </w:r>
      <w:r w:rsidR="008D644A" w:rsidRPr="00F26441">
        <w:rPr>
          <w:rFonts w:cs="Times New Roman"/>
          <w:color w:val="00B050"/>
          <w:sz w:val="20"/>
        </w:rPr>
        <w:t>is missing from the right-hand side of all three equations</w:t>
      </w:r>
    </w:p>
    <w:p w14:paraId="5E24D456" w14:textId="3E3FD746" w:rsidR="008D644A" w:rsidRPr="00F26441" w:rsidRDefault="008D644A" w:rsidP="009947CD">
      <w:pPr>
        <w:ind w:firstLine="180"/>
        <w:rPr>
          <w:color w:val="00B050"/>
          <w:sz w:val="20"/>
        </w:rPr>
      </w:pPr>
      <w:r w:rsidRPr="00F26441">
        <w:rPr>
          <w:color w:val="00B050"/>
          <w:sz w:val="20"/>
        </w:rPr>
        <w:tab/>
      </w:r>
      <w:r w:rsidRPr="00F26441">
        <w:rPr>
          <w:color w:val="00B050"/>
          <w:sz w:val="20"/>
        </w:rPr>
        <w:tab/>
        <w:t>2p</w:t>
      </w:r>
      <w:r w:rsidRPr="00F26441">
        <w:rPr>
          <w:color w:val="00B050"/>
          <w:sz w:val="20"/>
          <w:vertAlign w:val="subscript"/>
        </w:rPr>
        <w:t>x</w:t>
      </w:r>
      <w:r w:rsidRPr="00F26441">
        <w:rPr>
          <w:color w:val="00B050"/>
          <w:sz w:val="20"/>
        </w:rPr>
        <w:t xml:space="preserve">: </w:t>
      </w:r>
      <w:proofErr w:type="gramStart"/>
      <w:r w:rsidRPr="00F26441">
        <w:rPr>
          <w:rFonts w:ascii="Symbol" w:hAnsi="Symbol"/>
          <w:color w:val="00B050"/>
          <w:sz w:val="20"/>
        </w:rPr>
        <w:t></w:t>
      </w:r>
      <w:r w:rsidRPr="00F26441">
        <w:rPr>
          <w:color w:val="00B050"/>
          <w:sz w:val="20"/>
        </w:rPr>
        <w:t>(</w:t>
      </w:r>
      <w:proofErr w:type="gramEnd"/>
      <w:r w:rsidRPr="00F26441">
        <w:rPr>
          <w:color w:val="00B050"/>
          <w:sz w:val="20"/>
        </w:rPr>
        <w:t>3/4</w:t>
      </w:r>
      <w:r w:rsidRPr="00F26441">
        <w:rPr>
          <w:rFonts w:ascii="Symbol" w:hAnsi="Symbol"/>
          <w:color w:val="00B050"/>
          <w:sz w:val="20"/>
        </w:rPr>
        <w:t></w:t>
      </w:r>
      <w:r w:rsidRPr="00F26441">
        <w:rPr>
          <w:color w:val="00B050"/>
          <w:sz w:val="20"/>
        </w:rPr>
        <w:t>)</w:t>
      </w:r>
      <w:r w:rsidR="001F10C1" w:rsidRPr="00F26441">
        <w:rPr>
          <w:rFonts w:cs="Times New Roman"/>
          <w:color w:val="00B050"/>
          <w:sz w:val="20"/>
          <w:vertAlign w:val="superscript"/>
        </w:rPr>
        <w:t xml:space="preserve"> ½</w:t>
      </w:r>
      <w:r w:rsidRPr="00F26441">
        <w:rPr>
          <w:color w:val="00B050"/>
          <w:sz w:val="20"/>
        </w:rPr>
        <w:t>sin</w:t>
      </w:r>
      <w:r w:rsidRPr="00F26441">
        <w:rPr>
          <w:rFonts w:ascii="Symbol" w:hAnsi="Symbol"/>
          <w:color w:val="00B050"/>
          <w:sz w:val="20"/>
        </w:rPr>
        <w:t></w:t>
      </w:r>
      <w:r w:rsidRPr="00F26441">
        <w:rPr>
          <w:color w:val="00B050"/>
          <w:sz w:val="20"/>
        </w:rPr>
        <w:t>cos</w:t>
      </w:r>
      <w:r w:rsidRPr="00F26441">
        <w:rPr>
          <w:rFonts w:ascii="Symbol" w:hAnsi="Symbol"/>
          <w:color w:val="00B050"/>
          <w:sz w:val="20"/>
        </w:rPr>
        <w:t></w:t>
      </w:r>
      <w:r w:rsidRPr="00F26441">
        <w:rPr>
          <w:color w:val="00B050"/>
          <w:sz w:val="20"/>
        </w:rPr>
        <w:t xml:space="preserve"> = </w:t>
      </w:r>
      <w:r w:rsidRPr="00F26441">
        <w:rPr>
          <w:rFonts w:ascii="Symbol" w:hAnsi="Symbol"/>
          <w:color w:val="00B050"/>
          <w:sz w:val="20"/>
        </w:rPr>
        <w:t></w:t>
      </w:r>
      <w:r w:rsidRPr="00F26441">
        <w:rPr>
          <w:color w:val="00B050"/>
          <w:sz w:val="20"/>
        </w:rPr>
        <w:t>(3/4</w:t>
      </w:r>
      <w:r w:rsidRPr="00F26441">
        <w:rPr>
          <w:rFonts w:ascii="Symbol" w:hAnsi="Symbol"/>
          <w:b/>
          <w:color w:val="00B050"/>
          <w:sz w:val="20"/>
          <w:u w:val="single"/>
        </w:rPr>
        <w:t></w:t>
      </w:r>
      <w:r w:rsidRPr="00F26441">
        <w:rPr>
          <w:color w:val="00B050"/>
          <w:sz w:val="20"/>
        </w:rPr>
        <w:t>)</w:t>
      </w:r>
      <w:r w:rsidR="001F10C1" w:rsidRPr="00F26441">
        <w:rPr>
          <w:rFonts w:cs="Times New Roman"/>
          <w:color w:val="00B050"/>
          <w:sz w:val="20"/>
          <w:vertAlign w:val="superscript"/>
        </w:rPr>
        <w:t>½</w:t>
      </w:r>
      <w:r w:rsidR="001F10C1" w:rsidRPr="00F26441">
        <w:rPr>
          <w:rFonts w:cs="Times New Roman"/>
          <w:color w:val="00B050"/>
          <w:sz w:val="20"/>
        </w:rPr>
        <w:t>x</w:t>
      </w:r>
    </w:p>
    <w:p w14:paraId="45F2D71C" w14:textId="77C41793" w:rsidR="008D644A" w:rsidRPr="00F26441" w:rsidRDefault="008D644A" w:rsidP="009947CD">
      <w:pPr>
        <w:ind w:firstLine="180"/>
        <w:rPr>
          <w:color w:val="00B050"/>
          <w:sz w:val="20"/>
        </w:rPr>
      </w:pPr>
      <w:r w:rsidRPr="00F26441">
        <w:rPr>
          <w:color w:val="00B050"/>
          <w:sz w:val="20"/>
        </w:rPr>
        <w:tab/>
      </w:r>
      <w:r w:rsidRPr="00F26441">
        <w:rPr>
          <w:color w:val="00B050"/>
          <w:sz w:val="20"/>
        </w:rPr>
        <w:tab/>
        <w:t>2p</w:t>
      </w:r>
      <w:r w:rsidRPr="00F26441">
        <w:rPr>
          <w:color w:val="00B050"/>
          <w:sz w:val="20"/>
          <w:vertAlign w:val="subscript"/>
        </w:rPr>
        <w:t>y</w:t>
      </w:r>
      <w:r w:rsidRPr="00F26441">
        <w:rPr>
          <w:color w:val="00B050"/>
          <w:sz w:val="20"/>
        </w:rPr>
        <w:t xml:space="preserve">: </w:t>
      </w:r>
      <w:proofErr w:type="gramStart"/>
      <w:r w:rsidRPr="00F26441">
        <w:rPr>
          <w:rFonts w:ascii="Symbol" w:hAnsi="Symbol"/>
          <w:color w:val="00B050"/>
          <w:sz w:val="20"/>
        </w:rPr>
        <w:t></w:t>
      </w:r>
      <w:r w:rsidRPr="00F26441">
        <w:rPr>
          <w:color w:val="00B050"/>
          <w:sz w:val="20"/>
        </w:rPr>
        <w:t>(</w:t>
      </w:r>
      <w:proofErr w:type="gramEnd"/>
      <w:r w:rsidRPr="00F26441">
        <w:rPr>
          <w:color w:val="00B050"/>
          <w:sz w:val="20"/>
        </w:rPr>
        <w:t>3/4</w:t>
      </w:r>
      <w:r w:rsidRPr="00F26441">
        <w:rPr>
          <w:rFonts w:ascii="Symbol" w:hAnsi="Symbol"/>
          <w:color w:val="00B050"/>
          <w:sz w:val="20"/>
        </w:rPr>
        <w:t></w:t>
      </w:r>
      <w:r w:rsidRPr="00F26441">
        <w:rPr>
          <w:color w:val="00B050"/>
          <w:sz w:val="20"/>
        </w:rPr>
        <w:t>)</w:t>
      </w:r>
      <w:r w:rsidR="001F10C1" w:rsidRPr="00F26441">
        <w:rPr>
          <w:rFonts w:cs="Times New Roman"/>
          <w:color w:val="00B050"/>
          <w:sz w:val="20"/>
          <w:vertAlign w:val="superscript"/>
        </w:rPr>
        <w:t xml:space="preserve"> ½</w:t>
      </w:r>
      <w:r w:rsidRPr="00F26441">
        <w:rPr>
          <w:color w:val="00B050"/>
          <w:sz w:val="20"/>
        </w:rPr>
        <w:t>sin</w:t>
      </w:r>
      <w:r w:rsidRPr="00F26441">
        <w:rPr>
          <w:rFonts w:ascii="Symbol" w:hAnsi="Symbol"/>
          <w:color w:val="00B050"/>
          <w:sz w:val="20"/>
        </w:rPr>
        <w:t></w:t>
      </w:r>
      <w:r w:rsidRPr="00F26441">
        <w:rPr>
          <w:color w:val="00B050"/>
          <w:sz w:val="20"/>
        </w:rPr>
        <w:t>sin</w:t>
      </w:r>
      <w:r w:rsidRPr="00F26441">
        <w:rPr>
          <w:rFonts w:ascii="Symbol" w:hAnsi="Symbol"/>
          <w:color w:val="00B050"/>
          <w:sz w:val="20"/>
        </w:rPr>
        <w:t></w:t>
      </w:r>
      <w:r w:rsidRPr="00F26441">
        <w:rPr>
          <w:color w:val="00B050"/>
          <w:sz w:val="20"/>
        </w:rPr>
        <w:t xml:space="preserve"> = </w:t>
      </w:r>
      <w:r w:rsidRPr="00F26441">
        <w:rPr>
          <w:rFonts w:ascii="Symbol" w:hAnsi="Symbol"/>
          <w:color w:val="00B050"/>
          <w:sz w:val="20"/>
        </w:rPr>
        <w:t></w:t>
      </w:r>
      <w:r w:rsidRPr="00F26441">
        <w:rPr>
          <w:color w:val="00B050"/>
          <w:sz w:val="20"/>
        </w:rPr>
        <w:t>(3/4</w:t>
      </w:r>
      <w:r w:rsidRPr="00F26441">
        <w:rPr>
          <w:rFonts w:ascii="Symbol" w:hAnsi="Symbol"/>
          <w:b/>
          <w:color w:val="00B050"/>
          <w:sz w:val="20"/>
          <w:u w:val="single"/>
        </w:rPr>
        <w:t></w:t>
      </w:r>
      <w:r w:rsidRPr="00F26441">
        <w:rPr>
          <w:color w:val="00B050"/>
          <w:sz w:val="20"/>
        </w:rPr>
        <w:t>)</w:t>
      </w:r>
      <w:r w:rsidR="001F10C1" w:rsidRPr="00F26441">
        <w:rPr>
          <w:rFonts w:cs="Times New Roman"/>
          <w:color w:val="00B050"/>
          <w:sz w:val="20"/>
          <w:vertAlign w:val="superscript"/>
        </w:rPr>
        <w:t>½</w:t>
      </w:r>
      <w:r w:rsidR="001F10C1" w:rsidRPr="00F26441">
        <w:rPr>
          <w:rFonts w:cs="Times New Roman"/>
          <w:color w:val="00B050"/>
          <w:sz w:val="20"/>
        </w:rPr>
        <w:t>x</w:t>
      </w:r>
    </w:p>
    <w:p w14:paraId="10332E48" w14:textId="38C952DF" w:rsidR="008D644A" w:rsidRPr="00F26441" w:rsidRDefault="008D644A" w:rsidP="009947CD">
      <w:pPr>
        <w:ind w:firstLine="180"/>
        <w:rPr>
          <w:color w:val="00B050"/>
          <w:sz w:val="20"/>
        </w:rPr>
      </w:pPr>
      <w:r w:rsidRPr="00F26441">
        <w:rPr>
          <w:color w:val="00B050"/>
          <w:sz w:val="20"/>
        </w:rPr>
        <w:tab/>
      </w:r>
      <w:r w:rsidRPr="00F26441">
        <w:rPr>
          <w:color w:val="00B050"/>
          <w:sz w:val="20"/>
        </w:rPr>
        <w:tab/>
        <w:t>2p</w:t>
      </w:r>
      <w:r w:rsidRPr="00F26441">
        <w:rPr>
          <w:color w:val="00B050"/>
          <w:sz w:val="20"/>
          <w:vertAlign w:val="subscript"/>
        </w:rPr>
        <w:t>z</w:t>
      </w:r>
      <w:r w:rsidRPr="00F26441">
        <w:rPr>
          <w:color w:val="00B050"/>
          <w:sz w:val="20"/>
        </w:rPr>
        <w:t xml:space="preserve">: </w:t>
      </w:r>
      <w:proofErr w:type="gramStart"/>
      <w:r w:rsidRPr="00F26441">
        <w:rPr>
          <w:rFonts w:ascii="Symbol" w:hAnsi="Symbol"/>
          <w:color w:val="00B050"/>
          <w:sz w:val="20"/>
        </w:rPr>
        <w:t></w:t>
      </w:r>
      <w:r w:rsidRPr="00F26441">
        <w:rPr>
          <w:color w:val="00B050"/>
          <w:sz w:val="20"/>
        </w:rPr>
        <w:t>(</w:t>
      </w:r>
      <w:proofErr w:type="gramEnd"/>
      <w:r w:rsidRPr="00F26441">
        <w:rPr>
          <w:color w:val="00B050"/>
          <w:sz w:val="20"/>
        </w:rPr>
        <w:t>3/4</w:t>
      </w:r>
      <w:r w:rsidRPr="00F26441">
        <w:rPr>
          <w:rFonts w:ascii="Symbol" w:hAnsi="Symbol"/>
          <w:color w:val="00B050"/>
          <w:sz w:val="20"/>
        </w:rPr>
        <w:t></w:t>
      </w:r>
      <w:r w:rsidRPr="00F26441">
        <w:rPr>
          <w:color w:val="00B050"/>
          <w:sz w:val="20"/>
        </w:rPr>
        <w:t>)</w:t>
      </w:r>
      <w:r w:rsidR="001F10C1" w:rsidRPr="00F26441">
        <w:rPr>
          <w:rFonts w:cs="Times New Roman"/>
          <w:color w:val="00B050"/>
          <w:sz w:val="20"/>
          <w:vertAlign w:val="superscript"/>
        </w:rPr>
        <w:t xml:space="preserve"> ½</w:t>
      </w:r>
      <w:r w:rsidRPr="00F26441">
        <w:rPr>
          <w:color w:val="00B050"/>
          <w:sz w:val="20"/>
        </w:rPr>
        <w:t>cos</w:t>
      </w:r>
      <w:r w:rsidRPr="00F26441">
        <w:rPr>
          <w:rFonts w:ascii="Symbol" w:hAnsi="Symbol"/>
          <w:color w:val="00B050"/>
          <w:sz w:val="20"/>
        </w:rPr>
        <w:t></w:t>
      </w:r>
      <w:r w:rsidRPr="00F26441">
        <w:rPr>
          <w:color w:val="00B050"/>
          <w:sz w:val="20"/>
        </w:rPr>
        <w:t xml:space="preserve"> = </w:t>
      </w:r>
      <w:r w:rsidRPr="00F26441">
        <w:rPr>
          <w:rFonts w:ascii="Symbol" w:hAnsi="Symbol"/>
          <w:color w:val="00B050"/>
          <w:sz w:val="20"/>
        </w:rPr>
        <w:t></w:t>
      </w:r>
      <w:r w:rsidRPr="00F26441">
        <w:rPr>
          <w:color w:val="00B050"/>
          <w:sz w:val="20"/>
        </w:rPr>
        <w:t>(3/4</w:t>
      </w:r>
      <w:r w:rsidRPr="00F26441">
        <w:rPr>
          <w:rFonts w:ascii="Symbol" w:hAnsi="Symbol"/>
          <w:b/>
          <w:color w:val="00B050"/>
          <w:sz w:val="20"/>
          <w:u w:val="single"/>
        </w:rPr>
        <w:t></w:t>
      </w:r>
      <w:r w:rsidRPr="00F26441">
        <w:rPr>
          <w:color w:val="00B050"/>
          <w:sz w:val="20"/>
        </w:rPr>
        <w:t>)</w:t>
      </w:r>
      <w:r w:rsidR="001F10C1" w:rsidRPr="00F26441">
        <w:rPr>
          <w:rFonts w:cs="Times New Roman"/>
          <w:color w:val="00B050"/>
          <w:sz w:val="20"/>
          <w:vertAlign w:val="superscript"/>
        </w:rPr>
        <w:t>½</w:t>
      </w:r>
      <w:r w:rsidR="001F10C1" w:rsidRPr="00F26441">
        <w:rPr>
          <w:rFonts w:cs="Times New Roman"/>
          <w:color w:val="00B050"/>
          <w:sz w:val="20"/>
        </w:rPr>
        <w:t>x</w:t>
      </w:r>
    </w:p>
    <w:p w14:paraId="1AD7A6C0" w14:textId="16921544" w:rsidR="008D644A" w:rsidRPr="00F26441" w:rsidRDefault="00D179D6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 xml:space="preserve">p. </w:t>
      </w:r>
      <w:r w:rsidR="00FD119F" w:rsidRPr="00F26441">
        <w:rPr>
          <w:color w:val="00B050"/>
          <w:sz w:val="20"/>
        </w:rPr>
        <w:t>123, bottom line</w:t>
      </w:r>
      <w:r w:rsidRPr="00F26441">
        <w:rPr>
          <w:color w:val="00B050"/>
          <w:sz w:val="20"/>
        </w:rPr>
        <w:t xml:space="preserve"> </w:t>
      </w:r>
      <w:r w:rsidR="00FD119F" w:rsidRPr="00F26441">
        <w:rPr>
          <w:color w:val="00B050"/>
          <w:sz w:val="20"/>
        </w:rPr>
        <w:t xml:space="preserve">should read: "This is illustrated </w:t>
      </w:r>
      <w:r w:rsidR="00FD119F" w:rsidRPr="00F26441">
        <w:rPr>
          <w:b/>
          <w:color w:val="00B050"/>
          <w:sz w:val="20"/>
          <w:u w:val="single"/>
        </w:rPr>
        <w:t>on the previous page</w:t>
      </w:r>
      <w:r w:rsidR="00FD119F" w:rsidRPr="00F26441">
        <w:rPr>
          <w:color w:val="00B050"/>
          <w:sz w:val="20"/>
        </w:rPr>
        <w:t xml:space="preserve"> for two typical…"</w:t>
      </w:r>
    </w:p>
    <w:p w14:paraId="7D468FBE" w14:textId="23F8B2BB" w:rsidR="00FD119F" w:rsidRPr="00F26441" w:rsidRDefault="00FD119F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 xml:space="preserve">p. 125, line below diagram should read: "As is evident from the </w:t>
      </w:r>
      <w:proofErr w:type="spellStart"/>
      <w:r w:rsidRPr="00F26441">
        <w:rPr>
          <w:color w:val="00B050"/>
          <w:sz w:val="20"/>
        </w:rPr>
        <w:t>dioagram</w:t>
      </w:r>
      <w:proofErr w:type="spellEnd"/>
      <w:r w:rsidRPr="00F26441">
        <w:rPr>
          <w:color w:val="00B050"/>
          <w:sz w:val="20"/>
        </w:rPr>
        <w:t xml:space="preserve"> </w:t>
      </w:r>
      <w:r w:rsidRPr="00F26441">
        <w:rPr>
          <w:b/>
          <w:color w:val="00B050"/>
          <w:sz w:val="20"/>
          <w:u w:val="single"/>
        </w:rPr>
        <w:t>above</w:t>
      </w:r>
      <w:r w:rsidRPr="00F26441">
        <w:rPr>
          <w:color w:val="00B050"/>
          <w:sz w:val="20"/>
        </w:rPr>
        <w:t>, the overlap…"</w:t>
      </w:r>
    </w:p>
    <w:p w14:paraId="16ED850F" w14:textId="311641C1" w:rsidR="00D501E0" w:rsidRPr="0089484E" w:rsidRDefault="00D501E0" w:rsidP="00B3005C">
      <w:pPr>
        <w:ind w:left="720" w:hanging="360"/>
        <w:rPr>
          <w:sz w:val="20"/>
        </w:rPr>
      </w:pPr>
    </w:p>
    <w:p w14:paraId="3DE55085" w14:textId="6A8958A4" w:rsidR="00D501E0" w:rsidRPr="00F26441" w:rsidRDefault="00D501E0" w:rsidP="00D501E0">
      <w:pPr>
        <w:ind w:left="360" w:hanging="360"/>
        <w:rPr>
          <w:color w:val="00B050"/>
          <w:sz w:val="20"/>
        </w:rPr>
      </w:pPr>
      <w:r w:rsidRPr="00F26441">
        <w:rPr>
          <w:color w:val="00B050"/>
          <w:sz w:val="20"/>
        </w:rPr>
        <w:t>Chapter 5.</w:t>
      </w:r>
    </w:p>
    <w:p w14:paraId="321A7EE5" w14:textId="1A3B5976" w:rsidR="00D501E0" w:rsidRPr="00F26441" w:rsidRDefault="00D501E0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>p.</w:t>
      </w:r>
      <w:r w:rsidR="00DB0FD9" w:rsidRPr="00F26441">
        <w:rPr>
          <w:color w:val="00B050"/>
          <w:sz w:val="20"/>
        </w:rPr>
        <w:t xml:space="preserve"> 139</w:t>
      </w:r>
      <w:r w:rsidR="0089484E" w:rsidRPr="00F26441">
        <w:rPr>
          <w:color w:val="00B050"/>
          <w:sz w:val="20"/>
        </w:rPr>
        <w:t>, 4</w:t>
      </w:r>
      <w:r w:rsidR="0089484E" w:rsidRPr="00F26441">
        <w:rPr>
          <w:color w:val="00B050"/>
          <w:sz w:val="20"/>
          <w:vertAlign w:val="superscript"/>
        </w:rPr>
        <w:t>th</w:t>
      </w:r>
      <w:r w:rsidR="0089484E" w:rsidRPr="00F26441">
        <w:rPr>
          <w:color w:val="00B050"/>
          <w:sz w:val="20"/>
        </w:rPr>
        <w:t xml:space="preserve"> line below diagram should read: "aldehyde can be represented using traditional resonance models as shown </w:t>
      </w:r>
      <w:r w:rsidR="0089484E" w:rsidRPr="00F26441">
        <w:rPr>
          <w:b/>
          <w:color w:val="00B050"/>
          <w:sz w:val="20"/>
          <w:u w:val="single"/>
        </w:rPr>
        <w:t>above</w:t>
      </w:r>
      <w:r w:rsidR="0089484E" w:rsidRPr="00F26441">
        <w:rPr>
          <w:color w:val="00B050"/>
          <w:sz w:val="20"/>
        </w:rPr>
        <w:t>."</w:t>
      </w:r>
    </w:p>
    <w:p w14:paraId="71E3CD72" w14:textId="5804C98B" w:rsidR="00253DB9" w:rsidRPr="00F26441" w:rsidRDefault="00253DB9" w:rsidP="00B3005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 xml:space="preserve">p. 151, </w:t>
      </w:r>
      <w:r w:rsidR="008306A7" w:rsidRPr="00F26441">
        <w:rPr>
          <w:color w:val="00B050"/>
          <w:sz w:val="20"/>
        </w:rPr>
        <w:t>Add the following after the last sentence of the answer to Worked Problem 2, above the diagram: "The conversion of the starting compound to the bicyclic carbocation may also be concerted. What will the mechanism for that reaction be?"</w:t>
      </w:r>
    </w:p>
    <w:p w14:paraId="4AB4BC2D" w14:textId="6D0AFEDF" w:rsidR="008306A7" w:rsidRPr="00FD6EAC" w:rsidRDefault="00EF386C" w:rsidP="00B3005C">
      <w:pPr>
        <w:ind w:left="720" w:hanging="360"/>
        <w:rPr>
          <w:color w:val="BF8F00" w:themeColor="accent4" w:themeShade="BF"/>
          <w:sz w:val="20"/>
        </w:rPr>
      </w:pPr>
      <w:r w:rsidRPr="00FD6EAC">
        <w:rPr>
          <w:color w:val="BF8F00" w:themeColor="accent4" w:themeShade="BF"/>
          <w:sz w:val="20"/>
        </w:rPr>
        <w:t>p. 153, Figure 5.22 should be:</w:t>
      </w:r>
    </w:p>
    <w:p w14:paraId="59E09617" w14:textId="77777777" w:rsidR="00EF386C" w:rsidRPr="00FD6EAC" w:rsidRDefault="00EF386C" w:rsidP="00B3005C">
      <w:pPr>
        <w:ind w:left="720" w:hanging="360"/>
        <w:rPr>
          <w:color w:val="00B050"/>
          <w:sz w:val="20"/>
        </w:rPr>
      </w:pPr>
    </w:p>
    <w:p w14:paraId="7D8EB1A4" w14:textId="17EACB8C" w:rsidR="00EF386C" w:rsidRPr="00FD6EAC" w:rsidRDefault="00EF386C" w:rsidP="00EF386C">
      <w:pPr>
        <w:ind w:left="720" w:hanging="360"/>
        <w:rPr>
          <w:color w:val="00B050"/>
          <w:sz w:val="20"/>
        </w:rPr>
      </w:pPr>
      <w:r w:rsidRPr="00FD6EAC">
        <w:rPr>
          <w:noProof/>
          <w:color w:val="00B050"/>
          <w:sz w:val="20"/>
          <w:lang w:eastAsia="en-US"/>
        </w:rPr>
        <w:lastRenderedPageBreak/>
        <w:drawing>
          <wp:inline distT="0" distB="0" distL="0" distR="0" wp14:anchorId="7822373A" wp14:editId="16A98F2D">
            <wp:extent cx="3209544" cy="2523744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52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89B87" w14:textId="77777777" w:rsidR="009947CD" w:rsidRPr="00FD6EAC" w:rsidRDefault="009947CD" w:rsidP="00EF386C">
      <w:pPr>
        <w:ind w:left="720" w:hanging="360"/>
        <w:rPr>
          <w:color w:val="00B050"/>
          <w:sz w:val="20"/>
        </w:rPr>
      </w:pPr>
    </w:p>
    <w:p w14:paraId="258F6F83" w14:textId="78581E8A" w:rsidR="00EF386C" w:rsidRPr="00F26441" w:rsidRDefault="00EF386C" w:rsidP="00EF386C">
      <w:pPr>
        <w:ind w:left="720" w:hanging="360"/>
        <w:rPr>
          <w:color w:val="00B050"/>
          <w:sz w:val="20"/>
        </w:rPr>
      </w:pPr>
      <w:r w:rsidRPr="00F26441">
        <w:rPr>
          <w:color w:val="00B050"/>
          <w:sz w:val="20"/>
        </w:rPr>
        <w:t xml:space="preserve">p. 156, </w:t>
      </w:r>
      <w:r w:rsidR="00056B7D" w:rsidRPr="00F26441">
        <w:rPr>
          <w:color w:val="00B050"/>
          <w:sz w:val="20"/>
        </w:rPr>
        <w:t>Figure 5.26 caption: "SN2" should be "</w:t>
      </w:r>
      <w:r w:rsidR="00056B7D" w:rsidRPr="00F26441">
        <w:rPr>
          <w:b/>
          <w:color w:val="00B050"/>
          <w:sz w:val="20"/>
          <w:u w:val="single"/>
        </w:rPr>
        <w:t>S</w:t>
      </w:r>
      <w:r w:rsidR="00056B7D" w:rsidRPr="00F26441">
        <w:rPr>
          <w:b/>
          <w:color w:val="00B050"/>
          <w:sz w:val="20"/>
          <w:u w:val="single"/>
          <w:vertAlign w:val="subscript"/>
        </w:rPr>
        <w:t>N</w:t>
      </w:r>
      <w:r w:rsidR="00056B7D" w:rsidRPr="00F26441">
        <w:rPr>
          <w:b/>
          <w:color w:val="00B050"/>
          <w:sz w:val="20"/>
          <w:u w:val="single"/>
        </w:rPr>
        <w:t>2</w:t>
      </w:r>
      <w:r w:rsidR="00056B7D" w:rsidRPr="00F26441">
        <w:rPr>
          <w:color w:val="00B050"/>
          <w:sz w:val="20"/>
        </w:rPr>
        <w:t>"</w:t>
      </w:r>
    </w:p>
    <w:p w14:paraId="179582D0" w14:textId="411D181F" w:rsidR="00056B7D" w:rsidRPr="00596EDC" w:rsidRDefault="00056B7D" w:rsidP="00EF386C">
      <w:pPr>
        <w:ind w:left="720" w:hanging="360"/>
        <w:rPr>
          <w:color w:val="00B050"/>
          <w:sz w:val="20"/>
        </w:rPr>
      </w:pPr>
      <w:r w:rsidRPr="00596EDC">
        <w:rPr>
          <w:color w:val="00B050"/>
          <w:sz w:val="20"/>
        </w:rPr>
        <w:t>p. 157, Problems:</w:t>
      </w:r>
    </w:p>
    <w:p w14:paraId="3C921B07" w14:textId="5C92FD71" w:rsidR="00056B7D" w:rsidRPr="00FD6EAC" w:rsidRDefault="00056B7D" w:rsidP="009947CD">
      <w:pPr>
        <w:ind w:left="360" w:right="360"/>
        <w:rPr>
          <w:color w:val="BF8F00" w:themeColor="accent4" w:themeShade="BF"/>
          <w:sz w:val="22"/>
        </w:rPr>
      </w:pPr>
      <w:r w:rsidRPr="00FD6EAC">
        <w:rPr>
          <w:b/>
          <w:color w:val="BF8F00" w:themeColor="accent4" w:themeShade="BF"/>
          <w:sz w:val="22"/>
          <w:u w:val="single"/>
        </w:rPr>
        <w:t>5-13</w:t>
      </w:r>
      <w:r w:rsidRPr="00FD6EAC">
        <w:rPr>
          <w:color w:val="BF8F00" w:themeColor="accent4" w:themeShade="BF"/>
          <w:sz w:val="22"/>
        </w:rPr>
        <w:t xml:space="preserve"> The four structures </w:t>
      </w:r>
      <w:r w:rsidRPr="00FD6EAC">
        <w:rPr>
          <w:b/>
          <w:color w:val="BF8F00" w:themeColor="accent4" w:themeShade="BF"/>
          <w:sz w:val="22"/>
        </w:rPr>
        <w:t>A-D</w:t>
      </w:r>
      <w:r w:rsidRPr="00FD6EAC">
        <w:rPr>
          <w:color w:val="BF8F00" w:themeColor="accent4" w:themeShade="BF"/>
          <w:sz w:val="22"/>
        </w:rPr>
        <w:t xml:space="preserve"> below are chair-chair conformations of the molecule at the left.  Arrange them in approximate order of stability, and give reasons for your choice.</w:t>
      </w:r>
    </w:p>
    <w:p w14:paraId="4C23AC64" w14:textId="77777777" w:rsidR="00056B7D" w:rsidRPr="00C06EC0" w:rsidRDefault="00056B7D" w:rsidP="009947CD">
      <w:pPr>
        <w:ind w:left="360" w:right="360" w:firstLine="360"/>
        <w:rPr>
          <w:sz w:val="22"/>
        </w:rPr>
      </w:pPr>
    </w:p>
    <w:p w14:paraId="0F9951CC" w14:textId="0E11D230" w:rsidR="00056B7D" w:rsidRPr="00A02416" w:rsidRDefault="00056B7D" w:rsidP="009947CD">
      <w:pPr>
        <w:ind w:left="360" w:right="360" w:firstLine="360"/>
        <w:rPr>
          <w:b/>
          <w:sz w:val="22"/>
          <w:u w:val="single"/>
        </w:rPr>
      </w:pPr>
      <w:r w:rsidRPr="00A02416">
        <w:rPr>
          <w:b/>
          <w:noProof/>
          <w:sz w:val="22"/>
          <w:u w:val="single"/>
          <w:lang w:eastAsia="en-US"/>
        </w:rPr>
        <w:drawing>
          <wp:inline distT="0" distB="0" distL="0" distR="0" wp14:anchorId="07E3ADF1" wp14:editId="4494BE2F">
            <wp:extent cx="4055745" cy="787400"/>
            <wp:effectExtent l="0" t="0" r="0" b="0"/>
            <wp:docPr id="60" name="Pictur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4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3263F" w14:textId="54F148A3" w:rsidR="00056B7D" w:rsidRDefault="00056B7D" w:rsidP="009947CD">
      <w:pPr>
        <w:ind w:left="720" w:right="360" w:hanging="360"/>
        <w:rPr>
          <w:sz w:val="20"/>
        </w:rPr>
      </w:pPr>
    </w:p>
    <w:p w14:paraId="0448B598" w14:textId="77777777" w:rsidR="00A02416" w:rsidRPr="00FD6EAC" w:rsidRDefault="00A02416" w:rsidP="009947CD">
      <w:pPr>
        <w:widowControl w:val="0"/>
        <w:ind w:left="360" w:right="360"/>
        <w:rPr>
          <w:strike/>
          <w:color w:val="FF0000"/>
          <w:sz w:val="22"/>
        </w:rPr>
      </w:pPr>
      <w:r w:rsidRPr="00FD6EAC">
        <w:rPr>
          <w:b/>
          <w:strike/>
          <w:color w:val="FF0000"/>
          <w:sz w:val="22"/>
          <w:u w:val="single"/>
        </w:rPr>
        <w:t>5-14</w:t>
      </w:r>
      <w:r w:rsidRPr="00FD6EAC">
        <w:rPr>
          <w:strike/>
          <w:color w:val="FF0000"/>
          <w:sz w:val="22"/>
        </w:rPr>
        <w:t xml:space="preserve"> Draw the frontier orbital overlap for each of the following cyclization modes: 3-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-dig, 3-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-trig, 3-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-tet, 4-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-dig, 4-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-trig, 4-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-tet, 5-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-dig, 5-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-dig, 5-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-trig, 5-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-trig, 5-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-tet, 5-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-tet, 6-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-dig, 6-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-dig, 6-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-trig, 6-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-trig, 6-</w:t>
      </w:r>
      <w:r w:rsidRPr="00FD6EAC">
        <w:rPr>
          <w:i/>
          <w:strike/>
          <w:color w:val="FF0000"/>
          <w:sz w:val="22"/>
        </w:rPr>
        <w:t>endo</w:t>
      </w:r>
      <w:r w:rsidRPr="00FD6EAC">
        <w:rPr>
          <w:strike/>
          <w:color w:val="FF0000"/>
          <w:sz w:val="22"/>
        </w:rPr>
        <w:t>-tet, and 6-</w:t>
      </w:r>
      <w:r w:rsidRPr="00FD6EAC">
        <w:rPr>
          <w:i/>
          <w:strike/>
          <w:color w:val="FF0000"/>
          <w:sz w:val="22"/>
        </w:rPr>
        <w:t>exo</w:t>
      </w:r>
      <w:r w:rsidRPr="00FD6EAC">
        <w:rPr>
          <w:strike/>
          <w:color w:val="FF0000"/>
          <w:sz w:val="22"/>
        </w:rPr>
        <w:t>-tet.  Where appropriate, use one of the compounds below to illustrate your answer (it may be necessary to use another compound in some cases):</w:t>
      </w:r>
    </w:p>
    <w:p w14:paraId="746B4C2D" w14:textId="77777777" w:rsidR="00A02416" w:rsidRPr="00FD6EAC" w:rsidRDefault="00A02416" w:rsidP="009947CD">
      <w:pPr>
        <w:widowControl w:val="0"/>
        <w:ind w:left="360" w:right="360" w:firstLine="360"/>
        <w:rPr>
          <w:strike/>
          <w:color w:val="FF0000"/>
          <w:sz w:val="22"/>
        </w:rPr>
      </w:pPr>
    </w:p>
    <w:p w14:paraId="535650E2" w14:textId="77777777" w:rsidR="00A02416" w:rsidRPr="00FD6EAC" w:rsidRDefault="00A02416" w:rsidP="009947CD">
      <w:pPr>
        <w:widowControl w:val="0"/>
        <w:ind w:left="360" w:right="360" w:firstLine="360"/>
        <w:rPr>
          <w:strike/>
          <w:color w:val="FF0000"/>
          <w:sz w:val="22"/>
        </w:rPr>
      </w:pPr>
      <w:r w:rsidRPr="00FD6EAC">
        <w:rPr>
          <w:strike/>
          <w:noProof/>
          <w:color w:val="FF0000"/>
          <w:sz w:val="22"/>
          <w:lang w:eastAsia="en-US"/>
        </w:rPr>
        <w:drawing>
          <wp:inline distT="0" distB="0" distL="0" distR="0" wp14:anchorId="4439226D" wp14:editId="5EEA91FA">
            <wp:extent cx="4191635" cy="59753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9D5BB" w14:textId="77777777" w:rsidR="00A02416" w:rsidRPr="00FD6EAC" w:rsidRDefault="00A02416" w:rsidP="009947CD">
      <w:pPr>
        <w:widowControl w:val="0"/>
        <w:ind w:left="360" w:right="360" w:firstLine="360"/>
        <w:rPr>
          <w:strike/>
          <w:color w:val="FF0000"/>
          <w:sz w:val="22"/>
        </w:rPr>
      </w:pPr>
    </w:p>
    <w:p w14:paraId="3A57BB3D" w14:textId="2A2213A3" w:rsidR="00B915C3" w:rsidRPr="00FD6EAC" w:rsidRDefault="00A02416" w:rsidP="00B915C3">
      <w:pPr>
        <w:ind w:left="720" w:hanging="360"/>
        <w:rPr>
          <w:strike/>
          <w:color w:val="FF0000"/>
          <w:sz w:val="20"/>
        </w:rPr>
      </w:pPr>
      <w:r w:rsidRPr="00FD6EAC">
        <w:rPr>
          <w:strike/>
          <w:color w:val="FF0000"/>
          <w:sz w:val="20"/>
        </w:rPr>
        <w:t xml:space="preserve">p. 160, </w:t>
      </w:r>
      <w:r w:rsidR="00F672B2" w:rsidRPr="00FD6EAC">
        <w:rPr>
          <w:strike/>
          <w:color w:val="FF0000"/>
          <w:sz w:val="20"/>
        </w:rPr>
        <w:t>delete Problem 5-14 and r</w:t>
      </w:r>
      <w:r w:rsidR="009947CD" w:rsidRPr="00FD6EAC">
        <w:rPr>
          <w:strike/>
          <w:color w:val="FF0000"/>
          <w:sz w:val="20"/>
        </w:rPr>
        <w:t>e</w:t>
      </w:r>
      <w:r w:rsidR="00F672B2" w:rsidRPr="00FD6EAC">
        <w:rPr>
          <w:strike/>
          <w:color w:val="FF0000"/>
          <w:sz w:val="20"/>
        </w:rPr>
        <w:t xml:space="preserve">place </w:t>
      </w:r>
      <w:r w:rsidR="009947CD" w:rsidRPr="00FD6EAC">
        <w:rPr>
          <w:strike/>
          <w:color w:val="FF0000"/>
          <w:sz w:val="20"/>
        </w:rPr>
        <w:t>Problem 5-15</w:t>
      </w:r>
      <w:r w:rsidR="00F672B2" w:rsidRPr="00FD6EAC">
        <w:rPr>
          <w:strike/>
          <w:color w:val="FF0000"/>
          <w:sz w:val="20"/>
        </w:rPr>
        <w:t xml:space="preserve"> with:</w:t>
      </w:r>
    </w:p>
    <w:p w14:paraId="1E81BF19" w14:textId="3EC1C867" w:rsidR="00A02416" w:rsidRPr="00FD6EAC" w:rsidRDefault="00F672B2" w:rsidP="009947CD">
      <w:pPr>
        <w:widowControl w:val="0"/>
        <w:ind w:left="360" w:right="360"/>
        <w:rPr>
          <w:strike/>
          <w:color w:val="FF0000"/>
          <w:sz w:val="22"/>
        </w:rPr>
      </w:pPr>
      <w:r w:rsidRPr="00FD6EAC">
        <w:rPr>
          <w:b/>
          <w:strike/>
          <w:color w:val="FF0000"/>
          <w:sz w:val="22"/>
        </w:rPr>
        <w:t xml:space="preserve">5-15 </w:t>
      </w:r>
      <w:proofErr w:type="gramStart"/>
      <w:r w:rsidRPr="00FD6EAC">
        <w:rPr>
          <w:strike/>
          <w:color w:val="FF0000"/>
          <w:sz w:val="22"/>
        </w:rPr>
        <w:t>The</w:t>
      </w:r>
      <w:proofErr w:type="gramEnd"/>
      <w:r w:rsidRPr="00FD6EAC">
        <w:rPr>
          <w:strike/>
          <w:color w:val="FF0000"/>
          <w:sz w:val="22"/>
        </w:rPr>
        <w:t xml:space="preserve"> cyclization of the 5-hexenyl cation and the 5-hexenyl radical lead to very different products, as shown below.  Rationalize the differences between these two reactions.</w:t>
      </w:r>
    </w:p>
    <w:p w14:paraId="728CF746" w14:textId="77777777" w:rsidR="00A02416" w:rsidRPr="003B1E2B" w:rsidRDefault="00A02416" w:rsidP="009947CD">
      <w:pPr>
        <w:widowControl w:val="0"/>
        <w:ind w:left="360" w:right="360" w:firstLine="360"/>
        <w:rPr>
          <w:sz w:val="22"/>
        </w:rPr>
      </w:pPr>
      <w:r w:rsidRPr="003B1E2B">
        <w:rPr>
          <w:noProof/>
          <w:sz w:val="22"/>
          <w:lang w:eastAsia="en-US"/>
        </w:rPr>
        <w:drawing>
          <wp:inline distT="0" distB="0" distL="0" distR="0" wp14:anchorId="1EC71AA4" wp14:editId="5755C57E">
            <wp:extent cx="3910965" cy="380365"/>
            <wp:effectExtent l="0" t="0" r="0" b="0"/>
            <wp:docPr id="66" name="Pictur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9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16E98" w14:textId="77777777" w:rsidR="006432DB" w:rsidRDefault="006432DB" w:rsidP="006432DB">
      <w:pPr>
        <w:rPr>
          <w:sz w:val="20"/>
          <w:lang w:val="fr-FR"/>
        </w:rPr>
      </w:pPr>
    </w:p>
    <w:p w14:paraId="04F3C7E0" w14:textId="77777777" w:rsidR="006432DB" w:rsidRPr="00FD6EAC" w:rsidRDefault="006432DB" w:rsidP="006432DB">
      <w:pPr>
        <w:rPr>
          <w:sz w:val="20"/>
          <w:lang w:val="fr-FR"/>
        </w:rPr>
      </w:pPr>
      <w:proofErr w:type="spellStart"/>
      <w:r w:rsidRPr="00FD6EAC">
        <w:rPr>
          <w:sz w:val="20"/>
          <w:lang w:val="fr-FR"/>
        </w:rPr>
        <w:t>Chapter</w:t>
      </w:r>
      <w:proofErr w:type="spellEnd"/>
      <w:r w:rsidRPr="00FD6EAC">
        <w:rPr>
          <w:sz w:val="20"/>
          <w:lang w:val="fr-FR"/>
        </w:rPr>
        <w:t xml:space="preserve"> 6.</w:t>
      </w:r>
    </w:p>
    <w:p w14:paraId="174799BE" w14:textId="77777777" w:rsidR="006432DB" w:rsidRPr="00FD6EAC" w:rsidRDefault="006432DB" w:rsidP="006432DB">
      <w:pPr>
        <w:ind w:left="720" w:hanging="360"/>
        <w:rPr>
          <w:color w:val="BF8F00" w:themeColor="accent4" w:themeShade="BF"/>
          <w:sz w:val="20"/>
        </w:rPr>
      </w:pPr>
      <w:r w:rsidRPr="00FD6EAC">
        <w:rPr>
          <w:color w:val="BF8F00" w:themeColor="accent4" w:themeShade="BF"/>
          <w:sz w:val="20"/>
        </w:rPr>
        <w:t xml:space="preserve">p. 163, Table 6.1, row 1, left should </w:t>
      </w:r>
      <w:proofErr w:type="gramStart"/>
      <w:r w:rsidRPr="00FD6EAC">
        <w:rPr>
          <w:color w:val="BF8F00" w:themeColor="accent4" w:themeShade="BF"/>
          <w:sz w:val="20"/>
        </w:rPr>
        <w:t>be :</w:t>
      </w:r>
      <w:proofErr w:type="gramEnd"/>
    </w:p>
    <w:p w14:paraId="30E1DECC" w14:textId="77777777" w:rsidR="006432DB" w:rsidRDefault="006432DB" w:rsidP="006432DB">
      <w:pPr>
        <w:ind w:left="720" w:hanging="360"/>
        <w:rPr>
          <w:sz w:val="20"/>
        </w:rPr>
      </w:pPr>
      <w:r w:rsidRPr="007C3BA0">
        <w:rPr>
          <w:noProof/>
          <w:sz w:val="20"/>
          <w:lang w:eastAsia="en-US"/>
        </w:rPr>
        <w:drawing>
          <wp:inline distT="0" distB="0" distL="0" distR="0" wp14:anchorId="0E78AB6F" wp14:editId="46557028">
            <wp:extent cx="3302000" cy="66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D0A9B" w14:textId="77777777" w:rsidR="006432DB" w:rsidRDefault="006432DB" w:rsidP="006432DB">
      <w:pPr>
        <w:ind w:left="720" w:hanging="360"/>
        <w:rPr>
          <w:sz w:val="20"/>
        </w:rPr>
      </w:pPr>
    </w:p>
    <w:p w14:paraId="2EFCB5A0" w14:textId="77777777" w:rsidR="006432DB" w:rsidRPr="00FD6EAC" w:rsidRDefault="006432DB" w:rsidP="006432DB">
      <w:pPr>
        <w:ind w:left="720" w:hanging="360"/>
        <w:rPr>
          <w:color w:val="BF8F00" w:themeColor="accent4" w:themeShade="BF"/>
          <w:sz w:val="20"/>
        </w:rPr>
      </w:pPr>
      <w:r w:rsidRPr="00FD6EAC">
        <w:rPr>
          <w:color w:val="BF8F00" w:themeColor="accent4" w:themeShade="BF"/>
          <w:sz w:val="20"/>
        </w:rPr>
        <w:lastRenderedPageBreak/>
        <w:t>p. 169, Figure 6.5: correcting a typographical error:</w:t>
      </w:r>
    </w:p>
    <w:p w14:paraId="2FD08262" w14:textId="77777777" w:rsidR="006432DB" w:rsidRPr="00596EDC" w:rsidRDefault="006432DB" w:rsidP="006432DB">
      <w:pPr>
        <w:ind w:left="720" w:hanging="360"/>
        <w:rPr>
          <w:color w:val="00B050"/>
          <w:sz w:val="20"/>
        </w:rPr>
      </w:pPr>
      <w:r w:rsidRPr="00596EDC">
        <w:rPr>
          <w:noProof/>
          <w:color w:val="00B050"/>
          <w:sz w:val="20"/>
          <w:lang w:eastAsia="en-US"/>
        </w:rPr>
        <w:drawing>
          <wp:inline distT="0" distB="0" distL="0" distR="0" wp14:anchorId="56BC7629" wp14:editId="170DF59D">
            <wp:extent cx="3886200" cy="4241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424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6B979" w14:textId="77777777" w:rsidR="006432DB" w:rsidRDefault="006432DB" w:rsidP="006432DB">
      <w:pPr>
        <w:ind w:left="720" w:hanging="360"/>
        <w:rPr>
          <w:sz w:val="20"/>
        </w:rPr>
      </w:pPr>
    </w:p>
    <w:p w14:paraId="01A648ED" w14:textId="77777777" w:rsidR="006432DB" w:rsidRPr="00596EDC" w:rsidRDefault="006432DB" w:rsidP="006432DB">
      <w:pPr>
        <w:ind w:left="720" w:hanging="360"/>
        <w:rPr>
          <w:color w:val="00B050"/>
          <w:sz w:val="20"/>
        </w:rPr>
      </w:pPr>
      <w:r w:rsidRPr="00596EDC">
        <w:rPr>
          <w:color w:val="00B050"/>
          <w:sz w:val="20"/>
        </w:rPr>
        <w:t xml:space="preserve">p. 176, line 3 should read: "like transition state, which has been calculated to be favored by </w:t>
      </w:r>
      <w:r w:rsidRPr="00596EDC">
        <w:rPr>
          <w:b/>
          <w:color w:val="00B050"/>
          <w:sz w:val="20"/>
          <w:u w:val="single"/>
        </w:rPr>
        <w:t>2.5</w:t>
      </w:r>
      <w:r w:rsidRPr="00596EDC">
        <w:rPr>
          <w:color w:val="00B050"/>
          <w:sz w:val="20"/>
        </w:rPr>
        <w:t xml:space="preserve"> to 3.0"</w:t>
      </w:r>
    </w:p>
    <w:p w14:paraId="63486A36" w14:textId="77777777" w:rsidR="006432DB" w:rsidRDefault="006432DB" w:rsidP="006432DB">
      <w:pPr>
        <w:ind w:left="720" w:hanging="360"/>
        <w:rPr>
          <w:sz w:val="20"/>
        </w:rPr>
      </w:pPr>
    </w:p>
    <w:p w14:paraId="6C1F89B5" w14:textId="77777777" w:rsidR="006432DB" w:rsidRPr="006C2329" w:rsidRDefault="006432DB" w:rsidP="006432DB">
      <w:pPr>
        <w:ind w:left="720" w:hanging="360"/>
        <w:rPr>
          <w:color w:val="00B050"/>
          <w:sz w:val="20"/>
        </w:rPr>
      </w:pPr>
      <w:r w:rsidRPr="006C2329">
        <w:rPr>
          <w:color w:val="00B050"/>
          <w:sz w:val="20"/>
        </w:rPr>
        <w:t>p. 205, line 1, missing right parenthesis: (the Cope elimination</w:t>
      </w:r>
      <w:r w:rsidRPr="006C2329">
        <w:rPr>
          <w:b/>
          <w:color w:val="00B050"/>
          <w:sz w:val="20"/>
          <w:u w:val="single"/>
        </w:rPr>
        <w:t>)</w:t>
      </w:r>
    </w:p>
    <w:p w14:paraId="10F2E63C" w14:textId="77777777" w:rsidR="006432DB" w:rsidRPr="006C2329" w:rsidRDefault="006432DB" w:rsidP="006432DB">
      <w:pPr>
        <w:ind w:left="720" w:hanging="360"/>
        <w:rPr>
          <w:color w:val="00B050"/>
          <w:sz w:val="20"/>
        </w:rPr>
      </w:pPr>
      <w:r w:rsidRPr="006C2329">
        <w:rPr>
          <w:color w:val="00B050"/>
          <w:sz w:val="20"/>
        </w:rPr>
        <w:t xml:space="preserve">p. 205, Reaction Synopses, </w:t>
      </w:r>
      <w:proofErr w:type="spellStart"/>
      <w:r w:rsidRPr="006C2329">
        <w:rPr>
          <w:color w:val="00B050"/>
          <w:sz w:val="20"/>
        </w:rPr>
        <w:t>Regiochemistry</w:t>
      </w:r>
      <w:proofErr w:type="spellEnd"/>
      <w:r w:rsidRPr="006C2329">
        <w:rPr>
          <w:color w:val="00B050"/>
          <w:sz w:val="20"/>
        </w:rPr>
        <w:t xml:space="preserve"> first line: </w:t>
      </w:r>
      <w:proofErr w:type="spellStart"/>
      <w:r w:rsidRPr="006C2329">
        <w:rPr>
          <w:color w:val="00B050"/>
          <w:sz w:val="20"/>
        </w:rPr>
        <w:t>alylic</w:t>
      </w:r>
      <w:proofErr w:type="spellEnd"/>
      <w:r w:rsidRPr="006C2329">
        <w:rPr>
          <w:color w:val="00B050"/>
          <w:sz w:val="20"/>
        </w:rPr>
        <w:t xml:space="preserve"> should read </w:t>
      </w:r>
      <w:proofErr w:type="spellStart"/>
      <w:r w:rsidRPr="006C2329">
        <w:rPr>
          <w:b/>
          <w:color w:val="00B050"/>
          <w:sz w:val="20"/>
          <w:u w:val="single"/>
        </w:rPr>
        <w:t>allylic</w:t>
      </w:r>
      <w:proofErr w:type="spellEnd"/>
    </w:p>
    <w:p w14:paraId="51773A7A" w14:textId="77777777" w:rsidR="006432DB" w:rsidRDefault="006432DB" w:rsidP="006432DB">
      <w:pPr>
        <w:ind w:left="720" w:hanging="360"/>
        <w:rPr>
          <w:sz w:val="20"/>
        </w:rPr>
      </w:pPr>
    </w:p>
    <w:p w14:paraId="57CB6FD5" w14:textId="7D7AB03C" w:rsidR="006432DB" w:rsidRPr="00FD6EAC" w:rsidRDefault="006432DB" w:rsidP="00FD6EAC">
      <w:pPr>
        <w:ind w:left="720" w:hanging="360"/>
        <w:rPr>
          <w:color w:val="00B050"/>
          <w:sz w:val="20"/>
        </w:rPr>
      </w:pPr>
      <w:r w:rsidRPr="006C2329">
        <w:rPr>
          <w:color w:val="00B050"/>
          <w:sz w:val="20"/>
        </w:rPr>
        <w:t>p. 207, Figure 6.24: all the right-hand parentheses are missing in this diagram (was it made too large when it was printed?).</w:t>
      </w:r>
    </w:p>
    <w:p w14:paraId="328E1AFE" w14:textId="77777777" w:rsidR="006432DB" w:rsidRDefault="006432DB" w:rsidP="006432DB">
      <w:pPr>
        <w:ind w:left="720" w:hanging="360"/>
        <w:rPr>
          <w:sz w:val="20"/>
        </w:rPr>
      </w:pPr>
    </w:p>
    <w:p w14:paraId="10AE493C" w14:textId="77777777" w:rsidR="006432DB" w:rsidRPr="006C2329" w:rsidRDefault="006432DB" w:rsidP="006432DB">
      <w:pPr>
        <w:ind w:left="720" w:hanging="360"/>
        <w:rPr>
          <w:color w:val="00B050"/>
          <w:sz w:val="20"/>
        </w:rPr>
      </w:pPr>
      <w:r w:rsidRPr="006C2329">
        <w:rPr>
          <w:color w:val="00B050"/>
          <w:sz w:val="20"/>
        </w:rPr>
        <w:t xml:space="preserve">p. 207, Problem 6-19 should refer to Figure </w:t>
      </w:r>
      <w:r w:rsidRPr="006C2329">
        <w:rPr>
          <w:b/>
          <w:color w:val="00B050"/>
          <w:sz w:val="20"/>
          <w:u w:val="single"/>
        </w:rPr>
        <w:t>6.24</w:t>
      </w:r>
      <w:r w:rsidRPr="006C2329">
        <w:rPr>
          <w:color w:val="00B050"/>
          <w:sz w:val="20"/>
        </w:rPr>
        <w:t>, not Figure 6.23.</w:t>
      </w:r>
    </w:p>
    <w:p w14:paraId="093C36CD" w14:textId="77777777" w:rsidR="006432DB" w:rsidRDefault="006432DB" w:rsidP="006432DB">
      <w:pPr>
        <w:ind w:left="720" w:hanging="360"/>
        <w:rPr>
          <w:sz w:val="20"/>
        </w:rPr>
      </w:pPr>
    </w:p>
    <w:p w14:paraId="660F0C32" w14:textId="77777777" w:rsidR="006432DB" w:rsidRPr="006C2329" w:rsidRDefault="006432DB" w:rsidP="006432DB">
      <w:pPr>
        <w:ind w:left="720" w:hanging="360"/>
        <w:rPr>
          <w:color w:val="00B050"/>
          <w:sz w:val="20"/>
        </w:rPr>
      </w:pPr>
      <w:r w:rsidRPr="006C2329">
        <w:rPr>
          <w:color w:val="00B050"/>
          <w:sz w:val="20"/>
        </w:rPr>
        <w:t>p. 212 footnote A to Table 6.9 should read: A: MP2/6-31G//3-21G + ZPE</w:t>
      </w:r>
    </w:p>
    <w:p w14:paraId="6A53BD11" w14:textId="77777777" w:rsidR="006432DB" w:rsidRDefault="006432DB" w:rsidP="006432DB">
      <w:pPr>
        <w:ind w:left="720" w:hanging="360"/>
        <w:rPr>
          <w:sz w:val="20"/>
        </w:rPr>
      </w:pPr>
    </w:p>
    <w:p w14:paraId="29892C63" w14:textId="77777777" w:rsidR="006432DB" w:rsidRPr="00D34667" w:rsidRDefault="006432DB" w:rsidP="006432DB">
      <w:pPr>
        <w:ind w:left="720" w:hanging="360"/>
        <w:rPr>
          <w:sz w:val="20"/>
        </w:rPr>
      </w:pPr>
    </w:p>
    <w:p w14:paraId="792A15B5" w14:textId="77777777" w:rsidR="00A02416" w:rsidRPr="00056B7D" w:rsidRDefault="00A02416" w:rsidP="009947CD">
      <w:pPr>
        <w:ind w:left="720" w:hanging="360"/>
        <w:rPr>
          <w:sz w:val="20"/>
        </w:rPr>
      </w:pPr>
    </w:p>
    <w:sectPr w:rsidR="00A02416" w:rsidRPr="00056B7D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05C"/>
    <w:rsid w:val="00010337"/>
    <w:rsid w:val="00027632"/>
    <w:rsid w:val="000329A0"/>
    <w:rsid w:val="00034B3C"/>
    <w:rsid w:val="00037633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23608"/>
    <w:rsid w:val="00250EC6"/>
    <w:rsid w:val="00253DB9"/>
    <w:rsid w:val="00271974"/>
    <w:rsid w:val="00281F3B"/>
    <w:rsid w:val="00296FD4"/>
    <w:rsid w:val="002C45D1"/>
    <w:rsid w:val="002D5F28"/>
    <w:rsid w:val="002D7BAA"/>
    <w:rsid w:val="002F3C1B"/>
    <w:rsid w:val="002F4A8E"/>
    <w:rsid w:val="002F6307"/>
    <w:rsid w:val="00312898"/>
    <w:rsid w:val="00326C9C"/>
    <w:rsid w:val="00361F43"/>
    <w:rsid w:val="003A1F62"/>
    <w:rsid w:val="003A265B"/>
    <w:rsid w:val="003B021A"/>
    <w:rsid w:val="003B4F4C"/>
    <w:rsid w:val="003B7C35"/>
    <w:rsid w:val="003C0968"/>
    <w:rsid w:val="003F7321"/>
    <w:rsid w:val="00410AA6"/>
    <w:rsid w:val="00411593"/>
    <w:rsid w:val="0044212A"/>
    <w:rsid w:val="00454F9E"/>
    <w:rsid w:val="0045571C"/>
    <w:rsid w:val="00481830"/>
    <w:rsid w:val="00483FD7"/>
    <w:rsid w:val="004A2940"/>
    <w:rsid w:val="004B5CE0"/>
    <w:rsid w:val="004D0DAC"/>
    <w:rsid w:val="00500D72"/>
    <w:rsid w:val="005118EF"/>
    <w:rsid w:val="005310F7"/>
    <w:rsid w:val="00531E46"/>
    <w:rsid w:val="00585FD9"/>
    <w:rsid w:val="00596EDC"/>
    <w:rsid w:val="006054AC"/>
    <w:rsid w:val="006165EA"/>
    <w:rsid w:val="00637D0F"/>
    <w:rsid w:val="00640288"/>
    <w:rsid w:val="006432DB"/>
    <w:rsid w:val="00644C68"/>
    <w:rsid w:val="006507FD"/>
    <w:rsid w:val="006C2329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D3928"/>
    <w:rsid w:val="007E726D"/>
    <w:rsid w:val="008177FE"/>
    <w:rsid w:val="008201AD"/>
    <w:rsid w:val="008306A7"/>
    <w:rsid w:val="00833483"/>
    <w:rsid w:val="00854992"/>
    <w:rsid w:val="008721D5"/>
    <w:rsid w:val="0089484E"/>
    <w:rsid w:val="00897C85"/>
    <w:rsid w:val="008B35E6"/>
    <w:rsid w:val="008D644A"/>
    <w:rsid w:val="00906162"/>
    <w:rsid w:val="009115AC"/>
    <w:rsid w:val="009402E6"/>
    <w:rsid w:val="0097217A"/>
    <w:rsid w:val="009947CD"/>
    <w:rsid w:val="009B210A"/>
    <w:rsid w:val="009F419E"/>
    <w:rsid w:val="009F5FB8"/>
    <w:rsid w:val="00A02416"/>
    <w:rsid w:val="00A40F19"/>
    <w:rsid w:val="00A66894"/>
    <w:rsid w:val="00A81459"/>
    <w:rsid w:val="00AE4D1D"/>
    <w:rsid w:val="00B0419D"/>
    <w:rsid w:val="00B05D92"/>
    <w:rsid w:val="00B1568B"/>
    <w:rsid w:val="00B2093A"/>
    <w:rsid w:val="00B3005C"/>
    <w:rsid w:val="00B35360"/>
    <w:rsid w:val="00B36581"/>
    <w:rsid w:val="00B46708"/>
    <w:rsid w:val="00B915C3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7D33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7EB9"/>
    <w:rsid w:val="00D97B4D"/>
    <w:rsid w:val="00DA1DA9"/>
    <w:rsid w:val="00DB0FD9"/>
    <w:rsid w:val="00DC758B"/>
    <w:rsid w:val="00DD43CB"/>
    <w:rsid w:val="00DE01DB"/>
    <w:rsid w:val="00DF3AD3"/>
    <w:rsid w:val="00E0545B"/>
    <w:rsid w:val="00E05FDE"/>
    <w:rsid w:val="00E37E2E"/>
    <w:rsid w:val="00E41E2B"/>
    <w:rsid w:val="00E81E3E"/>
    <w:rsid w:val="00EA7C28"/>
    <w:rsid w:val="00EC698A"/>
    <w:rsid w:val="00ED270C"/>
    <w:rsid w:val="00EE2FBB"/>
    <w:rsid w:val="00EF386C"/>
    <w:rsid w:val="00EF5D3C"/>
    <w:rsid w:val="00F26441"/>
    <w:rsid w:val="00F40654"/>
    <w:rsid w:val="00F4680A"/>
    <w:rsid w:val="00F50B58"/>
    <w:rsid w:val="00F672B2"/>
    <w:rsid w:val="00F67FBB"/>
    <w:rsid w:val="00F84723"/>
    <w:rsid w:val="00FB7D44"/>
    <w:rsid w:val="00FD119F"/>
    <w:rsid w:val="00FD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TUNKAVIGE, Katie</cp:lastModifiedBy>
  <cp:revision>9</cp:revision>
  <dcterms:created xsi:type="dcterms:W3CDTF">2019-04-06T13:47:00Z</dcterms:created>
  <dcterms:modified xsi:type="dcterms:W3CDTF">2019-05-03T15:57:00Z</dcterms:modified>
</cp:coreProperties>
</file>