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proofErr w:type="gramStart"/>
      <w:r w:rsidR="007E25EF" w:rsidRPr="007E25EF">
        <w:rPr>
          <w:rFonts w:asciiTheme="majorHAnsi" w:eastAsiaTheme="majorEastAsia" w:hAnsiTheme="majorHAnsi" w:cstheme="majorBidi"/>
          <w:b/>
          <w:bCs/>
          <w:color w:val="365F91" w:themeColor="accent1" w:themeShade="BF"/>
          <w:sz w:val="28"/>
          <w:szCs w:val="28"/>
        </w:rPr>
        <w:t>9  Non</w:t>
      </w:r>
      <w:proofErr w:type="gramEnd"/>
      <w:r w:rsidR="007E25EF" w:rsidRPr="007E25EF">
        <w:rPr>
          <w:rFonts w:asciiTheme="majorHAnsi" w:eastAsiaTheme="majorEastAsia" w:hAnsiTheme="majorHAnsi" w:cstheme="majorBidi"/>
          <w:b/>
          <w:bCs/>
          <w:color w:val="365F91" w:themeColor="accent1" w:themeShade="BF"/>
          <w:sz w:val="28"/>
          <w:szCs w:val="28"/>
        </w:rPr>
        <w:t>-renewables</w:t>
      </w:r>
      <w:bookmarkEnd w:id="0"/>
    </w:p>
    <w:p w:rsidR="007E25EF" w:rsidRPr="007E25EF" w:rsidRDefault="007E25EF" w:rsidP="007E25EF">
      <w:pPr>
        <w:pStyle w:val="LN"/>
        <w:tabs>
          <w:tab w:val="left" w:pos="520"/>
        </w:tabs>
        <w:spacing w:line="480" w:lineRule="auto"/>
        <w:ind w:left="560" w:hanging="560"/>
        <w:rPr>
          <w:rFonts w:asciiTheme="minorHAnsi" w:hAnsiTheme="minorHAnsi" w:cs="Times New Roman"/>
          <w:b/>
          <w:lang w:val="en-US"/>
        </w:rPr>
      </w:pPr>
      <w:r w:rsidRPr="007E25EF">
        <w:rPr>
          <w:rFonts w:asciiTheme="minorHAnsi" w:hAnsiTheme="minorHAnsi" w:cs="Times New Roman"/>
          <w:b/>
          <w:lang w:val="en-US"/>
        </w:rPr>
        <w:t xml:space="preserve">9.1 Why do the predictions of the simple version of </w:t>
      </w:r>
      <w:proofErr w:type="spellStart"/>
      <w:r w:rsidRPr="007E25EF">
        <w:rPr>
          <w:rFonts w:asciiTheme="minorHAnsi" w:hAnsiTheme="minorHAnsi" w:cs="Times New Roman"/>
          <w:b/>
          <w:lang w:val="en-US"/>
        </w:rPr>
        <w:t>Hotelling’s</w:t>
      </w:r>
      <w:proofErr w:type="spellEnd"/>
      <w:r w:rsidRPr="007E25EF">
        <w:rPr>
          <w:rFonts w:asciiTheme="minorHAnsi" w:hAnsiTheme="minorHAnsi" w:cs="Times New Roman"/>
          <w:b/>
          <w:lang w:val="en-US"/>
        </w:rPr>
        <w:t xml:space="preserve"> rule rarely hold?</w:t>
      </w:r>
    </w:p>
    <w:p w:rsidR="007E25EF" w:rsidRPr="00550B52" w:rsidRDefault="007E25EF" w:rsidP="007E25EF">
      <w:pPr>
        <w:pStyle w:val="ListParagraph"/>
        <w:ind w:left="0"/>
        <w:rPr>
          <w:rFonts w:eastAsia="Times New Roman" w:cs="Times New Roman"/>
          <w:color w:val="000000"/>
          <w:sz w:val="20"/>
          <w:szCs w:val="20"/>
          <w:lang w:val="en-US"/>
        </w:rPr>
      </w:pPr>
      <w:r w:rsidRPr="00550B52">
        <w:rPr>
          <w:rFonts w:eastAsia="Times New Roman" w:cs="Times New Roman"/>
          <w:color w:val="000000"/>
          <w:sz w:val="20"/>
          <w:szCs w:val="20"/>
          <w:lang w:val="en-US"/>
        </w:rPr>
        <w:t xml:space="preserve">For </w:t>
      </w:r>
      <w:proofErr w:type="spellStart"/>
      <w:r w:rsidRPr="00550B52">
        <w:rPr>
          <w:rFonts w:eastAsia="Times New Roman" w:cs="Times New Roman"/>
          <w:color w:val="000000"/>
          <w:sz w:val="20"/>
          <w:szCs w:val="20"/>
          <w:lang w:val="en-US"/>
        </w:rPr>
        <w:t>Hotelling’s</w:t>
      </w:r>
      <w:proofErr w:type="spellEnd"/>
      <w:r w:rsidRPr="00550B52">
        <w:rPr>
          <w:rFonts w:eastAsia="Times New Roman" w:cs="Times New Roman"/>
          <w:color w:val="000000"/>
          <w:sz w:val="20"/>
          <w:szCs w:val="20"/>
          <w:lang w:val="en-US"/>
        </w:rPr>
        <w:t xml:space="preserve"> rule to work as a predictive model it requires a number of unrealistic conditions to hold.  Without exhaustively listing what all of these are, they can be </w:t>
      </w:r>
      <w:proofErr w:type="spellStart"/>
      <w:r w:rsidRPr="00550B52">
        <w:rPr>
          <w:rFonts w:eastAsia="Times New Roman" w:cs="Times New Roman"/>
          <w:color w:val="000000"/>
          <w:sz w:val="20"/>
          <w:szCs w:val="20"/>
          <w:lang w:val="en-US"/>
        </w:rPr>
        <w:t>summarised</w:t>
      </w:r>
      <w:proofErr w:type="spellEnd"/>
      <w:r w:rsidRPr="00550B52">
        <w:rPr>
          <w:rFonts w:eastAsia="Times New Roman" w:cs="Times New Roman"/>
          <w:color w:val="000000"/>
          <w:sz w:val="20"/>
          <w:szCs w:val="20"/>
          <w:lang w:val="en-US"/>
        </w:rPr>
        <w:t xml:space="preserve"> as rationality and perfect for</w:t>
      </w:r>
      <w:r w:rsidRPr="00550B52">
        <w:rPr>
          <w:rFonts w:eastAsia="Times New Roman" w:cs="Times New Roman"/>
          <w:color w:val="000000"/>
          <w:sz w:val="20"/>
          <w:szCs w:val="20"/>
          <w:lang w:val="en-US"/>
        </w:rPr>
        <w:t>e</w:t>
      </w:r>
      <w:r w:rsidRPr="00550B52">
        <w:rPr>
          <w:rFonts w:eastAsia="Times New Roman" w:cs="Times New Roman"/>
          <w:color w:val="000000"/>
          <w:sz w:val="20"/>
          <w:szCs w:val="20"/>
          <w:lang w:val="en-US"/>
        </w:rPr>
        <w:t xml:space="preserve">sight.  For markets to drive prices up exactly at the interest (discount rate) would require them to be profit maximizing through time and anticipate exactly how resource extraction will unfold for many years ahead. Not surprisingly mining and oil extraction firms find this task impossible, and in any case may have little incentive to adjust the output of a resource so that they ensure the price increases at the interest rate.  Here are some specific reasons why prices or marginal profit (when costs are positive) may not rise at the interest rate. Mining and oil extraction is a capital intensive industry and investments are irreversible, therefore it is often optimal to maintain a constant output regardless of price. Technological change has meant that costs per barrel of oil and per </w:t>
      </w:r>
      <w:proofErr w:type="spellStart"/>
      <w:r w:rsidRPr="00550B52">
        <w:rPr>
          <w:rFonts w:eastAsia="Times New Roman" w:cs="Times New Roman"/>
          <w:color w:val="000000"/>
          <w:sz w:val="20"/>
          <w:szCs w:val="20"/>
          <w:lang w:val="en-US"/>
        </w:rPr>
        <w:t>tonne</w:t>
      </w:r>
      <w:proofErr w:type="spellEnd"/>
      <w:r w:rsidRPr="00550B52">
        <w:rPr>
          <w:rFonts w:eastAsia="Times New Roman" w:cs="Times New Roman"/>
          <w:color w:val="000000"/>
          <w:sz w:val="20"/>
          <w:szCs w:val="20"/>
          <w:lang w:val="en-US"/>
        </w:rPr>
        <w:t xml:space="preserve"> of iron ore extracted have fallen sharply, by reducing ma</w:t>
      </w:r>
      <w:r w:rsidRPr="00550B52">
        <w:rPr>
          <w:rFonts w:eastAsia="Times New Roman" w:cs="Times New Roman"/>
          <w:color w:val="000000"/>
          <w:sz w:val="20"/>
          <w:szCs w:val="20"/>
          <w:lang w:val="en-US"/>
        </w:rPr>
        <w:t>r</w:t>
      </w:r>
      <w:r w:rsidRPr="00550B52">
        <w:rPr>
          <w:rFonts w:eastAsia="Times New Roman" w:cs="Times New Roman"/>
          <w:color w:val="000000"/>
          <w:sz w:val="20"/>
          <w:szCs w:val="20"/>
          <w:lang w:val="en-US"/>
        </w:rPr>
        <w:t xml:space="preserve">ginal costs through time this counteracts the </w:t>
      </w:r>
      <w:proofErr w:type="spellStart"/>
      <w:r w:rsidRPr="00550B52">
        <w:rPr>
          <w:rFonts w:eastAsia="Times New Roman" w:cs="Times New Roman"/>
          <w:color w:val="000000"/>
          <w:sz w:val="20"/>
          <w:szCs w:val="20"/>
          <w:lang w:val="en-US"/>
        </w:rPr>
        <w:t>Hotelling’s</w:t>
      </w:r>
      <w:proofErr w:type="spellEnd"/>
      <w:r w:rsidRPr="00550B52">
        <w:rPr>
          <w:rFonts w:eastAsia="Times New Roman" w:cs="Times New Roman"/>
          <w:color w:val="000000"/>
          <w:sz w:val="20"/>
          <w:szCs w:val="20"/>
          <w:lang w:val="en-US"/>
        </w:rPr>
        <w:t xml:space="preserve"> rule effect, and may actually lead to price redu</w:t>
      </w:r>
      <w:r w:rsidRPr="00550B52">
        <w:rPr>
          <w:rFonts w:eastAsia="Times New Roman" w:cs="Times New Roman"/>
          <w:color w:val="000000"/>
          <w:sz w:val="20"/>
          <w:szCs w:val="20"/>
          <w:lang w:val="en-US"/>
        </w:rPr>
        <w:t>c</w:t>
      </w:r>
      <w:r w:rsidRPr="00550B52">
        <w:rPr>
          <w:rFonts w:eastAsia="Times New Roman" w:cs="Times New Roman"/>
          <w:color w:val="000000"/>
          <w:sz w:val="20"/>
          <w:szCs w:val="20"/>
          <w:lang w:val="en-US"/>
        </w:rPr>
        <w:t>tions.  Resource stocks are not fixed and new discoveries may actually reduce scarcity and lead to redu</w:t>
      </w:r>
      <w:r w:rsidRPr="00550B52">
        <w:rPr>
          <w:rFonts w:eastAsia="Times New Roman" w:cs="Times New Roman"/>
          <w:color w:val="000000"/>
          <w:sz w:val="20"/>
          <w:szCs w:val="20"/>
          <w:lang w:val="en-US"/>
        </w:rPr>
        <w:t>c</w:t>
      </w:r>
      <w:r w:rsidRPr="00550B52">
        <w:rPr>
          <w:rFonts w:eastAsia="Times New Roman" w:cs="Times New Roman"/>
          <w:color w:val="000000"/>
          <w:sz w:val="20"/>
          <w:szCs w:val="20"/>
          <w:lang w:val="en-US"/>
        </w:rPr>
        <w:t>tions in resource prices.</w:t>
      </w:r>
    </w:p>
    <w:p w:rsidR="007E25EF" w:rsidRPr="00550B52" w:rsidRDefault="007E25EF" w:rsidP="007E25EF">
      <w:pPr>
        <w:pStyle w:val="ListParagraph"/>
        <w:ind w:left="0"/>
        <w:rPr>
          <w:rFonts w:eastAsia="Times New Roman" w:cs="Times New Roman"/>
          <w:color w:val="000000"/>
          <w:sz w:val="20"/>
          <w:szCs w:val="20"/>
          <w:lang w:val="en-US"/>
        </w:rPr>
      </w:pPr>
      <w:r w:rsidRPr="00550B52">
        <w:rPr>
          <w:rFonts w:eastAsia="Times New Roman" w:cs="Times New Roman"/>
          <w:color w:val="000000"/>
          <w:sz w:val="20"/>
          <w:szCs w:val="20"/>
          <w:lang w:val="en-US"/>
        </w:rPr>
        <w:t xml:space="preserve">For these reasons the simple version of </w:t>
      </w:r>
      <w:proofErr w:type="spellStart"/>
      <w:r w:rsidRPr="00550B52">
        <w:rPr>
          <w:rFonts w:eastAsia="Times New Roman" w:cs="Times New Roman"/>
          <w:color w:val="000000"/>
          <w:sz w:val="20"/>
          <w:szCs w:val="20"/>
          <w:lang w:val="en-US"/>
        </w:rPr>
        <w:t>Hotelling’s</w:t>
      </w:r>
      <w:proofErr w:type="spellEnd"/>
      <w:r w:rsidRPr="00550B52">
        <w:rPr>
          <w:rFonts w:eastAsia="Times New Roman" w:cs="Times New Roman"/>
          <w:color w:val="000000"/>
          <w:sz w:val="20"/>
          <w:szCs w:val="20"/>
          <w:lang w:val="en-US"/>
        </w:rPr>
        <w:t xml:space="preserve"> rule has been a poor predictor of the actual time paths for non-renewable resource prices.</w:t>
      </w:r>
    </w:p>
    <w:p w:rsidR="007E25EF" w:rsidRPr="007E25EF" w:rsidRDefault="007E25EF" w:rsidP="007E25EF">
      <w:pPr>
        <w:pStyle w:val="LN"/>
        <w:tabs>
          <w:tab w:val="left" w:pos="520"/>
        </w:tabs>
        <w:spacing w:line="480" w:lineRule="auto"/>
        <w:ind w:left="560" w:hanging="560"/>
        <w:rPr>
          <w:rFonts w:asciiTheme="minorHAnsi" w:hAnsiTheme="minorHAnsi" w:cs="Times New Roman"/>
          <w:b/>
          <w:lang w:val="en-US"/>
        </w:rPr>
      </w:pPr>
      <w:r w:rsidRPr="007E25EF">
        <w:rPr>
          <w:rFonts w:asciiTheme="minorHAnsi" w:hAnsiTheme="minorHAnsi" w:cs="Times New Roman"/>
          <w:b/>
          <w:lang w:val="en-US"/>
        </w:rPr>
        <w:t>9.2 Is the market price of oil an accurate measure of resource scarcity?</w:t>
      </w:r>
    </w:p>
    <w:p w:rsidR="007E25EF" w:rsidRPr="00550B52" w:rsidRDefault="007E25EF" w:rsidP="007E25EF">
      <w:pPr>
        <w:pStyle w:val="LN"/>
        <w:spacing w:line="240" w:lineRule="auto"/>
        <w:ind w:left="0" w:firstLine="6"/>
        <w:rPr>
          <w:rFonts w:asciiTheme="minorHAnsi" w:hAnsiTheme="minorHAnsi" w:cs="Times New Roman"/>
          <w:lang w:val="en-US"/>
        </w:rPr>
      </w:pPr>
      <w:r w:rsidRPr="00550B52">
        <w:rPr>
          <w:rFonts w:asciiTheme="minorHAnsi" w:hAnsiTheme="minorHAnsi" w:cs="Times New Roman"/>
          <w:lang w:val="en-US"/>
        </w:rPr>
        <w:t>Resource scarcity is measured by the value of a unit of the resource in the ground.  The problem is that the value of the resource stock, unlike the price of the extracted resource, is not recorded on any market. Let us take a competitive profit maximizing firm that owns a stock of oil. At the margin the firm determines extraction so that:</w:t>
      </w:r>
    </w:p>
    <w:p w:rsidR="007E25EF" w:rsidRPr="00550B52" w:rsidRDefault="007E25EF" w:rsidP="007E25EF">
      <w:pPr>
        <w:pStyle w:val="LN"/>
        <w:spacing w:line="240" w:lineRule="auto"/>
        <w:ind w:left="0" w:firstLine="720"/>
        <w:rPr>
          <w:rFonts w:asciiTheme="minorHAnsi" w:hAnsiTheme="minorHAnsi" w:cs="Times New Roman"/>
          <w:b/>
          <w:lang w:val="en-US"/>
        </w:rPr>
      </w:pPr>
      <w:proofErr w:type="gramStart"/>
      <w:r w:rsidRPr="00550B52">
        <w:rPr>
          <w:rFonts w:asciiTheme="minorHAnsi" w:hAnsiTheme="minorHAnsi" w:cs="Times New Roman"/>
          <w:b/>
          <w:lang w:val="en-US"/>
        </w:rPr>
        <w:t>price</w:t>
      </w:r>
      <w:proofErr w:type="gramEnd"/>
      <w:r w:rsidRPr="00550B52">
        <w:rPr>
          <w:rFonts w:asciiTheme="minorHAnsi" w:hAnsiTheme="minorHAnsi" w:cs="Times New Roman"/>
          <w:b/>
          <w:lang w:val="en-US"/>
        </w:rPr>
        <w:t xml:space="preserve"> per </w:t>
      </w:r>
      <w:proofErr w:type="spellStart"/>
      <w:r w:rsidRPr="00550B52">
        <w:rPr>
          <w:rFonts w:asciiTheme="minorHAnsi" w:hAnsiTheme="minorHAnsi" w:cs="Times New Roman"/>
          <w:b/>
          <w:lang w:val="en-US"/>
        </w:rPr>
        <w:t>tonne</w:t>
      </w:r>
      <w:proofErr w:type="spellEnd"/>
      <w:r w:rsidRPr="00550B52">
        <w:rPr>
          <w:rFonts w:asciiTheme="minorHAnsi" w:hAnsiTheme="minorHAnsi" w:cs="Times New Roman"/>
          <w:b/>
          <w:lang w:val="en-US"/>
        </w:rPr>
        <w:t xml:space="preserve">  =marginal extraction cost per </w:t>
      </w:r>
      <w:proofErr w:type="spellStart"/>
      <w:r w:rsidRPr="00550B52">
        <w:rPr>
          <w:rFonts w:asciiTheme="minorHAnsi" w:hAnsiTheme="minorHAnsi" w:cs="Times New Roman"/>
          <w:b/>
          <w:lang w:val="en-US"/>
        </w:rPr>
        <w:t>tonne</w:t>
      </w:r>
      <w:proofErr w:type="spellEnd"/>
      <w:r w:rsidRPr="00550B52">
        <w:rPr>
          <w:rFonts w:asciiTheme="minorHAnsi" w:hAnsiTheme="minorHAnsi" w:cs="Times New Roman"/>
          <w:b/>
          <w:lang w:val="en-US"/>
        </w:rPr>
        <w:t xml:space="preserve">+ value of the resource stock per </w:t>
      </w:r>
      <w:proofErr w:type="spellStart"/>
      <w:r w:rsidRPr="00550B52">
        <w:rPr>
          <w:rFonts w:asciiTheme="minorHAnsi" w:hAnsiTheme="minorHAnsi" w:cs="Times New Roman"/>
          <w:b/>
          <w:lang w:val="en-US"/>
        </w:rPr>
        <w:t>tonne</w:t>
      </w:r>
      <w:proofErr w:type="spellEnd"/>
    </w:p>
    <w:p w:rsidR="007E25EF" w:rsidRDefault="007E25EF" w:rsidP="007E25EF">
      <w:pPr>
        <w:pStyle w:val="LN"/>
        <w:spacing w:line="240" w:lineRule="auto"/>
        <w:ind w:left="0" w:firstLine="6"/>
        <w:rPr>
          <w:rFonts w:asciiTheme="minorHAnsi" w:hAnsiTheme="minorHAnsi" w:cs="Times New Roman"/>
          <w:lang w:val="en-US"/>
        </w:rPr>
      </w:pPr>
      <w:r w:rsidRPr="00550B52">
        <w:rPr>
          <w:rFonts w:asciiTheme="minorHAnsi" w:hAnsiTheme="minorHAnsi" w:cs="Times New Roman"/>
          <w:lang w:val="en-US"/>
        </w:rPr>
        <w:t>From this it is apparent that the price (the variable that is observed) is not a direct measure of the resource scarcity because of the marginal</w:t>
      </w:r>
      <w:r>
        <w:rPr>
          <w:rFonts w:asciiTheme="minorHAnsi" w:hAnsiTheme="minorHAnsi" w:cs="Times New Roman"/>
          <w:lang w:val="en-US"/>
        </w:rPr>
        <w:t xml:space="preserve"> extraction</w:t>
      </w:r>
      <w:r w:rsidRPr="00550B52">
        <w:rPr>
          <w:rFonts w:asciiTheme="minorHAnsi" w:hAnsiTheme="minorHAnsi" w:cs="Times New Roman"/>
          <w:lang w:val="en-US"/>
        </w:rPr>
        <w:t xml:space="preserve"> cost.  In fact, only if the marginal cost</w:t>
      </w:r>
      <w:r>
        <w:rPr>
          <w:rFonts w:asciiTheme="minorHAnsi" w:hAnsiTheme="minorHAnsi" w:cs="Times New Roman"/>
          <w:lang w:val="en-US"/>
        </w:rPr>
        <w:t xml:space="preserve"> were zero would the price be an accurate </w:t>
      </w:r>
      <w:r w:rsidRPr="00550B52">
        <w:rPr>
          <w:rFonts w:asciiTheme="minorHAnsi" w:hAnsiTheme="minorHAnsi" w:cs="Times New Roman"/>
          <w:lang w:val="en-US"/>
        </w:rPr>
        <w:t xml:space="preserve">measure of scarcity.  The price is likely to be correlated </w:t>
      </w:r>
      <w:r>
        <w:rPr>
          <w:rFonts w:asciiTheme="minorHAnsi" w:hAnsiTheme="minorHAnsi" w:cs="Times New Roman"/>
          <w:lang w:val="en-US"/>
        </w:rPr>
        <w:t>with</w:t>
      </w:r>
      <w:r w:rsidRPr="00550B52">
        <w:rPr>
          <w:rFonts w:asciiTheme="minorHAnsi" w:hAnsiTheme="minorHAnsi" w:cs="Times New Roman"/>
          <w:lang w:val="en-US"/>
        </w:rPr>
        <w:t xml:space="preserve"> the value of the resource stock, but not perfectly correlated.  For instance, if technological change reduces margina</w:t>
      </w:r>
      <w:r>
        <w:rPr>
          <w:rFonts w:asciiTheme="minorHAnsi" w:hAnsiTheme="minorHAnsi" w:cs="Times New Roman"/>
          <w:lang w:val="en-US"/>
        </w:rPr>
        <w:t xml:space="preserve">l cost across an industry this, </w:t>
      </w:r>
      <w:r w:rsidRPr="00550B52">
        <w:rPr>
          <w:rFonts w:asciiTheme="minorHAnsi" w:hAnsiTheme="minorHAnsi" w:cs="Times New Roman"/>
          <w:lang w:val="en-US"/>
        </w:rPr>
        <w:t xml:space="preserve">all other things being </w:t>
      </w:r>
      <w:r>
        <w:rPr>
          <w:rFonts w:asciiTheme="minorHAnsi" w:hAnsiTheme="minorHAnsi" w:cs="Times New Roman"/>
          <w:lang w:val="en-US"/>
        </w:rPr>
        <w:t>equal,</w:t>
      </w:r>
      <w:r w:rsidRPr="00550B52">
        <w:rPr>
          <w:rFonts w:asciiTheme="minorHAnsi" w:hAnsiTheme="minorHAnsi" w:cs="Times New Roman"/>
          <w:lang w:val="en-US"/>
        </w:rPr>
        <w:t xml:space="preserve"> may lead to a reduction in price but not a reduction in the value of the resource stock and thus </w:t>
      </w:r>
      <w:r>
        <w:rPr>
          <w:rFonts w:asciiTheme="minorHAnsi" w:hAnsiTheme="minorHAnsi" w:cs="Times New Roman"/>
          <w:lang w:val="en-US"/>
        </w:rPr>
        <w:t xml:space="preserve">its </w:t>
      </w:r>
      <w:r w:rsidRPr="00550B52">
        <w:rPr>
          <w:rFonts w:asciiTheme="minorHAnsi" w:hAnsiTheme="minorHAnsi" w:cs="Times New Roman"/>
          <w:lang w:val="en-US"/>
        </w:rPr>
        <w:t>scarcity.</w:t>
      </w:r>
    </w:p>
    <w:p w:rsidR="007E25EF" w:rsidRPr="00BD5504" w:rsidRDefault="007E25EF" w:rsidP="007E25EF">
      <w:pPr>
        <w:pStyle w:val="LN"/>
        <w:spacing w:line="240" w:lineRule="auto"/>
        <w:ind w:left="0" w:firstLine="6"/>
        <w:rPr>
          <w:rFonts w:asciiTheme="minorHAnsi" w:hAnsiTheme="minorHAnsi" w:cs="Times New Roman"/>
          <w:lang w:val="en-US"/>
        </w:rPr>
      </w:pPr>
    </w:p>
    <w:p w:rsidR="007E25EF" w:rsidRPr="007E25EF" w:rsidRDefault="007E25EF" w:rsidP="007E25EF">
      <w:pPr>
        <w:pStyle w:val="LN"/>
        <w:tabs>
          <w:tab w:val="left" w:pos="520"/>
        </w:tabs>
        <w:spacing w:line="480" w:lineRule="auto"/>
        <w:ind w:left="560" w:hanging="560"/>
        <w:rPr>
          <w:rFonts w:asciiTheme="minorHAnsi" w:hAnsiTheme="minorHAnsi" w:cs="Times New Roman"/>
          <w:b/>
          <w:lang w:val="en-US"/>
        </w:rPr>
      </w:pPr>
      <w:r w:rsidRPr="007E25EF">
        <w:rPr>
          <w:rFonts w:asciiTheme="minorHAnsi" w:hAnsiTheme="minorHAnsi" w:cs="Times New Roman"/>
          <w:b/>
          <w:lang w:val="en-US"/>
        </w:rPr>
        <w:t xml:space="preserve">9.3 Define the idea of </w:t>
      </w:r>
      <w:r w:rsidRPr="007E25EF">
        <w:rPr>
          <w:rStyle w:val="i"/>
          <w:rFonts w:asciiTheme="minorHAnsi" w:hAnsiTheme="minorHAnsi"/>
          <w:b/>
        </w:rPr>
        <w:t>lifetime of a resource</w:t>
      </w:r>
      <w:r w:rsidRPr="007E25EF">
        <w:rPr>
          <w:rFonts w:asciiTheme="minorHAnsi" w:hAnsiTheme="minorHAnsi" w:cs="Times New Roman"/>
          <w:b/>
          <w:lang w:val="en-US"/>
        </w:rPr>
        <w:t xml:space="preserve"> as a measure of resource scarcity. Why do most economists think that it is not a good measure of scarcity?</w:t>
      </w:r>
    </w:p>
    <w:p w:rsidR="007E25EF" w:rsidRPr="003762C5" w:rsidRDefault="007E25EF" w:rsidP="007E25EF">
      <w:pPr>
        <w:pStyle w:val="ListParagraph"/>
        <w:ind w:left="0"/>
        <w:rPr>
          <w:rFonts w:eastAsia="Times New Roman" w:cs="Times New Roman"/>
          <w:color w:val="000000"/>
          <w:sz w:val="20"/>
          <w:szCs w:val="20"/>
          <w:lang w:val="en-US"/>
        </w:rPr>
      </w:pPr>
      <w:r w:rsidRPr="003762C5">
        <w:rPr>
          <w:rFonts w:eastAsia="Times New Roman" w:cs="Times New Roman"/>
          <w:color w:val="000000"/>
          <w:sz w:val="20"/>
          <w:szCs w:val="20"/>
          <w:lang w:val="en-US"/>
        </w:rPr>
        <w:t>The lifetime of a resource is the current known economic reserves divided by the current annual rate of consumption.  Most economists do not view this as a useful measure of scarcity, because it does not allow for the working of markets.  As a resource becomes scarcer the price rises. This leads mining firms to bring previously uneconomic deposits into production, and to devote more resources to exploration.  Evidence of this market effect can be found in the number of resource exhaustion dates that have come and gone wit</w:t>
      </w:r>
      <w:r w:rsidRPr="003762C5">
        <w:rPr>
          <w:rFonts w:eastAsia="Times New Roman" w:cs="Times New Roman"/>
          <w:color w:val="000000"/>
          <w:sz w:val="20"/>
          <w:szCs w:val="20"/>
          <w:lang w:val="en-US"/>
        </w:rPr>
        <w:t>h</w:t>
      </w:r>
      <w:r w:rsidRPr="003762C5">
        <w:rPr>
          <w:rFonts w:eastAsia="Times New Roman" w:cs="Times New Roman"/>
          <w:color w:val="000000"/>
          <w:sz w:val="20"/>
          <w:szCs w:val="20"/>
          <w:lang w:val="en-US"/>
        </w:rPr>
        <w:t>out the resource actually running out.  Fisher (1981) cites the example of copper: copper in 1974 was pr</w:t>
      </w:r>
      <w:r w:rsidRPr="003762C5">
        <w:rPr>
          <w:rFonts w:eastAsia="Times New Roman" w:cs="Times New Roman"/>
          <w:color w:val="000000"/>
          <w:sz w:val="20"/>
          <w:szCs w:val="20"/>
          <w:lang w:val="en-US"/>
        </w:rPr>
        <w:t>e</w:t>
      </w:r>
      <w:r w:rsidRPr="003762C5">
        <w:rPr>
          <w:rFonts w:eastAsia="Times New Roman" w:cs="Times New Roman"/>
          <w:color w:val="000000"/>
          <w:sz w:val="20"/>
          <w:szCs w:val="20"/>
          <w:lang w:val="en-US"/>
        </w:rPr>
        <w:t>dicted to have 45 years left taking it to 2019.  Cohen in 2007 predicts it has another 61</w:t>
      </w:r>
      <w:r>
        <w:rPr>
          <w:rFonts w:eastAsia="Times New Roman" w:cs="Times New Roman"/>
          <w:color w:val="000000"/>
          <w:sz w:val="20"/>
          <w:szCs w:val="20"/>
          <w:lang w:val="en-US"/>
        </w:rPr>
        <w:t xml:space="preserve"> </w:t>
      </w:r>
      <w:r w:rsidRPr="003762C5">
        <w:rPr>
          <w:rFonts w:eastAsia="Times New Roman" w:cs="Times New Roman"/>
          <w:color w:val="000000"/>
          <w:sz w:val="20"/>
          <w:szCs w:val="20"/>
          <w:lang w:val="en-US"/>
        </w:rPr>
        <w:t>years reserves r</w:t>
      </w:r>
      <w:r w:rsidRPr="003762C5">
        <w:rPr>
          <w:rFonts w:eastAsia="Times New Roman" w:cs="Times New Roman"/>
          <w:color w:val="000000"/>
          <w:sz w:val="20"/>
          <w:szCs w:val="20"/>
          <w:lang w:val="en-US"/>
        </w:rPr>
        <w:t>e</w:t>
      </w:r>
      <w:r w:rsidRPr="003762C5">
        <w:rPr>
          <w:rFonts w:eastAsia="Times New Roman" w:cs="Times New Roman"/>
          <w:color w:val="000000"/>
          <w:sz w:val="20"/>
          <w:szCs w:val="20"/>
          <w:lang w:val="en-US"/>
        </w:rPr>
        <w:t xml:space="preserve">maining at current consumption levels.  </w:t>
      </w:r>
    </w:p>
    <w:p w:rsidR="007E25EF" w:rsidRPr="00BD5504" w:rsidRDefault="007E25EF" w:rsidP="007E25EF">
      <w:pPr>
        <w:pStyle w:val="LN"/>
        <w:tabs>
          <w:tab w:val="left" w:pos="520"/>
        </w:tabs>
        <w:spacing w:line="480" w:lineRule="auto"/>
        <w:ind w:left="560" w:hanging="560"/>
        <w:rPr>
          <w:rFonts w:asciiTheme="minorHAnsi" w:hAnsiTheme="minorHAnsi" w:cs="Times New Roman"/>
          <w:lang w:val="en-US"/>
        </w:rPr>
      </w:pPr>
    </w:p>
    <w:p w:rsidR="007E25EF" w:rsidRPr="007E25EF" w:rsidRDefault="007E25EF" w:rsidP="007E25EF">
      <w:pPr>
        <w:pStyle w:val="LN"/>
        <w:tabs>
          <w:tab w:val="left" w:pos="520"/>
        </w:tabs>
        <w:spacing w:line="480" w:lineRule="auto"/>
        <w:ind w:left="560" w:hanging="560"/>
        <w:rPr>
          <w:rFonts w:asciiTheme="minorHAnsi" w:hAnsiTheme="minorHAnsi" w:cs="Times New Roman"/>
          <w:b/>
          <w:lang w:val="en-US"/>
        </w:rPr>
      </w:pPr>
      <w:r w:rsidRPr="007E25EF">
        <w:rPr>
          <w:rFonts w:asciiTheme="minorHAnsi" w:hAnsiTheme="minorHAnsi" w:cs="Times New Roman"/>
          <w:b/>
          <w:lang w:val="en-US"/>
        </w:rPr>
        <w:t>9.4 Why could it be argued that OPEC is reducing the rate of oil extraction?</w:t>
      </w:r>
    </w:p>
    <w:p w:rsidR="007E25EF" w:rsidRDefault="007E25EF" w:rsidP="007E25EF">
      <w:pPr>
        <w:pStyle w:val="LN"/>
        <w:tabs>
          <w:tab w:val="left" w:pos="520"/>
        </w:tabs>
        <w:spacing w:line="240" w:lineRule="auto"/>
        <w:ind w:left="0" w:firstLine="0"/>
        <w:rPr>
          <w:rFonts w:asciiTheme="minorHAnsi" w:hAnsiTheme="minorHAnsi" w:cs="Times New Roman"/>
          <w:lang w:val="en-US"/>
        </w:rPr>
      </w:pPr>
      <w:r>
        <w:rPr>
          <w:rFonts w:asciiTheme="minorHAnsi" w:hAnsiTheme="minorHAnsi" w:cs="Times New Roman"/>
          <w:lang w:val="en-US"/>
        </w:rPr>
        <w:t xml:space="preserve">OPEC works as a cartel, which has the aim of increasing the profitability of the major oil </w:t>
      </w:r>
      <w:proofErr w:type="gramStart"/>
      <w:r>
        <w:rPr>
          <w:rFonts w:asciiTheme="minorHAnsi" w:hAnsiTheme="minorHAnsi" w:cs="Times New Roman"/>
          <w:lang w:val="en-US"/>
        </w:rPr>
        <w:t>exporters, that</w:t>
      </w:r>
      <w:proofErr w:type="gramEnd"/>
      <w:r>
        <w:rPr>
          <w:rFonts w:asciiTheme="minorHAnsi" w:hAnsiTheme="minorHAnsi" w:cs="Times New Roman"/>
          <w:lang w:val="en-US"/>
        </w:rPr>
        <w:t xml:space="preserve"> are part of the OPEC “club”. They do this by agreeing export </w:t>
      </w:r>
      <w:proofErr w:type="gramStart"/>
      <w:r>
        <w:rPr>
          <w:rFonts w:asciiTheme="minorHAnsi" w:hAnsiTheme="minorHAnsi" w:cs="Times New Roman"/>
          <w:lang w:val="en-US"/>
        </w:rPr>
        <w:t>quotas, that</w:t>
      </w:r>
      <w:proofErr w:type="gramEnd"/>
      <w:r>
        <w:rPr>
          <w:rFonts w:asciiTheme="minorHAnsi" w:hAnsiTheme="minorHAnsi" w:cs="Times New Roman"/>
          <w:lang w:val="en-US"/>
        </w:rPr>
        <w:t xml:space="preserve"> in turn limit supply and increase the world price of oil. By raising the oil price OPEC reduces demand and thus the rate of extraction. OPEC operates like a firm with market power: it limits output to increase the price. In more recent years the power </w:t>
      </w:r>
      <w:proofErr w:type="gramStart"/>
      <w:r>
        <w:rPr>
          <w:rFonts w:asciiTheme="minorHAnsi" w:hAnsiTheme="minorHAnsi" w:cs="Times New Roman"/>
          <w:lang w:val="en-US"/>
        </w:rPr>
        <w:t>of  OPEC</w:t>
      </w:r>
      <w:proofErr w:type="gramEnd"/>
      <w:r>
        <w:rPr>
          <w:rFonts w:asciiTheme="minorHAnsi" w:hAnsiTheme="minorHAnsi" w:cs="Times New Roman"/>
          <w:lang w:val="en-US"/>
        </w:rPr>
        <w:t xml:space="preserve"> has been limited by the increase in the production of oil from shale from Canada and the USA.</w:t>
      </w:r>
    </w:p>
    <w:p w:rsidR="007E25EF" w:rsidRPr="00BD5504" w:rsidRDefault="007E25EF" w:rsidP="007E25EF">
      <w:pPr>
        <w:pStyle w:val="LN"/>
        <w:tabs>
          <w:tab w:val="left" w:pos="520"/>
        </w:tabs>
        <w:spacing w:line="240" w:lineRule="auto"/>
        <w:ind w:left="0" w:firstLine="0"/>
        <w:rPr>
          <w:rFonts w:asciiTheme="minorHAnsi" w:hAnsiTheme="minorHAnsi" w:cs="Times New Roman"/>
          <w:lang w:val="en-US"/>
        </w:rPr>
      </w:pPr>
    </w:p>
    <w:p w:rsidR="007E25EF" w:rsidRPr="007E25EF" w:rsidRDefault="007E25EF" w:rsidP="007E25EF">
      <w:pPr>
        <w:pStyle w:val="LN"/>
        <w:tabs>
          <w:tab w:val="left" w:pos="520"/>
        </w:tabs>
        <w:spacing w:line="480" w:lineRule="auto"/>
        <w:ind w:left="560" w:hanging="560"/>
        <w:rPr>
          <w:rFonts w:asciiTheme="minorHAnsi" w:hAnsiTheme="minorHAnsi" w:cs="Times New Roman"/>
          <w:b/>
          <w:lang w:val="en-US"/>
        </w:rPr>
      </w:pPr>
      <w:r w:rsidRPr="007E25EF">
        <w:rPr>
          <w:rFonts w:asciiTheme="minorHAnsi" w:hAnsiTheme="minorHAnsi" w:cs="Times New Roman"/>
          <w:b/>
          <w:lang w:val="en-US"/>
        </w:rPr>
        <w:t>9.5 What is the backstop price? Give three examples of backstop technologies.</w:t>
      </w:r>
    </w:p>
    <w:p w:rsidR="006C75D7" w:rsidRPr="007E25EF" w:rsidRDefault="007E25EF" w:rsidP="007E25EF">
      <w:pPr>
        <w:pStyle w:val="LN"/>
        <w:tabs>
          <w:tab w:val="left" w:pos="520"/>
        </w:tabs>
        <w:spacing w:line="240" w:lineRule="auto"/>
        <w:ind w:left="0" w:firstLine="0"/>
        <w:rPr>
          <w:rFonts w:asciiTheme="minorHAnsi" w:hAnsiTheme="minorHAnsi" w:cs="Times New Roman"/>
          <w:lang w:val="en-US"/>
        </w:rPr>
      </w:pPr>
      <w:r>
        <w:rPr>
          <w:rFonts w:asciiTheme="minorHAnsi" w:hAnsiTheme="minorHAnsi" w:cs="Times New Roman"/>
          <w:lang w:val="en-US"/>
        </w:rPr>
        <w:t>The backstop price is the price of a substitute (in the simple model a perfect substitute) to a non-renewable resource. The substitute may be a manufactured alternative or an alternate non-renewable resource. Examples in include: plastic pipes for copper, oil from shale for conventional oil, and wind energy to provide electricity (for instance in Europe) for coal and natural gas energy</w:t>
      </w: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626FB5"/>
    <w:rsid w:val="00664DA3"/>
    <w:rsid w:val="006962EB"/>
    <w:rsid w:val="006C75D7"/>
    <w:rsid w:val="00723754"/>
    <w:rsid w:val="007E25EF"/>
    <w:rsid w:val="00857283"/>
    <w:rsid w:val="008734AE"/>
    <w:rsid w:val="00963886"/>
    <w:rsid w:val="00A47084"/>
    <w:rsid w:val="00AC6C38"/>
    <w:rsid w:val="00BC20C8"/>
    <w:rsid w:val="00BD26A1"/>
    <w:rsid w:val="00C4451F"/>
    <w:rsid w:val="00CC34F5"/>
    <w:rsid w:val="00CE137B"/>
    <w:rsid w:val="00D02C63"/>
    <w:rsid w:val="00D8076A"/>
    <w:rsid w:val="00DC389E"/>
    <w:rsid w:val="00DE2DFD"/>
    <w:rsid w:val="00E873DE"/>
    <w:rsid w:val="00EC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2019-07-30T12:25:00Z</dcterms:created>
  <dcterms:modified xsi:type="dcterms:W3CDTF">2019-07-30T12:25:00Z</dcterms:modified>
</cp:coreProperties>
</file>