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8ADE" w14:textId="24F2CB93" w:rsidR="006F6ACC" w:rsidRPr="00031594" w:rsidRDefault="00031594" w:rsidP="00031594">
      <w:pPr>
        <w:pStyle w:val="EndofChapterHead1"/>
        <w:rPr>
          <w:rFonts w:asciiTheme="minorHAnsi" w:hAnsiTheme="minorHAnsi" w:cstheme="minorHAnsi"/>
          <w:sz w:val="22"/>
          <w:szCs w:val="22"/>
        </w:rPr>
      </w:pPr>
      <w:r w:rsidRPr="00031594">
        <w:rPr>
          <w:rFonts w:asciiTheme="minorHAnsi" w:hAnsiTheme="minorHAnsi" w:cstheme="minorHAnsi"/>
          <w:sz w:val="22"/>
          <w:szCs w:val="22"/>
        </w:rPr>
        <w:t>Chapte</w:t>
      </w:r>
      <w:bookmarkStart w:id="0" w:name="_GoBack"/>
      <w:bookmarkEnd w:id="0"/>
      <w:r w:rsidRPr="00031594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 8 RNA Synthesis and Processing</w:t>
      </w:r>
    </w:p>
    <w:p w14:paraId="1CC894D4" w14:textId="29141D3D" w:rsidR="006F6ACC" w:rsidRPr="00031594" w:rsidRDefault="006F6ACC" w:rsidP="00031594">
      <w:pPr>
        <w:pStyle w:val="EndofChapterHead2"/>
        <w:rPr>
          <w:rFonts w:ascii="Times New Roman" w:hAnsi="Times New Roman" w:cs="Times New Roman"/>
          <w:sz w:val="16"/>
          <w:szCs w:val="16"/>
        </w:rPr>
      </w:pPr>
      <w:r w:rsidRPr="00031594">
        <w:rPr>
          <w:rFonts w:ascii="Times New Roman" w:hAnsi="Times New Roman" w:cs="Times New Roman"/>
          <w:sz w:val="16"/>
          <w:szCs w:val="16"/>
        </w:rPr>
        <w:t xml:space="preserve">8.1  </w:t>
      </w:r>
      <w:r w:rsidRPr="00031594">
        <w:rPr>
          <w:rFonts w:ascii="Times New Roman" w:hAnsi="Times New Roman" w:cs="Times New Roman"/>
          <w:sz w:val="16"/>
          <w:szCs w:val="16"/>
        </w:rPr>
        <w:t>Transcription in Bacteria</w:t>
      </w:r>
    </w:p>
    <w:p w14:paraId="560249C1" w14:textId="77777777" w:rsidR="006F6ACC" w:rsidRPr="00031594" w:rsidRDefault="006F6ACC" w:rsidP="00031594">
      <w:pPr>
        <w:pStyle w:val="Readings"/>
        <w:ind w:left="0" w:firstLine="0"/>
      </w:pPr>
      <w:proofErr w:type="spellStart"/>
      <w:r w:rsidRPr="00031594">
        <w:t>Borukhov</w:t>
      </w:r>
      <w:proofErr w:type="spellEnd"/>
      <w:r w:rsidRPr="00031594">
        <w:t xml:space="preserve">, S., J. Lee and O. </w:t>
      </w:r>
      <w:proofErr w:type="spellStart"/>
      <w:r w:rsidRPr="00031594">
        <w:t>Laptenko</w:t>
      </w:r>
      <w:proofErr w:type="spellEnd"/>
      <w:r w:rsidRPr="00031594">
        <w:t>. 2005. Bacterial transcription elongation factors: New insights into molecular mechanism of action</w:t>
      </w:r>
      <w:r w:rsidRPr="00031594">
        <w:rPr>
          <w:rFonts w:ascii="Times-Italic" w:hAnsi="Times-Italic" w:cs="Times-Italic"/>
          <w:i/>
          <w:iCs/>
        </w:rPr>
        <w:t xml:space="preserve">. </w:t>
      </w:r>
      <w:proofErr w:type="spellStart"/>
      <w:r w:rsidRPr="00031594">
        <w:rPr>
          <w:rFonts w:ascii="Times-Italic" w:hAnsi="Times-Italic" w:cs="Times-Italic"/>
          <w:i/>
          <w:iCs/>
        </w:rPr>
        <w:t>Molec</w:t>
      </w:r>
      <w:proofErr w:type="spellEnd"/>
      <w:r w:rsidRPr="00031594">
        <w:rPr>
          <w:rFonts w:ascii="Times-Italic" w:hAnsi="Times-Italic" w:cs="Times-Italic"/>
          <w:i/>
          <w:iCs/>
        </w:rPr>
        <w:t>. Microbiol</w:t>
      </w:r>
      <w:r w:rsidRPr="00031594">
        <w:t>. 55: 1315–1324. [R]</w:t>
      </w:r>
    </w:p>
    <w:p w14:paraId="30D4488E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Gilbert, W. and B. Muller-Hill. 1966. Isolation of the </w:t>
      </w:r>
      <w:r w:rsidRPr="00031594">
        <w:rPr>
          <w:rFonts w:ascii="Times-Italic" w:hAnsi="Times-Italic" w:cs="Times-Italic"/>
          <w:i/>
          <w:iCs/>
        </w:rPr>
        <w:t>lac</w:t>
      </w:r>
      <w:r w:rsidRPr="00031594">
        <w:t xml:space="preserve"> repressor. </w:t>
      </w:r>
      <w:r w:rsidRPr="00031594">
        <w:rPr>
          <w:rFonts w:ascii="Times-Italic" w:hAnsi="Times-Italic" w:cs="Times-Italic"/>
          <w:i/>
          <w:iCs/>
        </w:rPr>
        <w:t>Proc. Natl. Acad. Sci. USA</w:t>
      </w:r>
      <w:r w:rsidRPr="00031594">
        <w:t xml:space="preserve"> 56: 1891–1899. [P]</w:t>
      </w:r>
    </w:p>
    <w:p w14:paraId="5AF04873" w14:textId="77777777" w:rsidR="006F6ACC" w:rsidRPr="00031594" w:rsidRDefault="006F6ACC" w:rsidP="00031594">
      <w:pPr>
        <w:pStyle w:val="Readings"/>
        <w:ind w:left="0" w:firstLine="0"/>
        <w:rPr>
          <w:bCs/>
        </w:rPr>
      </w:pPr>
      <w:r w:rsidRPr="00031594">
        <w:rPr>
          <w:bCs/>
        </w:rPr>
        <w:t xml:space="preserve">Jacob, F. 2011. The birth of the operon. </w:t>
      </w:r>
      <w:r w:rsidRPr="00031594">
        <w:rPr>
          <w:rFonts w:ascii="Times-Italic" w:hAnsi="Times-Italic" w:cs="Times-Italic"/>
          <w:bCs/>
          <w:i/>
          <w:iCs/>
        </w:rPr>
        <w:t xml:space="preserve">Science </w:t>
      </w:r>
      <w:r w:rsidRPr="00031594">
        <w:rPr>
          <w:bCs/>
        </w:rPr>
        <w:t>332:767. [R]</w:t>
      </w:r>
    </w:p>
    <w:p w14:paraId="4F184DF3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Jacob, F. and J. Monod. 1961. Genetic and regulatory mechanisms in the synthesis of proteins. </w:t>
      </w:r>
      <w:r w:rsidRPr="00031594">
        <w:rPr>
          <w:rFonts w:ascii="Times-Italic" w:hAnsi="Times-Italic" w:cs="Times-Italic"/>
          <w:i/>
          <w:iCs/>
        </w:rPr>
        <w:t>J. Mol. Biol</w:t>
      </w:r>
      <w:r w:rsidRPr="00031594">
        <w:t>. 3: 318–356. [P]</w:t>
      </w:r>
    </w:p>
    <w:p w14:paraId="72734BE0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Lawson, C. L., D. </w:t>
      </w:r>
      <w:proofErr w:type="spellStart"/>
      <w:r w:rsidRPr="00031594">
        <w:t>Swigon</w:t>
      </w:r>
      <w:proofErr w:type="spellEnd"/>
      <w:r w:rsidRPr="00031594">
        <w:t xml:space="preserve">, K. S. Murakami, S. A. Darst, H. M. Berman and R. H. Ebright. 2004. Catabolite activator protein: DNA binding and transcription activation. </w:t>
      </w:r>
      <w:proofErr w:type="spellStart"/>
      <w:r w:rsidRPr="00031594">
        <w:rPr>
          <w:rFonts w:ascii="Times-Italic" w:hAnsi="Times-Italic" w:cs="Times-Italic"/>
          <w:i/>
          <w:iCs/>
        </w:rPr>
        <w:t>Curr</w:t>
      </w:r>
      <w:proofErr w:type="spellEnd"/>
      <w:r w:rsidRPr="00031594">
        <w:rPr>
          <w:rFonts w:ascii="Times-Italic" w:hAnsi="Times-Italic" w:cs="Times-Italic"/>
          <w:i/>
          <w:iCs/>
        </w:rPr>
        <w:t xml:space="preserve">. </w:t>
      </w:r>
      <w:proofErr w:type="spellStart"/>
      <w:r w:rsidRPr="00031594">
        <w:rPr>
          <w:rFonts w:ascii="Times-Italic" w:hAnsi="Times-Italic" w:cs="Times-Italic"/>
          <w:i/>
          <w:iCs/>
        </w:rPr>
        <w:t>Opin</w:t>
      </w:r>
      <w:proofErr w:type="spellEnd"/>
      <w:r w:rsidRPr="00031594">
        <w:rPr>
          <w:rFonts w:ascii="Times-Italic" w:hAnsi="Times-Italic" w:cs="Times-Italic"/>
          <w:i/>
          <w:iCs/>
        </w:rPr>
        <w:t xml:space="preserve">. </w:t>
      </w:r>
      <w:proofErr w:type="spellStart"/>
      <w:r w:rsidRPr="00031594">
        <w:rPr>
          <w:rFonts w:ascii="Times-Italic" w:hAnsi="Times-Italic" w:cs="Times-Italic"/>
          <w:i/>
          <w:iCs/>
        </w:rPr>
        <w:t>Struc</w:t>
      </w:r>
      <w:proofErr w:type="spellEnd"/>
      <w:r w:rsidRPr="00031594">
        <w:rPr>
          <w:rFonts w:ascii="Times-Italic" w:hAnsi="Times-Italic" w:cs="Times-Italic"/>
          <w:i/>
          <w:iCs/>
        </w:rPr>
        <w:t>. Biol</w:t>
      </w:r>
      <w:r w:rsidRPr="00031594">
        <w:t>. 14: 10–20. [R]</w:t>
      </w:r>
    </w:p>
    <w:p w14:paraId="4C32C018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Mathew, R. and D. </w:t>
      </w:r>
      <w:proofErr w:type="spellStart"/>
      <w:r w:rsidRPr="00031594">
        <w:t>Chetterji</w:t>
      </w:r>
      <w:proofErr w:type="spellEnd"/>
      <w:r w:rsidRPr="00031594">
        <w:t xml:space="preserve">. 2006. The evolving story of the </w:t>
      </w:r>
      <w:r w:rsidRPr="00031594">
        <w:rPr>
          <w:rStyle w:val="Sinauer"/>
          <w:rFonts w:ascii="Symbol" w:hAnsi="Symbol"/>
        </w:rPr>
        <w:t></w:t>
      </w:r>
      <w:r w:rsidRPr="00031594">
        <w:t xml:space="preserve"> subunit of bacterial RNA polymerase. </w:t>
      </w:r>
      <w:r w:rsidRPr="00031594">
        <w:rPr>
          <w:rFonts w:ascii="Times-Italic" w:hAnsi="Times-Italic" w:cs="Times-Italic"/>
          <w:i/>
          <w:iCs/>
        </w:rPr>
        <w:t xml:space="preserve">Trends Microbiol. </w:t>
      </w:r>
      <w:r w:rsidRPr="00031594">
        <w:t>14: 450–455. [R]</w:t>
      </w:r>
    </w:p>
    <w:p w14:paraId="52002BF7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Mooney, R. A., S. A. Darst and R. </w:t>
      </w:r>
      <w:proofErr w:type="spellStart"/>
      <w:r w:rsidRPr="00031594">
        <w:t>Landick</w:t>
      </w:r>
      <w:proofErr w:type="spellEnd"/>
      <w:r w:rsidRPr="00031594">
        <w:t xml:space="preserve">. 2005. Sigma and RNA polymerase: an on-again, off-again relationship? </w:t>
      </w:r>
      <w:r w:rsidRPr="00031594">
        <w:rPr>
          <w:rFonts w:ascii="Times-Italic" w:hAnsi="Times-Italic" w:cs="Times-Italic"/>
          <w:i/>
          <w:iCs/>
        </w:rPr>
        <w:t xml:space="preserve">Mol. Cell </w:t>
      </w:r>
      <w:r w:rsidRPr="00031594">
        <w:t>20: 335–345. [R]</w:t>
      </w:r>
    </w:p>
    <w:p w14:paraId="6BA37500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Murakami, K. S. and S. A. Darst. 2003. Bacterial RNA polymerases: The </w:t>
      </w:r>
      <w:proofErr w:type="spellStart"/>
      <w:r w:rsidRPr="00031594">
        <w:t>wholo</w:t>
      </w:r>
      <w:proofErr w:type="spellEnd"/>
      <w:r w:rsidRPr="00031594">
        <w:t xml:space="preserve"> story. </w:t>
      </w:r>
      <w:proofErr w:type="spellStart"/>
      <w:r w:rsidRPr="00031594">
        <w:rPr>
          <w:rFonts w:ascii="Times-Italic" w:hAnsi="Times-Italic" w:cs="Times-Italic"/>
          <w:i/>
          <w:iCs/>
        </w:rPr>
        <w:t>Curr</w:t>
      </w:r>
      <w:proofErr w:type="spellEnd"/>
      <w:r w:rsidRPr="00031594">
        <w:rPr>
          <w:rFonts w:ascii="Times-Italic" w:hAnsi="Times-Italic" w:cs="Times-Italic"/>
          <w:i/>
          <w:iCs/>
        </w:rPr>
        <w:t xml:space="preserve">. </w:t>
      </w:r>
      <w:proofErr w:type="spellStart"/>
      <w:r w:rsidRPr="00031594">
        <w:rPr>
          <w:rFonts w:ascii="Times-Italic" w:hAnsi="Times-Italic" w:cs="Times-Italic"/>
          <w:i/>
          <w:iCs/>
        </w:rPr>
        <w:t>Opin</w:t>
      </w:r>
      <w:proofErr w:type="spellEnd"/>
      <w:r w:rsidRPr="00031594">
        <w:rPr>
          <w:rFonts w:ascii="Times-Italic" w:hAnsi="Times-Italic" w:cs="Times-Italic"/>
          <w:i/>
          <w:iCs/>
        </w:rPr>
        <w:t xml:space="preserve">. </w:t>
      </w:r>
      <w:proofErr w:type="spellStart"/>
      <w:r w:rsidRPr="00031594">
        <w:rPr>
          <w:rFonts w:ascii="Times-Italic" w:hAnsi="Times-Italic" w:cs="Times-Italic"/>
          <w:i/>
          <w:iCs/>
        </w:rPr>
        <w:t>Struc</w:t>
      </w:r>
      <w:proofErr w:type="spellEnd"/>
      <w:r w:rsidRPr="00031594">
        <w:rPr>
          <w:rFonts w:ascii="Times-Italic" w:hAnsi="Times-Italic" w:cs="Times-Italic"/>
          <w:i/>
          <w:iCs/>
        </w:rPr>
        <w:t>. Biol</w:t>
      </w:r>
      <w:r w:rsidRPr="00031594">
        <w:t>. 13: 31–39. [R]</w:t>
      </w:r>
    </w:p>
    <w:p w14:paraId="78CC6BC5" w14:textId="77777777" w:rsidR="006F6ACC" w:rsidRPr="00031594" w:rsidRDefault="006F6ACC" w:rsidP="00031594">
      <w:pPr>
        <w:pStyle w:val="Readings"/>
        <w:ind w:left="0" w:firstLine="0"/>
      </w:pPr>
      <w:r w:rsidRPr="00031594">
        <w:t>Ptashne, M. and A. Gann. 2002. Genes and Signals. Cold Spring Harbor, N.Y.: Cold Spring Harbor Laboratory Press.</w:t>
      </w:r>
    </w:p>
    <w:p w14:paraId="554F5EA0" w14:textId="47678FA1" w:rsidR="006F6ACC" w:rsidRPr="00031594" w:rsidRDefault="006F6ACC" w:rsidP="00031594">
      <w:pPr>
        <w:pStyle w:val="Readings"/>
        <w:ind w:left="0" w:firstLine="0"/>
      </w:pPr>
      <w:r w:rsidRPr="00031594">
        <w:t xml:space="preserve">Rabinowitz, J. D. and T. J. </w:t>
      </w:r>
      <w:proofErr w:type="spellStart"/>
      <w:r w:rsidRPr="00031594">
        <w:t>Silhavy</w:t>
      </w:r>
      <w:proofErr w:type="spellEnd"/>
      <w:r w:rsidRPr="00031594">
        <w:t xml:space="preserve">. 2013. Systems biology: Metabolite turns master regulator. </w:t>
      </w:r>
      <w:r w:rsidRPr="00031594">
        <w:rPr>
          <w:i/>
        </w:rPr>
        <w:t xml:space="preserve">Nature </w:t>
      </w:r>
      <w:r w:rsidRPr="00031594">
        <w:t>500: 283–284. [R]</w:t>
      </w:r>
    </w:p>
    <w:p w14:paraId="60EDF5EB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Richardson, J. P. 2003. Loading Rho to terminate transcription. </w:t>
      </w:r>
      <w:r w:rsidRPr="00031594">
        <w:rPr>
          <w:rFonts w:ascii="Times-Italic" w:hAnsi="Times-Italic" w:cs="Times-Italic"/>
          <w:i/>
          <w:iCs/>
        </w:rPr>
        <w:t xml:space="preserve">Cell </w:t>
      </w:r>
      <w:r w:rsidRPr="00031594">
        <w:t>114: 157–159. [R]</w:t>
      </w:r>
    </w:p>
    <w:p w14:paraId="24001163" w14:textId="77777777" w:rsidR="006F6ACC" w:rsidRPr="00031594" w:rsidRDefault="006F6ACC" w:rsidP="00031594">
      <w:pPr>
        <w:pStyle w:val="Readings"/>
        <w:ind w:left="0" w:firstLine="0"/>
        <w:rPr>
          <w:rFonts w:ascii="Times-Italic" w:hAnsi="Times-Italic" w:cs="Times-Italic"/>
          <w:i/>
          <w:iCs/>
        </w:rPr>
      </w:pPr>
      <w:r w:rsidRPr="00031594">
        <w:t xml:space="preserve">Wilson, C. J., H. Zhan, L. Swint-Kruse and K. S. Matthews. 2007. The lactose repressor system: paradigms for regulation, allosteric behavior and protein folding. </w:t>
      </w:r>
      <w:r w:rsidRPr="00031594">
        <w:rPr>
          <w:rFonts w:ascii="Times-Italic" w:hAnsi="Times-Italic" w:cs="Times-Italic"/>
          <w:i/>
          <w:iCs/>
        </w:rPr>
        <w:t xml:space="preserve">Cell. Mol. Life. Sci. </w:t>
      </w:r>
      <w:r w:rsidRPr="00031594">
        <w:t>64: 3–16. [R]</w:t>
      </w:r>
      <w:r w:rsidRPr="00031594">
        <w:rPr>
          <w:rFonts w:ascii="Times-Italic" w:hAnsi="Times-Italic" w:cs="Times-Italic"/>
          <w:i/>
          <w:iCs/>
        </w:rPr>
        <w:t xml:space="preserve"> </w:t>
      </w:r>
    </w:p>
    <w:p w14:paraId="31A7D4B6" w14:textId="77777777" w:rsidR="006F6ACC" w:rsidRPr="00031594" w:rsidRDefault="006F6ACC" w:rsidP="00031594">
      <w:pPr>
        <w:pStyle w:val="Readings"/>
        <w:tabs>
          <w:tab w:val="left" w:pos="540"/>
        </w:tabs>
        <w:ind w:left="0" w:firstLine="0"/>
      </w:pPr>
      <w:r w:rsidRPr="00031594">
        <w:t xml:space="preserve">Zhang, G., E. A. Campbell, E. A., L. Minakhin, C. Richter, K. Severinov and S. A. Darst. 1999. Crystal structure of </w:t>
      </w:r>
      <w:r w:rsidRPr="00031594">
        <w:rPr>
          <w:rFonts w:ascii="Times-Italic" w:hAnsi="Times-Italic" w:cs="Times-Italic"/>
          <w:i/>
          <w:iCs/>
        </w:rPr>
        <w:t>Thermus aquaticus</w:t>
      </w:r>
      <w:r w:rsidRPr="00031594">
        <w:t xml:space="preserve"> core RNA polymerase at 3.3 Å resolution. </w:t>
      </w:r>
      <w:r w:rsidRPr="00031594">
        <w:rPr>
          <w:rFonts w:ascii="Times-Italic" w:hAnsi="Times-Italic" w:cs="Times-Italic"/>
          <w:i/>
          <w:iCs/>
        </w:rPr>
        <w:t>Cell</w:t>
      </w:r>
      <w:r w:rsidRPr="00031594">
        <w:t xml:space="preserve"> 98: 811–824. [P]</w:t>
      </w:r>
    </w:p>
    <w:p w14:paraId="6E5FF14E" w14:textId="77777777" w:rsidR="006F6ACC" w:rsidRPr="00031594" w:rsidRDefault="006F6ACC" w:rsidP="00031594">
      <w:pPr>
        <w:pStyle w:val="EndofChapterHead2"/>
        <w:rPr>
          <w:sz w:val="16"/>
          <w:szCs w:val="16"/>
        </w:rPr>
      </w:pPr>
    </w:p>
    <w:p w14:paraId="0E982A7A" w14:textId="03B26882" w:rsidR="006F6ACC" w:rsidRPr="00031594" w:rsidRDefault="006F6ACC" w:rsidP="00031594">
      <w:pPr>
        <w:pStyle w:val="EndofChapterHead2"/>
        <w:rPr>
          <w:rFonts w:ascii="Times New Roman" w:hAnsi="Times New Roman" w:cs="Times New Roman"/>
          <w:sz w:val="16"/>
          <w:szCs w:val="16"/>
        </w:rPr>
      </w:pPr>
      <w:r w:rsidRPr="00031594">
        <w:rPr>
          <w:rFonts w:ascii="Times New Roman" w:hAnsi="Times New Roman" w:cs="Times New Roman"/>
          <w:sz w:val="16"/>
          <w:szCs w:val="16"/>
        </w:rPr>
        <w:t>8.2  Eukaryotic RNA Polymerases and General Transcription Factors</w:t>
      </w:r>
    </w:p>
    <w:p w14:paraId="7EA2546C" w14:textId="1D2E0194" w:rsidR="006F6ACC" w:rsidRPr="00031594" w:rsidRDefault="006F6ACC" w:rsidP="00031594">
      <w:pPr>
        <w:pStyle w:val="Readings"/>
        <w:ind w:left="0" w:firstLine="0"/>
      </w:pPr>
      <w:r w:rsidRPr="00031594">
        <w:t xml:space="preserve">Allen, B. L. and D. J. Taatjes. 2015. The Mediator complex: a central integrator of transcription. </w:t>
      </w:r>
      <w:r w:rsidRPr="00031594">
        <w:rPr>
          <w:i/>
        </w:rPr>
        <w:t xml:space="preserve">Nature Rev. Mol. Cell Biol. </w:t>
      </w:r>
      <w:r w:rsidRPr="00031594">
        <w:t>16: 155–166. [R]</w:t>
      </w:r>
    </w:p>
    <w:p w14:paraId="348DA5BA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Buratowski, S. 2009. Progression through the RNA polymerase II CTD cycle. </w:t>
      </w:r>
      <w:r w:rsidRPr="00031594">
        <w:rPr>
          <w:rFonts w:ascii="Times-Italic" w:hAnsi="Times-Italic" w:cs="Times-Italic"/>
          <w:i/>
          <w:iCs/>
        </w:rPr>
        <w:t xml:space="preserve">Mol. Cell </w:t>
      </w:r>
      <w:r w:rsidRPr="00031594">
        <w:t>36: 541–546. [R]</w:t>
      </w:r>
    </w:p>
    <w:p w14:paraId="391B9907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Ebright, R. H. 2000. RNA polymerase: Structural similarities between bacterial RNA polymerase and eukaryotic RNA polymerase II. </w:t>
      </w:r>
      <w:r w:rsidRPr="00031594">
        <w:rPr>
          <w:rFonts w:ascii="Times-Italic" w:hAnsi="Times-Italic" w:cs="Times-Italic"/>
          <w:i/>
          <w:iCs/>
        </w:rPr>
        <w:t>J. Mol. Biol</w:t>
      </w:r>
      <w:r w:rsidRPr="00031594">
        <w:t>. 304: 687–698. [R]</w:t>
      </w:r>
    </w:p>
    <w:p w14:paraId="72CA6DD1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Goodrich, J. A. and R. Tjian. 2010. Unexpected roles for core promoter recognition factors in cell-type-specific transcription and gene regulation. </w:t>
      </w:r>
      <w:r w:rsidRPr="00031594">
        <w:rPr>
          <w:rFonts w:ascii="Times-Italic" w:hAnsi="Times-Italic" w:cs="Times-Italic"/>
          <w:i/>
          <w:iCs/>
        </w:rPr>
        <w:t xml:space="preserve">Nature Rev. Genet. </w:t>
      </w:r>
      <w:r w:rsidRPr="00031594">
        <w:t>11: 549–558. [R]</w:t>
      </w:r>
    </w:p>
    <w:p w14:paraId="5AE3E7AE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Kim, Y.-J. and J. T. Lis. 2005. Interactions between subunits of </w:t>
      </w:r>
      <w:r w:rsidRPr="00031594">
        <w:rPr>
          <w:rFonts w:ascii="Times-Italic" w:hAnsi="Times-Italic" w:cs="Times-Italic"/>
          <w:i/>
          <w:iCs/>
        </w:rPr>
        <w:t xml:space="preserve">Drosophila </w:t>
      </w:r>
      <w:r w:rsidRPr="00031594">
        <w:t xml:space="preserve">Mediator and activator proteins. </w:t>
      </w:r>
      <w:r w:rsidRPr="00031594">
        <w:rPr>
          <w:rFonts w:ascii="Times-Italic" w:hAnsi="Times-Italic" w:cs="Times-Italic"/>
          <w:i/>
          <w:iCs/>
        </w:rPr>
        <w:t xml:space="preserve">Trends Biochem. Sci. </w:t>
      </w:r>
      <w:r w:rsidRPr="00031594">
        <w:t>30: 245–249. [R]</w:t>
      </w:r>
    </w:p>
    <w:p w14:paraId="743BE8AE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Kornberg, R. D. 2007. The molecular basis of eukaryotic transcription. </w:t>
      </w:r>
      <w:r w:rsidRPr="00031594">
        <w:rPr>
          <w:rFonts w:ascii="Times-Italic" w:hAnsi="Times-Italic" w:cs="Times-Italic"/>
          <w:i/>
          <w:iCs/>
        </w:rPr>
        <w:t xml:space="preserve">Proc. Natl. Acad. Sci. USA </w:t>
      </w:r>
      <w:r w:rsidRPr="00031594">
        <w:t>104: 12955–12961. [R]</w:t>
      </w:r>
    </w:p>
    <w:p w14:paraId="395A5FAF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Kuehner, J. N., E. L. Pearson and C. Moore. 2011. Unravelling the means to an end: RNA polymerase II transcription termination. </w:t>
      </w:r>
      <w:r w:rsidRPr="00031594">
        <w:rPr>
          <w:rFonts w:ascii="Times-Italic" w:hAnsi="Times-Italic" w:cs="Times-Italic"/>
          <w:i/>
          <w:iCs/>
        </w:rPr>
        <w:t xml:space="preserve">Nature Rev. Mol. Cell Biol. </w:t>
      </w:r>
      <w:r w:rsidRPr="00031594">
        <w:t>12: 1–12. [R]</w:t>
      </w:r>
    </w:p>
    <w:p w14:paraId="5B159BCF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Malik, S. and R. G. Roeder. 2010. The metazoan Mediator co-activator complex as an integrative hub for transcriptional regulation. </w:t>
      </w:r>
      <w:r w:rsidRPr="00031594">
        <w:rPr>
          <w:rFonts w:ascii="Times-Italic" w:hAnsi="Times-Italic" w:cs="Times-Italic"/>
          <w:i/>
          <w:iCs/>
        </w:rPr>
        <w:t xml:space="preserve">Nature Rev. Genet. </w:t>
      </w:r>
      <w:r w:rsidRPr="00031594">
        <w:t>11: 761–772. [R]</w:t>
      </w:r>
    </w:p>
    <w:p w14:paraId="670728DE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Matsui, T., J. Segall, P. A. Weil and R. G. Roeder. 1980. Multiple factors are required for accurate initiation of transcription by purified RNA polymerase II. </w:t>
      </w:r>
      <w:r w:rsidRPr="00031594">
        <w:rPr>
          <w:rFonts w:ascii="Times-Italic" w:hAnsi="Times-Italic" w:cs="Times-Italic"/>
          <w:i/>
          <w:iCs/>
        </w:rPr>
        <w:t>J. Biol. Chem</w:t>
      </w:r>
      <w:r w:rsidRPr="00031594">
        <w:t>. 255: 11992–11996. [P]</w:t>
      </w:r>
    </w:p>
    <w:p w14:paraId="18B7B03B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Richard, P. and J. L. Manley. 2009. Transcription termination by nuclear RNA polymerases. </w:t>
      </w:r>
      <w:r w:rsidRPr="00031594">
        <w:rPr>
          <w:rFonts w:ascii="Times-Italic" w:hAnsi="Times-Italic" w:cs="Times-Italic"/>
          <w:i/>
          <w:iCs/>
        </w:rPr>
        <w:t xml:space="preserve">Genes Dev. </w:t>
      </w:r>
      <w:r w:rsidRPr="00031594">
        <w:t>23: 1247–1269. [R]</w:t>
      </w:r>
    </w:p>
    <w:p w14:paraId="59F08A45" w14:textId="6E0B00E9" w:rsidR="006F6ACC" w:rsidRPr="00031594" w:rsidRDefault="006F6ACC" w:rsidP="00031594">
      <w:pPr>
        <w:pStyle w:val="Readings"/>
        <w:ind w:left="0" w:firstLine="0"/>
      </w:pPr>
      <w:r w:rsidRPr="00031594">
        <w:t xml:space="preserve">Roy, A. L. and D. S. Singer. 2015.  Core promoters in transcription: old problem, new insights. </w:t>
      </w:r>
      <w:r w:rsidRPr="00031594">
        <w:rPr>
          <w:i/>
        </w:rPr>
        <w:t xml:space="preserve"> Trends Biochem. Sci. </w:t>
      </w:r>
      <w:r w:rsidRPr="00031594">
        <w:t>40: 165–171. [R]</w:t>
      </w:r>
    </w:p>
    <w:p w14:paraId="7BF553CD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Russell, J. and J. C. B. M. Zomerdijk. 2005. RNA polymerase I-directed  rDNA transcription, life and works. </w:t>
      </w:r>
      <w:r w:rsidRPr="00031594">
        <w:rPr>
          <w:rFonts w:ascii="Times-Italic" w:hAnsi="Times-Italic" w:cs="Times-Italic"/>
          <w:i/>
          <w:iCs/>
        </w:rPr>
        <w:t>Trends Biochem. Sci.</w:t>
      </w:r>
      <w:r w:rsidRPr="00031594">
        <w:t xml:space="preserve"> 30: 87–96. [R]</w:t>
      </w:r>
    </w:p>
    <w:p w14:paraId="0D9CDE68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Schramm, L. and N. Hernandez. 2002. Recruitment of RNA polymerase III to its target promoters. </w:t>
      </w:r>
      <w:r w:rsidRPr="00031594">
        <w:rPr>
          <w:rFonts w:ascii="Times-Italic" w:hAnsi="Times-Italic" w:cs="Times-Italic"/>
          <w:i/>
          <w:iCs/>
        </w:rPr>
        <w:t>Genes Dev</w:t>
      </w:r>
      <w:r w:rsidRPr="00031594">
        <w:t>. 16: 2593–2620. [R]</w:t>
      </w:r>
    </w:p>
    <w:p w14:paraId="560CE3DE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Weil, P. A., D. S. Luse, J. Segall and R. G. Roeder. 1979. Selective and accurate initiation of transcription at the Ad2 major late promoter in a soluble system dependent on purified RNA polymerase II and DNA. </w:t>
      </w:r>
      <w:r w:rsidRPr="00031594">
        <w:rPr>
          <w:rFonts w:ascii="Times-Italic" w:hAnsi="Times-Italic" w:cs="Times-Italic"/>
          <w:i/>
          <w:iCs/>
        </w:rPr>
        <w:t xml:space="preserve">Cell </w:t>
      </w:r>
      <w:r w:rsidRPr="00031594">
        <w:t>18: 469–484. [P]</w:t>
      </w:r>
    </w:p>
    <w:p w14:paraId="79E053A4" w14:textId="77777777" w:rsidR="006F6ACC" w:rsidRPr="00031594" w:rsidRDefault="006F6ACC" w:rsidP="00031594">
      <w:pPr>
        <w:pStyle w:val="EndofChapterHead2"/>
        <w:rPr>
          <w:sz w:val="16"/>
          <w:szCs w:val="16"/>
        </w:rPr>
      </w:pPr>
    </w:p>
    <w:p w14:paraId="01183215" w14:textId="7FD3C2AD" w:rsidR="006F6ACC" w:rsidRPr="00031594" w:rsidRDefault="006F6ACC" w:rsidP="00031594">
      <w:pPr>
        <w:pStyle w:val="EndofChapterHead2"/>
        <w:rPr>
          <w:rFonts w:ascii="Times New Roman" w:hAnsi="Times New Roman" w:cs="Times New Roman"/>
          <w:sz w:val="16"/>
          <w:szCs w:val="16"/>
        </w:rPr>
      </w:pPr>
      <w:r w:rsidRPr="00031594">
        <w:rPr>
          <w:rFonts w:ascii="Times New Roman" w:hAnsi="Times New Roman" w:cs="Times New Roman"/>
          <w:sz w:val="16"/>
          <w:szCs w:val="16"/>
        </w:rPr>
        <w:t>8.3 RNA Processing and Turnover</w:t>
      </w:r>
    </w:p>
    <w:p w14:paraId="1846038F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Blanc, V. and N. O. Davidson. 2003. C-to-U RNA editing: Mechanisms leading to genetic diversity. </w:t>
      </w:r>
      <w:r w:rsidRPr="00031594">
        <w:rPr>
          <w:rFonts w:ascii="Times-Italic" w:hAnsi="Times-Italic" w:cs="Times-Italic"/>
          <w:i/>
          <w:iCs/>
        </w:rPr>
        <w:t>J. Biol. Chem</w:t>
      </w:r>
      <w:r w:rsidRPr="00031594">
        <w:t>. 278: 1395–1398. [R]</w:t>
      </w:r>
    </w:p>
    <w:p w14:paraId="510333B4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Chen, M. and J. L. Manley. 2009. Mechanisms of alternative splicing regulation: insights from molecular and genomics approaches. </w:t>
      </w:r>
      <w:r w:rsidRPr="00031594">
        <w:rPr>
          <w:rFonts w:ascii="Times-Italic" w:hAnsi="Times-Italic" w:cs="Times-Italic"/>
          <w:i/>
          <w:iCs/>
        </w:rPr>
        <w:t xml:space="preserve">Nature Rev. Mol. Cell Biol. </w:t>
      </w:r>
      <w:r w:rsidRPr="00031594">
        <w:t>10: 741–754. [R]</w:t>
      </w:r>
    </w:p>
    <w:p w14:paraId="02E372EC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Evans, D., S. M. Marquez and N. R. Pace. 2006. RNase P: interface of the RNA and protein worlds. </w:t>
      </w:r>
      <w:r w:rsidRPr="00031594">
        <w:rPr>
          <w:rFonts w:ascii="Times-Italic" w:hAnsi="Times-Italic" w:cs="Times-Italic"/>
          <w:i/>
          <w:iCs/>
        </w:rPr>
        <w:t xml:space="preserve">Trends Biochem. Sci. </w:t>
      </w:r>
      <w:r w:rsidRPr="00031594">
        <w:t>31: 333–341. [R]</w:t>
      </w:r>
    </w:p>
    <w:p w14:paraId="6ABC8087" w14:textId="652B9672" w:rsidR="006F6ACC" w:rsidRPr="00031594" w:rsidRDefault="006F6ACC" w:rsidP="00031594">
      <w:pPr>
        <w:pStyle w:val="Readings"/>
        <w:ind w:left="0" w:firstLine="0"/>
        <w:rPr>
          <w:i/>
        </w:rPr>
      </w:pPr>
      <w:r w:rsidRPr="00031594">
        <w:t xml:space="preserve">Fica, S. M., N. Tuttle, T. Novak, N.-S. Li, J. Lu, P. Koodathingal, Q. Dai, J. P. Staley and J. A. Piccirilli. 2013.  RNA catalyses nuclear pre-mRNA splicing. </w:t>
      </w:r>
      <w:r w:rsidRPr="00031594">
        <w:rPr>
          <w:i/>
        </w:rPr>
        <w:t xml:space="preserve">Nature </w:t>
      </w:r>
      <w:r w:rsidRPr="00031594">
        <w:t>503: 229–234. [P]</w:t>
      </w:r>
    </w:p>
    <w:p w14:paraId="5C9BAF1C" w14:textId="77777777" w:rsidR="006F6ACC" w:rsidRPr="00031594" w:rsidRDefault="006F6ACC" w:rsidP="00031594">
      <w:pPr>
        <w:pStyle w:val="Readings"/>
        <w:ind w:left="0" w:firstLine="0"/>
      </w:pPr>
      <w:r w:rsidRPr="00031594">
        <w:lastRenderedPageBreak/>
        <w:t xml:space="preserve">Garneau, N. L., J. Wilusz and C. J. Wilusz. 2007. The highways and byways of mRNA decay. </w:t>
      </w:r>
      <w:r w:rsidRPr="00031594">
        <w:rPr>
          <w:rFonts w:ascii="Times-Italic" w:hAnsi="Times-Italic" w:cs="Times-Italic"/>
          <w:i/>
          <w:iCs/>
        </w:rPr>
        <w:t xml:space="preserve">Nature Rev. Mol. Cell Biol. </w:t>
      </w:r>
      <w:r w:rsidRPr="00031594">
        <w:t>8: 113–126. [R]</w:t>
      </w:r>
    </w:p>
    <w:p w14:paraId="5B999D83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Guo, H., N. T. Ingolia, J. S. Weissman and D. P. Bartel. 2010. Mammalian  microRNAs predominantly act to decrease target mRNA levels. </w:t>
      </w:r>
      <w:r w:rsidRPr="00031594">
        <w:rPr>
          <w:rFonts w:ascii="Times-Italic" w:hAnsi="Times-Italic" w:cs="Times-Italic"/>
          <w:i/>
          <w:iCs/>
        </w:rPr>
        <w:t xml:space="preserve">Nature </w:t>
      </w:r>
      <w:r w:rsidRPr="00031594">
        <w:t>466: 835–841. [P]</w:t>
      </w:r>
    </w:p>
    <w:p w14:paraId="2F3C8A59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Guerrier-Takada, C., K. Gardiner, T. Marsh, N. Pace and S. Altman. 1983. The RNA moiety of ribonuclease P is the catalytic subunit of the enzyme. </w:t>
      </w:r>
      <w:r w:rsidRPr="00031594">
        <w:rPr>
          <w:rFonts w:ascii="Times-Italic" w:hAnsi="Times-Italic" w:cs="Times-Italic"/>
          <w:i/>
          <w:iCs/>
        </w:rPr>
        <w:t>Cell</w:t>
      </w:r>
      <w:r w:rsidRPr="00031594">
        <w:t xml:space="preserve"> 35: 849–857. [P]</w:t>
      </w:r>
    </w:p>
    <w:p w14:paraId="4094576B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Haugen, P., D. M. Simon and D. Bhattacharya. 2005. The natural history of group I introns. </w:t>
      </w:r>
      <w:r w:rsidRPr="00031594">
        <w:rPr>
          <w:rFonts w:ascii="Times-Italic" w:hAnsi="Times-Italic" w:cs="Times-Italic"/>
          <w:i/>
          <w:iCs/>
        </w:rPr>
        <w:t>Trends Genet</w:t>
      </w:r>
      <w:r w:rsidRPr="00031594">
        <w:t>. 21: 111–119. [R]</w:t>
      </w:r>
    </w:p>
    <w:p w14:paraId="15EA6A9B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Hundley, H. A. and B. L. Bass. 2010. ADAR editing in double-stranded UTRs and other noncoding RNA sequences. </w:t>
      </w:r>
      <w:r w:rsidRPr="00031594">
        <w:rPr>
          <w:rFonts w:ascii="Times-Italic" w:hAnsi="Times-Italic" w:cs="Times-Italic"/>
          <w:i/>
          <w:iCs/>
        </w:rPr>
        <w:t xml:space="preserve">Trends Biochem. Sci. </w:t>
      </w:r>
      <w:r w:rsidRPr="00031594">
        <w:t>35: 377–383 [R]</w:t>
      </w:r>
    </w:p>
    <w:p w14:paraId="5D0881C4" w14:textId="10C7FDE9" w:rsidR="006F6ACC" w:rsidRPr="00031594" w:rsidRDefault="006F6ACC" w:rsidP="00031594">
      <w:pPr>
        <w:pStyle w:val="Readings"/>
        <w:ind w:left="0" w:firstLine="0"/>
      </w:pPr>
      <w:r w:rsidRPr="00031594">
        <w:t>Kornblihtt, A. R., I. E. Schor, M. All</w:t>
      </w:r>
      <w:r w:rsidRPr="00031594">
        <w:rPr>
          <w:rFonts w:ascii="Times" w:hAnsi="Times"/>
        </w:rPr>
        <w:t>ó</w:t>
      </w:r>
      <w:r w:rsidRPr="00031594">
        <w:t>, G. Dujardin, E. Petrillo and M. J. Muñoz. 2013. Alternative splicing: a pivotal step between eukaryotic transcription and transl</w:t>
      </w:r>
      <w:r w:rsidRPr="00031594">
        <w:t>a</w:t>
      </w:r>
      <w:r w:rsidRPr="00031594">
        <w:t xml:space="preserve">tion.  </w:t>
      </w:r>
      <w:r w:rsidRPr="00031594">
        <w:rPr>
          <w:i/>
        </w:rPr>
        <w:t xml:space="preserve">Nature Rev. Mol. Cell Biol. </w:t>
      </w:r>
      <w:r w:rsidRPr="00031594">
        <w:t>14: 153–165. [R]</w:t>
      </w:r>
    </w:p>
    <w:p w14:paraId="2A6724A8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Kruger, K., P. J. Grabowski, A. Zaug, A. J. Sands, D. E. Gottschling and T. R. Cech. 1982. Self-splicing RNA: Autoexcision and autocyclization of the ribosomal RNA intervening sequence of </w:t>
      </w:r>
      <w:r w:rsidRPr="00031594">
        <w:rPr>
          <w:rFonts w:ascii="Times-Italic" w:hAnsi="Times-Italic" w:cs="Times-Italic"/>
          <w:i/>
          <w:iCs/>
        </w:rPr>
        <w:t>Tetrahymena</w:t>
      </w:r>
      <w:r w:rsidRPr="00031594">
        <w:t xml:space="preserve">. </w:t>
      </w:r>
      <w:r w:rsidRPr="00031594">
        <w:rPr>
          <w:rFonts w:ascii="Times-Italic" w:hAnsi="Times-Italic" w:cs="Times-Italic"/>
          <w:i/>
          <w:iCs/>
        </w:rPr>
        <w:t xml:space="preserve">Cell </w:t>
      </w:r>
      <w:r w:rsidRPr="00031594">
        <w:t>31: 147–157. [P]</w:t>
      </w:r>
    </w:p>
    <w:p w14:paraId="51F5FC73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Kuehner, J. N., E. L. Pearson and C. Moore. 2011. Unravelling the means to an end: RNA polymerase II transcription termination. </w:t>
      </w:r>
      <w:r w:rsidRPr="00031594">
        <w:rPr>
          <w:rFonts w:ascii="Times-Italic" w:hAnsi="Times-Italic" w:cs="Times-Italic"/>
          <w:i/>
          <w:iCs/>
        </w:rPr>
        <w:t xml:space="preserve">Nature Rev. Mol. Cell Biol. </w:t>
      </w:r>
      <w:r w:rsidRPr="00031594">
        <w:t>12: 1–12. [R]</w:t>
      </w:r>
    </w:p>
    <w:p w14:paraId="64E2A330" w14:textId="552ED4A0" w:rsidR="006F6ACC" w:rsidRPr="00031594" w:rsidRDefault="006F6ACC" w:rsidP="00031594">
      <w:pPr>
        <w:pStyle w:val="Readings"/>
        <w:ind w:left="0" w:firstLine="0"/>
      </w:pPr>
      <w:r w:rsidRPr="00031594">
        <w:t xml:space="preserve">Li, J. B. and G. M. Church. 2013. Deciphering the functions and regulation of brain-enriched A-to-I RNA editing. </w:t>
      </w:r>
      <w:r w:rsidRPr="00031594">
        <w:rPr>
          <w:i/>
        </w:rPr>
        <w:t xml:space="preserve">Nature Neurosci. </w:t>
      </w:r>
      <w:r w:rsidRPr="00031594">
        <w:t>16: 1518–1522. [R]</w:t>
      </w:r>
    </w:p>
    <w:p w14:paraId="659B595A" w14:textId="263B43EC" w:rsidR="006F6ACC" w:rsidRPr="00031594" w:rsidRDefault="006F6ACC" w:rsidP="00031594">
      <w:pPr>
        <w:pStyle w:val="Readings"/>
        <w:ind w:left="0" w:firstLine="0"/>
      </w:pPr>
      <w:r w:rsidRPr="00031594">
        <w:t xml:space="preserve">Mitchell, S. F. and R. Parker. 2014. Principles and properties of eukaryotic mRNPs. </w:t>
      </w:r>
      <w:r w:rsidRPr="00031594">
        <w:rPr>
          <w:i/>
        </w:rPr>
        <w:t xml:space="preserve">Mol. Cell </w:t>
      </w:r>
      <w:r w:rsidRPr="00031594">
        <w:t>54: 547–558. [R]</w:t>
      </w:r>
    </w:p>
    <w:p w14:paraId="13BFC7A3" w14:textId="59339562" w:rsidR="006F6ACC" w:rsidRPr="00031594" w:rsidRDefault="006F6ACC" w:rsidP="00031594">
      <w:pPr>
        <w:pStyle w:val="Readings"/>
        <w:ind w:left="0" w:firstLine="0"/>
        <w:rPr>
          <w:bCs/>
        </w:rPr>
      </w:pPr>
      <w:r w:rsidRPr="00031594">
        <w:rPr>
          <w:bCs/>
        </w:rPr>
        <w:t xml:space="preserve">Nilsen, T. W. and B. R. Graveley. 2010. Expansion of the eukaryotic proteome by alternative splicing. </w:t>
      </w:r>
      <w:r w:rsidRPr="00031594">
        <w:rPr>
          <w:rFonts w:ascii="Times-Italic" w:hAnsi="Times-Italic" w:cs="Times-Italic"/>
          <w:bCs/>
          <w:i/>
          <w:iCs/>
        </w:rPr>
        <w:t xml:space="preserve">Nature </w:t>
      </w:r>
      <w:r w:rsidRPr="00031594">
        <w:rPr>
          <w:bCs/>
        </w:rPr>
        <w:t>463: 457</w:t>
      </w:r>
      <w:r w:rsidRPr="00031594">
        <w:t>–</w:t>
      </w:r>
      <w:r w:rsidRPr="00031594">
        <w:rPr>
          <w:bCs/>
        </w:rPr>
        <w:t>463. [R]</w:t>
      </w:r>
    </w:p>
    <w:p w14:paraId="3F5A67F2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Padgett, R. A., S. M. Mount, J. A. Steitz and P. A. Sharp. 1983. Splicing of messenger RNA precursors is inhibited by antisera to small nuclear ribonucleoprotein. </w:t>
      </w:r>
      <w:r w:rsidRPr="00031594">
        <w:rPr>
          <w:rFonts w:ascii="Times-Italic" w:hAnsi="Times-Italic" w:cs="Times-Italic"/>
          <w:i/>
          <w:iCs/>
        </w:rPr>
        <w:t>Cell</w:t>
      </w:r>
      <w:r w:rsidRPr="00031594">
        <w:t xml:space="preserve"> 35: 101–107. [P]</w:t>
      </w:r>
    </w:p>
    <w:p w14:paraId="0A527D71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Proudfoot, N. J. 2011. Ending the message: poly(A) signals then and now. </w:t>
      </w:r>
      <w:r w:rsidRPr="00031594">
        <w:rPr>
          <w:rFonts w:ascii="Times-Italic" w:hAnsi="Times-Italic" w:cs="Times-Italic"/>
          <w:i/>
          <w:iCs/>
        </w:rPr>
        <w:t xml:space="preserve">Genes Dev. </w:t>
      </w:r>
      <w:r w:rsidRPr="00031594">
        <w:t>25:1770–1782.</w:t>
      </w:r>
    </w:p>
    <w:p w14:paraId="19A31951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Richard, P. and J. L. Manley. 2009. Transcription termination by nuclear RNA polymerases. </w:t>
      </w:r>
      <w:r w:rsidRPr="00031594">
        <w:rPr>
          <w:rFonts w:ascii="Times-Italic" w:hAnsi="Times-Italic" w:cs="Times-Italic"/>
          <w:i/>
          <w:iCs/>
        </w:rPr>
        <w:t xml:space="preserve">Genes Dev. </w:t>
      </w:r>
      <w:r w:rsidRPr="00031594">
        <w:t>23: 1247–1269. [R]</w:t>
      </w:r>
    </w:p>
    <w:p w14:paraId="210EF3EC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Schmucker, D. 2007. Molecular diversity of Dscam: recognition of molecular identity in neuronal wiring. </w:t>
      </w:r>
      <w:r w:rsidRPr="00031594">
        <w:rPr>
          <w:rFonts w:ascii="Times-Italic" w:hAnsi="Times-Italic" w:cs="Times-Italic"/>
          <w:i/>
          <w:iCs/>
        </w:rPr>
        <w:t xml:space="preserve">Nature Rev. Neurosci. </w:t>
      </w:r>
      <w:r w:rsidRPr="00031594">
        <w:t>8: 915–920. [R]</w:t>
      </w:r>
    </w:p>
    <w:p w14:paraId="55B060C0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Schoenberg, D. R. and L. E. Maquat. 2012. Regulation of cytoplasmic mRNA decay. </w:t>
      </w:r>
      <w:r w:rsidRPr="00031594">
        <w:rPr>
          <w:rFonts w:ascii="Times-Italic" w:hAnsi="Times-Italic" w:cs="Times-Italic"/>
          <w:i/>
          <w:iCs/>
        </w:rPr>
        <w:t xml:space="preserve">Nature Rev. Genet. </w:t>
      </w:r>
      <w:r w:rsidRPr="00031594">
        <w:t>13: 246–259. [R]</w:t>
      </w:r>
    </w:p>
    <w:p w14:paraId="6A7C928B" w14:textId="77777777" w:rsidR="006F6ACC" w:rsidRPr="00031594" w:rsidRDefault="006F6ACC" w:rsidP="00031594">
      <w:pPr>
        <w:pStyle w:val="Readings"/>
        <w:ind w:left="0" w:firstLine="0"/>
      </w:pPr>
      <w:r w:rsidRPr="00031594">
        <w:t xml:space="preserve">Wahl, M. C., C. L. Will and R. Luhrmann. 2009. The spliceosome: design principles of a dynamic RNP machine. </w:t>
      </w:r>
      <w:r w:rsidRPr="00031594">
        <w:rPr>
          <w:rFonts w:ascii="Times-Italic" w:hAnsi="Times-Italic" w:cs="Times-Italic"/>
          <w:i/>
          <w:iCs/>
        </w:rPr>
        <w:t xml:space="preserve">Cell </w:t>
      </w:r>
      <w:r w:rsidRPr="00031594">
        <w:t>136: 701–718. [R]</w:t>
      </w:r>
    </w:p>
    <w:p w14:paraId="730F36A8" w14:textId="77777777" w:rsidR="006F6ACC" w:rsidRPr="00031594" w:rsidRDefault="006F6ACC" w:rsidP="00031594">
      <w:pPr>
        <w:rPr>
          <w:sz w:val="16"/>
          <w:szCs w:val="16"/>
        </w:rPr>
      </w:pPr>
    </w:p>
    <w:sectPr w:rsidR="006F6ACC" w:rsidRPr="00031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nauerOblique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CC"/>
    <w:rsid w:val="00031594"/>
    <w:rsid w:val="006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E487"/>
  <w15:chartTrackingRefBased/>
  <w15:docId w15:val="{1B5EE99E-2217-44D8-B3B3-333922F8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ChapterHead1">
    <w:name w:val="End of Chapter Head 1"/>
    <w:basedOn w:val="Normal"/>
    <w:uiPriority w:val="99"/>
    <w:rsid w:val="006F6ACC"/>
    <w:pPr>
      <w:widowControl w:val="0"/>
      <w:autoSpaceDE w:val="0"/>
      <w:autoSpaceDN w:val="0"/>
      <w:adjustRightInd w:val="0"/>
      <w:spacing w:after="0" w:line="300" w:lineRule="atLeast"/>
      <w:textAlignment w:val="center"/>
    </w:pPr>
    <w:rPr>
      <w:rFonts w:ascii="Times-Bold" w:eastAsia="Times New Roman" w:hAnsi="Times-Bold" w:cs="Times-Bold"/>
      <w:b/>
      <w:bCs/>
      <w:color w:val="000000"/>
      <w:sz w:val="28"/>
      <w:szCs w:val="28"/>
    </w:rPr>
  </w:style>
  <w:style w:type="paragraph" w:customStyle="1" w:styleId="EndofChapterHead2">
    <w:name w:val="End of Chapter Head 2"/>
    <w:basedOn w:val="Normal"/>
    <w:uiPriority w:val="99"/>
    <w:rsid w:val="006F6ACC"/>
    <w:pPr>
      <w:widowControl w:val="0"/>
      <w:autoSpaceDE w:val="0"/>
      <w:autoSpaceDN w:val="0"/>
      <w:adjustRightInd w:val="0"/>
      <w:spacing w:before="120" w:after="60" w:line="240" w:lineRule="atLeast"/>
      <w:textAlignment w:val="center"/>
    </w:pPr>
    <w:rPr>
      <w:rFonts w:ascii="Times-Bold" w:eastAsia="Times New Roman" w:hAnsi="Times-Bold" w:cs="Times-Bold"/>
      <w:b/>
      <w:bCs/>
      <w:color w:val="000000"/>
      <w:sz w:val="20"/>
      <w:szCs w:val="20"/>
    </w:rPr>
  </w:style>
  <w:style w:type="paragraph" w:customStyle="1" w:styleId="Readings">
    <w:name w:val="Readings"/>
    <w:basedOn w:val="Normal"/>
    <w:uiPriority w:val="99"/>
    <w:rsid w:val="006F6ACC"/>
    <w:pPr>
      <w:widowControl w:val="0"/>
      <w:autoSpaceDE w:val="0"/>
      <w:autoSpaceDN w:val="0"/>
      <w:adjustRightInd w:val="0"/>
      <w:spacing w:after="80" w:line="180" w:lineRule="atLeast"/>
      <w:ind w:left="300" w:hanging="300"/>
      <w:textAlignment w:val="center"/>
    </w:pPr>
    <w:rPr>
      <w:rFonts w:ascii="Times-Roman" w:eastAsia="Times New Roman" w:hAnsi="Times-Roman" w:cs="Times-Roman"/>
      <w:color w:val="000000"/>
      <w:sz w:val="16"/>
      <w:szCs w:val="16"/>
    </w:rPr>
  </w:style>
  <w:style w:type="character" w:customStyle="1" w:styleId="Sinauer">
    <w:name w:val="Sinauer"/>
    <w:uiPriority w:val="99"/>
    <w:rsid w:val="006F6ACC"/>
    <w:rPr>
      <w:rFonts w:ascii="SinauerOblique" w:hAnsi="SinauerOblique" w:cs="SinauerOblique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Mailler, Carolyn</dc:creator>
  <cp:keywords/>
  <dc:description/>
  <cp:lastModifiedBy>Mailler, Carolyn</cp:lastModifiedBy>
  <cp:revision>1</cp:revision>
  <dcterms:created xsi:type="dcterms:W3CDTF">2019-06-25T18:03:00Z</dcterms:created>
  <dcterms:modified xsi:type="dcterms:W3CDTF">2019-06-25T18:28:00Z</dcterms:modified>
</cp:coreProperties>
</file>