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E8FD6" w14:textId="77777777" w:rsidR="003F6D77" w:rsidRDefault="003F6D77" w:rsidP="003F6D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13: Visual and Media Anthropology</w:t>
      </w:r>
    </w:p>
    <w:p w14:paraId="3545FEDC" w14:textId="77777777" w:rsidR="00A619A3" w:rsidRPr="00DC166B" w:rsidRDefault="00A619A3" w:rsidP="004B39ED">
      <w:pPr>
        <w:pStyle w:val="Heading2"/>
        <w:rPr>
          <w:rFonts w:ascii="Times New Roman" w:hAnsi="Times New Roman"/>
        </w:rPr>
      </w:pPr>
      <w:r w:rsidRPr="00DC166B">
        <w:rPr>
          <w:rFonts w:ascii="Times New Roman" w:hAnsi="Times New Roman"/>
        </w:rPr>
        <w:t>Additional Readings</w:t>
      </w:r>
    </w:p>
    <w:p w14:paraId="594F0122" w14:textId="77777777" w:rsidR="00430555" w:rsidRPr="00DC166B" w:rsidRDefault="00430555" w:rsidP="00430555">
      <w:pPr>
        <w:pStyle w:val="NormalWeb"/>
        <w:ind w:left="480" w:hanging="480"/>
      </w:pPr>
      <w:r w:rsidRPr="00DC166B">
        <w:t xml:space="preserve">Banks, M. (2014). Slow research: exploring one’s own visual archive. </w:t>
      </w:r>
      <w:r w:rsidRPr="00DC166B">
        <w:rPr>
          <w:i/>
          <w:iCs/>
        </w:rPr>
        <w:t>Cadernos de Antropologia E Arte</w:t>
      </w:r>
      <w:r w:rsidRPr="00DC166B">
        <w:t xml:space="preserve">, </w:t>
      </w:r>
      <w:r w:rsidRPr="00DC166B">
        <w:rPr>
          <w:i/>
          <w:iCs/>
        </w:rPr>
        <w:t>3</w:t>
      </w:r>
      <w:r w:rsidRPr="00DC166B">
        <w:t>(2), 69–83.</w:t>
      </w:r>
    </w:p>
    <w:p w14:paraId="46EB4C91" w14:textId="77777777" w:rsidR="00430555" w:rsidRPr="00DC166B" w:rsidRDefault="00430555" w:rsidP="00430555">
      <w:pPr>
        <w:pStyle w:val="NormalWeb"/>
        <w:ind w:left="480" w:hanging="480"/>
      </w:pPr>
      <w:r w:rsidRPr="00DC166B">
        <w:t xml:space="preserve">Beneito-Montagut, R. (2011). Ethnography goes online: towards a user-centred methodology to research interpersonal communication on the internet. </w:t>
      </w:r>
      <w:r w:rsidRPr="00DC166B">
        <w:rPr>
          <w:i/>
          <w:iCs/>
        </w:rPr>
        <w:t>Qualitative Research</w:t>
      </w:r>
      <w:r w:rsidRPr="00DC166B">
        <w:t xml:space="preserve">, </w:t>
      </w:r>
      <w:r w:rsidRPr="00DC166B">
        <w:rPr>
          <w:i/>
          <w:iCs/>
        </w:rPr>
        <w:t>11</w:t>
      </w:r>
      <w:r w:rsidRPr="00DC166B">
        <w:t xml:space="preserve">, 716–735. </w:t>
      </w:r>
    </w:p>
    <w:p w14:paraId="4BE54100" w14:textId="77777777" w:rsidR="00430555" w:rsidRPr="00DC166B" w:rsidRDefault="00430555" w:rsidP="00430555">
      <w:pPr>
        <w:pStyle w:val="NormalWeb"/>
        <w:ind w:left="480" w:hanging="480"/>
      </w:pPr>
      <w:r w:rsidRPr="00DC166B">
        <w:t xml:space="preserve">Burroughs, B. (2014). Facebook and FarmVille: A Digital Ritual Analysis of Social. </w:t>
      </w:r>
      <w:r w:rsidRPr="00DC166B">
        <w:rPr>
          <w:i/>
          <w:iCs/>
        </w:rPr>
        <w:t>Games and Culture</w:t>
      </w:r>
      <w:r w:rsidRPr="00DC166B">
        <w:t xml:space="preserve">, </w:t>
      </w:r>
      <w:r w:rsidRPr="00DC166B">
        <w:rPr>
          <w:i/>
          <w:iCs/>
        </w:rPr>
        <w:t>9</w:t>
      </w:r>
      <w:r w:rsidRPr="00DC166B">
        <w:t xml:space="preserve">(3), 151–166. </w:t>
      </w:r>
    </w:p>
    <w:p w14:paraId="34FB6D2D" w14:textId="77777777" w:rsidR="00430555" w:rsidRPr="00DC166B" w:rsidRDefault="00430555" w:rsidP="00430555">
      <w:pPr>
        <w:pStyle w:val="NormalWeb"/>
        <w:ind w:left="480" w:hanging="480"/>
      </w:pPr>
      <w:r w:rsidRPr="00DC166B">
        <w:t xml:space="preserve">Hockings, P., Tomaselli, K. G., Ruby, J., MacDougall, D., Williams, D., Piette, A., … Carta, S. (2014). Where Is the Theory in Visual Anthropology? </w:t>
      </w:r>
      <w:r w:rsidRPr="00DC166B">
        <w:rPr>
          <w:i/>
          <w:iCs/>
        </w:rPr>
        <w:t>Visual Anthropology</w:t>
      </w:r>
      <w:r w:rsidRPr="00DC166B">
        <w:t xml:space="preserve">, </w:t>
      </w:r>
      <w:r w:rsidRPr="00DC166B">
        <w:rPr>
          <w:i/>
          <w:iCs/>
        </w:rPr>
        <w:t>27</w:t>
      </w:r>
      <w:r w:rsidRPr="00DC166B">
        <w:t xml:space="preserve">(5), 436–456. </w:t>
      </w:r>
    </w:p>
    <w:p w14:paraId="2C981876" w14:textId="77777777" w:rsidR="00430555" w:rsidRPr="00DC166B" w:rsidRDefault="00430555" w:rsidP="00430555">
      <w:pPr>
        <w:pStyle w:val="NormalWeb"/>
        <w:ind w:left="480" w:hanging="480"/>
      </w:pPr>
      <w:r w:rsidRPr="00DC166B">
        <w:t xml:space="preserve">Hogan, S., &amp; Pink, S. (2010). Routes to Interiorities: Art Therapy and Knowing in Anthropology. </w:t>
      </w:r>
      <w:r w:rsidRPr="00DC166B">
        <w:rPr>
          <w:i/>
          <w:iCs/>
        </w:rPr>
        <w:t>Visual Anthropology</w:t>
      </w:r>
      <w:r w:rsidRPr="00DC166B">
        <w:t xml:space="preserve">, </w:t>
      </w:r>
      <w:r w:rsidRPr="00DC166B">
        <w:rPr>
          <w:i/>
          <w:iCs/>
        </w:rPr>
        <w:t>23</w:t>
      </w:r>
      <w:r w:rsidRPr="00DC166B">
        <w:t xml:space="preserve">, 158–174. </w:t>
      </w:r>
    </w:p>
    <w:p w14:paraId="61EF3AC9" w14:textId="77777777" w:rsidR="00430555" w:rsidRPr="00DC166B" w:rsidRDefault="00430555" w:rsidP="00430555">
      <w:pPr>
        <w:pStyle w:val="NormalWeb"/>
        <w:ind w:left="480" w:hanging="480"/>
      </w:pPr>
      <w:r w:rsidRPr="00DC166B">
        <w:t xml:space="preserve">Howard, P. N. (2002). Network ethnography and the hypermedia organization: new media, new organizations, new methods. </w:t>
      </w:r>
      <w:r w:rsidRPr="00DC166B">
        <w:rPr>
          <w:i/>
          <w:iCs/>
        </w:rPr>
        <w:t>New Media and Society</w:t>
      </w:r>
      <w:r w:rsidRPr="00DC166B">
        <w:t xml:space="preserve">, </w:t>
      </w:r>
      <w:r w:rsidRPr="00DC166B">
        <w:rPr>
          <w:i/>
          <w:iCs/>
        </w:rPr>
        <w:t>4</w:t>
      </w:r>
      <w:r w:rsidRPr="00DC166B">
        <w:t>(4), 550–574.</w:t>
      </w:r>
    </w:p>
    <w:p w14:paraId="31AF1BA5" w14:textId="77777777" w:rsidR="00430555" w:rsidRPr="00DC166B" w:rsidRDefault="00430555" w:rsidP="00430555">
      <w:pPr>
        <w:pStyle w:val="NormalWeb"/>
        <w:ind w:left="480" w:hanging="480"/>
      </w:pPr>
      <w:r w:rsidRPr="00DC166B">
        <w:t xml:space="preserve">Juris, J. S. (2012). Reflections on #Occupy Everywhere: Social media, public space, and emerging logics of aggregation. </w:t>
      </w:r>
      <w:r w:rsidRPr="00DC166B">
        <w:rPr>
          <w:i/>
          <w:iCs/>
        </w:rPr>
        <w:t>American Ethnologist</w:t>
      </w:r>
      <w:r w:rsidRPr="00DC166B">
        <w:t xml:space="preserve">, </w:t>
      </w:r>
      <w:r w:rsidRPr="00DC166B">
        <w:rPr>
          <w:i/>
          <w:iCs/>
        </w:rPr>
        <w:t>39</w:t>
      </w:r>
      <w:r w:rsidRPr="00DC166B">
        <w:t xml:space="preserve">(2), 259–279. </w:t>
      </w:r>
    </w:p>
    <w:p w14:paraId="59D43EEB" w14:textId="18BB7B8E" w:rsidR="007571C3" w:rsidRDefault="007571C3" w:rsidP="00430555">
      <w:pPr>
        <w:pStyle w:val="NormalWeb"/>
        <w:ind w:left="480" w:hanging="480"/>
      </w:pPr>
      <w:r w:rsidRPr="007571C3">
        <w:rPr>
          <w:lang w:bidi="en-US"/>
        </w:rPr>
        <w:t>Lomax, H., Fink, J., &amp; Mannay, D. (2018). Visual Ethnography: Reflections on Social Research Methods. In </w:t>
      </w:r>
      <w:r w:rsidRPr="007571C3">
        <w:rPr>
          <w:i/>
          <w:iCs/>
          <w:lang w:bidi="en-US"/>
        </w:rPr>
        <w:t>Sage Encyclopedia of Research Methods</w:t>
      </w:r>
      <w:r w:rsidRPr="007571C3">
        <w:rPr>
          <w:lang w:bidi="en-US"/>
        </w:rPr>
        <w:t>. SAGE Publications.</w:t>
      </w:r>
      <w:r>
        <w:rPr>
          <w:lang w:bidi="en-US"/>
        </w:rPr>
        <w:t xml:space="preserve"> Thousand Oaks.</w:t>
      </w:r>
    </w:p>
    <w:p w14:paraId="25C44EA0" w14:textId="2014D24B" w:rsidR="00430555" w:rsidRPr="00DC166B" w:rsidRDefault="00430555" w:rsidP="00430555">
      <w:pPr>
        <w:pStyle w:val="NormalWeb"/>
        <w:ind w:left="480" w:hanging="480"/>
      </w:pPr>
      <w:r w:rsidRPr="00DC166B">
        <w:t xml:space="preserve">Mannay, D. (2010). Making the familiar strange: can visual research methods render the familiar setting more perceptible? </w:t>
      </w:r>
      <w:r w:rsidRPr="00DC166B">
        <w:rPr>
          <w:i/>
          <w:iCs/>
        </w:rPr>
        <w:t>Qualitative Research</w:t>
      </w:r>
      <w:r w:rsidRPr="00DC166B">
        <w:t xml:space="preserve">, </w:t>
      </w:r>
      <w:r w:rsidRPr="00DC166B">
        <w:rPr>
          <w:i/>
          <w:iCs/>
        </w:rPr>
        <w:t>10</w:t>
      </w:r>
      <w:r w:rsidRPr="00DC166B">
        <w:t xml:space="preserve">(1), 91–111. </w:t>
      </w:r>
    </w:p>
    <w:p w14:paraId="7709271D" w14:textId="77777777" w:rsidR="00430555" w:rsidRPr="00DC166B" w:rsidRDefault="00430555" w:rsidP="00430555">
      <w:pPr>
        <w:pStyle w:val="NormalWeb"/>
        <w:ind w:left="480" w:hanging="480"/>
      </w:pPr>
      <w:r w:rsidRPr="00DC166B">
        <w:t xml:space="preserve">Nardi, B. (2010). </w:t>
      </w:r>
      <w:r w:rsidRPr="00DC166B">
        <w:rPr>
          <w:i/>
          <w:iCs/>
        </w:rPr>
        <w:t>My Life as a Night Elf Priest: An Anthropological Account of World of Warcraft</w:t>
      </w:r>
      <w:r w:rsidRPr="00DC166B">
        <w:t xml:space="preserve">. Ann Arbor: University of Michigan Press. </w:t>
      </w:r>
    </w:p>
    <w:p w14:paraId="1E15FDAF" w14:textId="38EC34DB" w:rsidR="007571C3" w:rsidRDefault="007571C3" w:rsidP="00430555">
      <w:pPr>
        <w:pStyle w:val="NormalWeb"/>
        <w:ind w:left="480" w:hanging="480"/>
      </w:pPr>
      <w:r w:rsidRPr="007571C3">
        <w:rPr>
          <w:lang w:bidi="en-US"/>
        </w:rPr>
        <w:t>Pertierra, A. C. (2018). </w:t>
      </w:r>
      <w:r w:rsidRPr="007571C3">
        <w:rPr>
          <w:i/>
          <w:iCs/>
          <w:lang w:bidi="en-US"/>
        </w:rPr>
        <w:t>Media anthropology for the digital age</w:t>
      </w:r>
      <w:r w:rsidRPr="007571C3">
        <w:rPr>
          <w:lang w:bidi="en-US"/>
        </w:rPr>
        <w:t xml:space="preserve">. </w:t>
      </w:r>
      <w:r>
        <w:rPr>
          <w:lang w:bidi="en-US"/>
        </w:rPr>
        <w:t>Polity Press. Cambridge, UK. 240pp.</w:t>
      </w:r>
    </w:p>
    <w:p w14:paraId="352E7F51" w14:textId="6B7FBA2B" w:rsidR="00430555" w:rsidRPr="00DC166B" w:rsidRDefault="00430555" w:rsidP="00430555">
      <w:pPr>
        <w:pStyle w:val="NormalWeb"/>
        <w:ind w:left="480" w:hanging="480"/>
      </w:pPr>
      <w:r w:rsidRPr="00DC166B">
        <w:t xml:space="preserve">Prins, H. E. L., &amp; Bishop, J. (2002). Edmund Carpenter: Explorations in Media and Anthropology. </w:t>
      </w:r>
      <w:r w:rsidRPr="00DC166B">
        <w:rPr>
          <w:i/>
          <w:iCs/>
        </w:rPr>
        <w:t>Visual Anthropology Review</w:t>
      </w:r>
      <w:r w:rsidRPr="00DC166B">
        <w:t xml:space="preserve">, </w:t>
      </w:r>
      <w:r w:rsidRPr="00DC166B">
        <w:rPr>
          <w:i/>
          <w:iCs/>
        </w:rPr>
        <w:t>17</w:t>
      </w:r>
      <w:r w:rsidRPr="00DC166B">
        <w:t>(2).</w:t>
      </w:r>
    </w:p>
    <w:p w14:paraId="02375718" w14:textId="403619D3" w:rsidR="007571C3" w:rsidRPr="00DC166B" w:rsidRDefault="002043F7" w:rsidP="001335F6">
      <w:pPr>
        <w:pStyle w:val="NormalWeb"/>
        <w:ind w:left="480" w:hanging="480"/>
      </w:pPr>
      <w:r w:rsidRPr="00DC166B">
        <w:t>Ruby, Jay. (2000). Picturing culture: Explorations of film and anthropology</w:t>
      </w:r>
      <w:r w:rsidR="00430555" w:rsidRPr="00DC166B">
        <w:t xml:space="preserve">. Chicago: Univ. of </w:t>
      </w:r>
      <w:r w:rsidR="00430555" w:rsidRPr="00DC166B">
        <w:br/>
      </w:r>
      <w:r w:rsidRPr="00DC166B">
        <w:t>Chicago Press.</w:t>
      </w:r>
      <w:bookmarkStart w:id="0" w:name="_GoBack"/>
      <w:bookmarkEnd w:id="0"/>
    </w:p>
    <w:sectPr w:rsidR="007571C3" w:rsidRPr="00DC166B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0AD5"/>
    <w:multiLevelType w:val="hybridMultilevel"/>
    <w:tmpl w:val="7F043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C735878"/>
    <w:multiLevelType w:val="hybridMultilevel"/>
    <w:tmpl w:val="E4067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A5A69"/>
    <w:multiLevelType w:val="hybridMultilevel"/>
    <w:tmpl w:val="43E069A2"/>
    <w:lvl w:ilvl="0" w:tplc="F99EED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A4BB9"/>
    <w:multiLevelType w:val="hybridMultilevel"/>
    <w:tmpl w:val="EE748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466B5"/>
    <w:multiLevelType w:val="hybridMultilevel"/>
    <w:tmpl w:val="0890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40DCA"/>
    <w:multiLevelType w:val="hybridMultilevel"/>
    <w:tmpl w:val="D660B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356253"/>
    <w:multiLevelType w:val="hybridMultilevel"/>
    <w:tmpl w:val="0FCE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A4A23"/>
    <w:multiLevelType w:val="hybridMultilevel"/>
    <w:tmpl w:val="CD38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42FB6"/>
    <w:multiLevelType w:val="hybridMultilevel"/>
    <w:tmpl w:val="CF8E1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B7019"/>
    <w:multiLevelType w:val="hybridMultilevel"/>
    <w:tmpl w:val="8EEED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61EA6"/>
    <w:multiLevelType w:val="hybridMultilevel"/>
    <w:tmpl w:val="D1064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3129B"/>
    <w:multiLevelType w:val="hybridMultilevel"/>
    <w:tmpl w:val="D43A5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2"/>
  </w:num>
  <w:num w:numId="3">
    <w:abstractNumId w:val="1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24"/>
  </w:num>
  <w:num w:numId="9">
    <w:abstractNumId w:val="14"/>
  </w:num>
  <w:num w:numId="10">
    <w:abstractNumId w:val="4"/>
  </w:num>
  <w:num w:numId="11">
    <w:abstractNumId w:val="19"/>
  </w:num>
  <w:num w:numId="12">
    <w:abstractNumId w:val="25"/>
  </w:num>
  <w:num w:numId="13">
    <w:abstractNumId w:val="12"/>
  </w:num>
  <w:num w:numId="14">
    <w:abstractNumId w:val="16"/>
  </w:num>
  <w:num w:numId="15">
    <w:abstractNumId w:val="17"/>
  </w:num>
  <w:num w:numId="16">
    <w:abstractNumId w:val="23"/>
  </w:num>
  <w:num w:numId="17">
    <w:abstractNumId w:val="0"/>
  </w:num>
  <w:num w:numId="18">
    <w:abstractNumId w:val="11"/>
  </w:num>
  <w:num w:numId="19">
    <w:abstractNumId w:val="6"/>
  </w:num>
  <w:num w:numId="20">
    <w:abstractNumId w:val="3"/>
  </w:num>
  <w:num w:numId="21">
    <w:abstractNumId w:val="18"/>
  </w:num>
  <w:num w:numId="22">
    <w:abstractNumId w:val="8"/>
  </w:num>
  <w:num w:numId="23">
    <w:abstractNumId w:val="21"/>
  </w:num>
  <w:num w:numId="24">
    <w:abstractNumId w:val="13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39"/>
    <w:rsid w:val="00021687"/>
    <w:rsid w:val="000612A7"/>
    <w:rsid w:val="00064B0F"/>
    <w:rsid w:val="000E1A28"/>
    <w:rsid w:val="000E5144"/>
    <w:rsid w:val="001335F6"/>
    <w:rsid w:val="00144830"/>
    <w:rsid w:val="0017308D"/>
    <w:rsid w:val="001970A5"/>
    <w:rsid w:val="00197318"/>
    <w:rsid w:val="002043F7"/>
    <w:rsid w:val="00250448"/>
    <w:rsid w:val="002924B1"/>
    <w:rsid w:val="002E0EBB"/>
    <w:rsid w:val="00311713"/>
    <w:rsid w:val="00357636"/>
    <w:rsid w:val="003E33F5"/>
    <w:rsid w:val="003E4446"/>
    <w:rsid w:val="003F325E"/>
    <w:rsid w:val="003F6D77"/>
    <w:rsid w:val="0041785E"/>
    <w:rsid w:val="00430555"/>
    <w:rsid w:val="00456B5F"/>
    <w:rsid w:val="00464756"/>
    <w:rsid w:val="004B39ED"/>
    <w:rsid w:val="004D1496"/>
    <w:rsid w:val="004D7259"/>
    <w:rsid w:val="004E2328"/>
    <w:rsid w:val="004F2617"/>
    <w:rsid w:val="00541A1C"/>
    <w:rsid w:val="00545DAA"/>
    <w:rsid w:val="00550341"/>
    <w:rsid w:val="00576DB2"/>
    <w:rsid w:val="00582066"/>
    <w:rsid w:val="00586826"/>
    <w:rsid w:val="00593419"/>
    <w:rsid w:val="005D45CC"/>
    <w:rsid w:val="005D6732"/>
    <w:rsid w:val="00637639"/>
    <w:rsid w:val="00684B3F"/>
    <w:rsid w:val="007571C3"/>
    <w:rsid w:val="007D2D90"/>
    <w:rsid w:val="007E4749"/>
    <w:rsid w:val="007E4CC7"/>
    <w:rsid w:val="007F2F4B"/>
    <w:rsid w:val="00855F7C"/>
    <w:rsid w:val="008847D8"/>
    <w:rsid w:val="00894A2E"/>
    <w:rsid w:val="008D7B32"/>
    <w:rsid w:val="00920D82"/>
    <w:rsid w:val="0094618A"/>
    <w:rsid w:val="009A745B"/>
    <w:rsid w:val="009E1B77"/>
    <w:rsid w:val="00A334DA"/>
    <w:rsid w:val="00A60EEF"/>
    <w:rsid w:val="00A619A3"/>
    <w:rsid w:val="00A67199"/>
    <w:rsid w:val="00A8049F"/>
    <w:rsid w:val="00AF220E"/>
    <w:rsid w:val="00B113C4"/>
    <w:rsid w:val="00B17BB1"/>
    <w:rsid w:val="00B572E4"/>
    <w:rsid w:val="00B74A6F"/>
    <w:rsid w:val="00BB1872"/>
    <w:rsid w:val="00BC0C2D"/>
    <w:rsid w:val="00C059E1"/>
    <w:rsid w:val="00C07C06"/>
    <w:rsid w:val="00C25A70"/>
    <w:rsid w:val="00C67961"/>
    <w:rsid w:val="00C77A06"/>
    <w:rsid w:val="00C83E1D"/>
    <w:rsid w:val="00CB7A79"/>
    <w:rsid w:val="00CF4D2D"/>
    <w:rsid w:val="00D4287E"/>
    <w:rsid w:val="00DA760B"/>
    <w:rsid w:val="00DC166B"/>
    <w:rsid w:val="00DC5F35"/>
    <w:rsid w:val="00E33BBA"/>
    <w:rsid w:val="00E56096"/>
    <w:rsid w:val="00E61D7C"/>
    <w:rsid w:val="00E823AA"/>
    <w:rsid w:val="00EA2621"/>
    <w:rsid w:val="00EF15FC"/>
    <w:rsid w:val="00F07CA7"/>
    <w:rsid w:val="00F1664F"/>
    <w:rsid w:val="00F21B96"/>
    <w:rsid w:val="00F353C0"/>
    <w:rsid w:val="00F477DE"/>
    <w:rsid w:val="00F8144D"/>
    <w:rsid w:val="00F936CE"/>
    <w:rsid w:val="00F94239"/>
    <w:rsid w:val="00F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39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28943-FB5F-42D0-81CD-9021CAB4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LI, Grace</cp:lastModifiedBy>
  <cp:revision>28</cp:revision>
  <dcterms:created xsi:type="dcterms:W3CDTF">2016-03-30T02:41:00Z</dcterms:created>
  <dcterms:modified xsi:type="dcterms:W3CDTF">2019-06-17T19:19:00Z</dcterms:modified>
</cp:coreProperties>
</file>