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EBE3C" w14:textId="7FDC3931" w:rsidR="004E2328" w:rsidRPr="00DC166B" w:rsidRDefault="00D050E0" w:rsidP="00D050E0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13: Visual and Media Anthropology</w:t>
      </w:r>
    </w:p>
    <w:p w14:paraId="6444E13B" w14:textId="77777777" w:rsidR="00A619A3" w:rsidRPr="00DC166B" w:rsidRDefault="00A619A3" w:rsidP="004B39ED">
      <w:pPr>
        <w:pStyle w:val="Heading2"/>
        <w:rPr>
          <w:rFonts w:ascii="Times New Roman" w:hAnsi="Times New Roman"/>
        </w:rPr>
      </w:pPr>
      <w:r w:rsidRPr="00DC166B">
        <w:rPr>
          <w:rFonts w:ascii="Times New Roman" w:hAnsi="Times New Roman"/>
        </w:rPr>
        <w:t>Discussion Questions</w:t>
      </w:r>
      <w:r w:rsidR="009A745B" w:rsidRPr="00DC166B">
        <w:rPr>
          <w:rFonts w:ascii="Times New Roman" w:hAnsi="Times New Roman"/>
        </w:rPr>
        <w:t xml:space="preserve"> (Collated from the text)</w:t>
      </w:r>
    </w:p>
    <w:p w14:paraId="1CA616D7" w14:textId="77777777" w:rsidR="0039144E" w:rsidRPr="002A1896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2A1896">
        <w:rPr>
          <w:rFonts w:cs="Times New Roman"/>
          <w:color w:val="auto"/>
        </w:rPr>
        <w:t xml:space="preserve">Is Twitter a non-place or a virtual world or something else? Explain. </w:t>
      </w:r>
    </w:p>
    <w:p w14:paraId="2AC6F798" w14:textId="77777777" w:rsidR="0039144E" w:rsidRPr="002A1896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2A1896">
        <w:rPr>
          <w:rFonts w:cs="Times New Roman"/>
          <w:color w:val="auto"/>
        </w:rPr>
        <w:t xml:space="preserve">Do social media distort or reflect reality? Explain. </w:t>
      </w:r>
    </w:p>
    <w:p w14:paraId="2E15529E" w14:textId="77777777" w:rsidR="0039144E" w:rsidRPr="002A1896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2A1896">
        <w:rPr>
          <w:rFonts w:cs="Times New Roman"/>
          <w:color w:val="auto"/>
        </w:rPr>
        <w:t xml:space="preserve">Can a hashtag serve as an anthropological field site? Why or why not? </w:t>
      </w:r>
    </w:p>
    <w:p w14:paraId="030F4D6C" w14:textId="77777777" w:rsidR="0039144E" w:rsidRPr="002A1896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2A1896">
        <w:rPr>
          <w:rFonts w:cs="Times New Roman"/>
          <w:color w:val="auto"/>
        </w:rPr>
        <w:t xml:space="preserve">Compare and contrast participating in #Ferguson with posting about Ferguson on Facebook. What does each say about social activism? </w:t>
      </w:r>
    </w:p>
    <w:p w14:paraId="7D19C96D" w14:textId="77777777" w:rsidR="0039144E" w:rsidRPr="002A1896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2A1896">
        <w:rPr>
          <w:rFonts w:cs="Times New Roman"/>
          <w:color w:val="auto"/>
        </w:rPr>
        <w:t xml:space="preserve">Analyze the images that were circulated in the wake of #Ferguson. How were black bodies represented, and what did participation in specific postings reveal about those who posted? </w:t>
      </w:r>
    </w:p>
    <w:p w14:paraId="550CEE9A" w14:textId="46AEF7D3" w:rsidR="00A619A3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rFonts w:cs="Times New Roman"/>
          <w:color w:val="auto"/>
        </w:rPr>
        <w:t>Does “all that is tweeted melt into the air”?</w:t>
      </w:r>
    </w:p>
    <w:p w14:paraId="245F9D62" w14:textId="77777777" w:rsidR="0039144E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rFonts w:cs="Times New Roman"/>
          <w:color w:val="auto"/>
        </w:rPr>
        <w:t xml:space="preserve">Who is an “insider” and who is an “outsider” on Jamacians.com? Why? </w:t>
      </w:r>
    </w:p>
    <w:p w14:paraId="0325845C" w14:textId="77777777" w:rsidR="0039144E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color w:val="auto"/>
        </w:rPr>
        <w:t/>
      </w:r>
      <w:r w:rsidRPr="0039144E">
        <w:rPr>
          <w:rFonts w:cs="Times New Roman"/>
          <w:color w:val="auto"/>
        </w:rPr>
        <w:t xml:space="preserve">What is a cultural broker? How does Marilyn serve as a cultural broker in both virtual and geographic space? Can you think of examples of cultural brokers in your life? </w:t>
      </w:r>
    </w:p>
    <w:p w14:paraId="51536309" w14:textId="77777777" w:rsidR="0039144E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color w:val="auto"/>
        </w:rPr>
        <w:t/>
      </w:r>
      <w:r w:rsidRPr="0039144E">
        <w:rPr>
          <w:rFonts w:cs="Times New Roman"/>
          <w:color w:val="auto"/>
        </w:rPr>
        <w:t xml:space="preserve">Who is seen as culturally policing other </w:t>
      </w:r>
      <w:proofErr w:type="spellStart"/>
      <w:r w:rsidRPr="0039144E">
        <w:rPr>
          <w:rFonts w:cs="Times New Roman"/>
          <w:color w:val="auto"/>
        </w:rPr>
        <w:t>boardites</w:t>
      </w:r>
      <w:proofErr w:type="spellEnd"/>
      <w:r w:rsidRPr="0039144E">
        <w:rPr>
          <w:rFonts w:cs="Times New Roman"/>
          <w:color w:val="auto"/>
        </w:rPr>
        <w:t xml:space="preserve">? And why? What does it mean to say that “the authority of the cultural police worked </w:t>
      </w:r>
      <w:proofErr w:type="spellStart"/>
      <w:r w:rsidRPr="0039144E">
        <w:rPr>
          <w:rFonts w:cs="Times New Roman"/>
          <w:color w:val="auto"/>
        </w:rPr>
        <w:t>multidirectionally</w:t>
      </w:r>
      <w:proofErr w:type="spellEnd"/>
      <w:r w:rsidRPr="0039144E">
        <w:rPr>
          <w:rFonts w:cs="Times New Roman"/>
          <w:color w:val="auto"/>
        </w:rPr>
        <w:t xml:space="preserve">” on Jamaicans.com? </w:t>
      </w:r>
    </w:p>
    <w:p w14:paraId="4166252E" w14:textId="536990B0" w:rsidR="0039144E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rFonts w:cs="Times New Roman"/>
          <w:color w:val="auto"/>
        </w:rPr>
        <w:t xml:space="preserve">Why were trip reports the most interesting part of Jamaicans.com for </w:t>
      </w:r>
      <w:r w:rsidRPr="0039144E">
        <w:rPr>
          <w:rFonts w:cs="Times New Roman"/>
          <w:color w:val="auto"/>
        </w:rPr>
        <w:lastRenderedPageBreak/>
        <w:t>Williams? What do they reveal about the relationship between producer and consumer in representations of Jamaica? Who controls how Jamaica is represented and constructed in virtual space and the global imaginary?</w:t>
      </w:r>
    </w:p>
    <w:p w14:paraId="55AD88E4" w14:textId="77777777" w:rsidR="0039144E" w:rsidRPr="00910E5D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910E5D">
        <w:rPr>
          <w:rFonts w:cs="Times New Roman"/>
          <w:color w:val="auto"/>
        </w:rPr>
        <w:t xml:space="preserve">How is childhood idealized in Western cultures? </w:t>
      </w:r>
    </w:p>
    <w:p w14:paraId="7D696A31" w14:textId="77777777" w:rsidR="0039144E" w:rsidRPr="00910E5D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910E5D">
        <w:rPr>
          <w:rFonts w:cs="Times New Roman"/>
          <w:color w:val="auto"/>
        </w:rPr>
        <w:t xml:space="preserve">Why are women to “blame” for the “exploitative enterprise” of child pageantry? </w:t>
      </w:r>
    </w:p>
    <w:p w14:paraId="501BD20F" w14:textId="77777777" w:rsidR="0039144E" w:rsidRPr="00910E5D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910E5D">
        <w:rPr>
          <w:rFonts w:cs="Times New Roman"/>
          <w:color w:val="auto"/>
        </w:rPr>
        <w:t xml:space="preserve">What does </w:t>
      </w:r>
      <w:proofErr w:type="spellStart"/>
      <w:r w:rsidRPr="00910E5D">
        <w:rPr>
          <w:rFonts w:cs="Times New Roman"/>
          <w:color w:val="auto"/>
        </w:rPr>
        <w:t>Freidus</w:t>
      </w:r>
      <w:proofErr w:type="spellEnd"/>
      <w:r w:rsidRPr="00910E5D">
        <w:rPr>
          <w:rFonts w:cs="Times New Roman"/>
          <w:color w:val="auto"/>
        </w:rPr>
        <w:t xml:space="preserve"> mean by saying that the bloggers participate in “policing of proper whiteness”? </w:t>
      </w:r>
    </w:p>
    <w:p w14:paraId="565677D1" w14:textId="77777777" w:rsid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910E5D">
        <w:rPr>
          <w:rFonts w:cs="Times New Roman"/>
          <w:color w:val="auto"/>
        </w:rPr>
        <w:t xml:space="preserve">In what ways do reality shows (and their associated blogs) in general function as an “electronic panopticon”? </w:t>
      </w:r>
    </w:p>
    <w:p w14:paraId="790F9CD8" w14:textId="740F9D8D" w:rsidR="0039144E" w:rsidRPr="0039144E" w:rsidRDefault="0039144E" w:rsidP="0039144E">
      <w:pPr>
        <w:pStyle w:val="Q"/>
        <w:numPr>
          <w:ilvl w:val="0"/>
          <w:numId w:val="27"/>
        </w:numPr>
        <w:spacing w:line="480" w:lineRule="auto"/>
        <w:rPr>
          <w:rFonts w:cs="Times New Roman"/>
          <w:color w:val="auto"/>
        </w:rPr>
      </w:pPr>
      <w:r w:rsidRPr="0039144E">
        <w:rPr>
          <w:rFonts w:cs="Times New Roman"/>
          <w:color w:val="auto"/>
        </w:rPr>
        <w:t>Compare childhood and mothering in this piece to Scheper-Hughes discussion of mothering in Brazilian shantytowns (Reading 8.3)</w:t>
      </w:r>
      <w:bookmarkStart w:id="0" w:name="_GoBack"/>
      <w:bookmarkEnd w:id="0"/>
    </w:p>
    <w:sectPr w:rsidR="0039144E" w:rsidRPr="0039144E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T Std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AD5"/>
    <w:multiLevelType w:val="hybridMultilevel"/>
    <w:tmpl w:val="7F04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AA18FB"/>
    <w:multiLevelType w:val="hybridMultilevel"/>
    <w:tmpl w:val="26AE5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5878"/>
    <w:multiLevelType w:val="hybridMultilevel"/>
    <w:tmpl w:val="E406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A69"/>
    <w:multiLevelType w:val="hybridMultilevel"/>
    <w:tmpl w:val="43E069A2"/>
    <w:lvl w:ilvl="0" w:tplc="F99EE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521C6"/>
    <w:multiLevelType w:val="hybridMultilevel"/>
    <w:tmpl w:val="9E06D69A"/>
    <w:lvl w:ilvl="0" w:tplc="4009000F">
      <w:start w:val="1"/>
      <w:numFmt w:val="decimal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CEA4BB9"/>
    <w:multiLevelType w:val="hybridMultilevel"/>
    <w:tmpl w:val="EE74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66B5"/>
    <w:multiLevelType w:val="hybridMultilevel"/>
    <w:tmpl w:val="0890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0DCA"/>
    <w:multiLevelType w:val="hybridMultilevel"/>
    <w:tmpl w:val="D660B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56253"/>
    <w:multiLevelType w:val="hybridMultilevel"/>
    <w:tmpl w:val="0FCE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4A23"/>
    <w:multiLevelType w:val="hybridMultilevel"/>
    <w:tmpl w:val="CD38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2FB6"/>
    <w:multiLevelType w:val="hybridMultilevel"/>
    <w:tmpl w:val="CF8E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320D9"/>
    <w:multiLevelType w:val="hybridMultilevel"/>
    <w:tmpl w:val="CE005B64"/>
    <w:lvl w:ilvl="0" w:tplc="4009000F">
      <w:start w:val="1"/>
      <w:numFmt w:val="decimal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FDB7019"/>
    <w:multiLevelType w:val="hybridMultilevel"/>
    <w:tmpl w:val="8EEED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61EA6"/>
    <w:multiLevelType w:val="hybridMultilevel"/>
    <w:tmpl w:val="D1064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129B"/>
    <w:multiLevelType w:val="hybridMultilevel"/>
    <w:tmpl w:val="D43A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1"/>
  </w:num>
  <w:num w:numId="4">
    <w:abstractNumId w:val="12"/>
  </w:num>
  <w:num w:numId="5">
    <w:abstractNumId w:val="8"/>
  </w:num>
  <w:num w:numId="6">
    <w:abstractNumId w:val="11"/>
  </w:num>
  <w:num w:numId="7">
    <w:abstractNumId w:val="2"/>
  </w:num>
  <w:num w:numId="8">
    <w:abstractNumId w:val="27"/>
  </w:num>
  <w:num w:numId="9">
    <w:abstractNumId w:val="16"/>
  </w:num>
  <w:num w:numId="10">
    <w:abstractNumId w:val="5"/>
  </w:num>
  <w:num w:numId="11">
    <w:abstractNumId w:val="21"/>
  </w:num>
  <w:num w:numId="12">
    <w:abstractNumId w:val="28"/>
  </w:num>
  <w:num w:numId="13">
    <w:abstractNumId w:val="14"/>
  </w:num>
  <w:num w:numId="14">
    <w:abstractNumId w:val="18"/>
  </w:num>
  <w:num w:numId="15">
    <w:abstractNumId w:val="19"/>
  </w:num>
  <w:num w:numId="16">
    <w:abstractNumId w:val="26"/>
  </w:num>
  <w:num w:numId="17">
    <w:abstractNumId w:val="0"/>
  </w:num>
  <w:num w:numId="18">
    <w:abstractNumId w:val="13"/>
  </w:num>
  <w:num w:numId="19">
    <w:abstractNumId w:val="7"/>
  </w:num>
  <w:num w:numId="20">
    <w:abstractNumId w:val="4"/>
  </w:num>
  <w:num w:numId="21">
    <w:abstractNumId w:val="20"/>
  </w:num>
  <w:num w:numId="22">
    <w:abstractNumId w:val="10"/>
  </w:num>
  <w:num w:numId="23">
    <w:abstractNumId w:val="24"/>
  </w:num>
  <w:num w:numId="24">
    <w:abstractNumId w:val="15"/>
  </w:num>
  <w:num w:numId="25">
    <w:abstractNumId w:val="23"/>
  </w:num>
  <w:num w:numId="26">
    <w:abstractNumId w:val="17"/>
  </w:num>
  <w:num w:numId="27">
    <w:abstractNumId w:val="22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612A7"/>
    <w:rsid w:val="00064B0F"/>
    <w:rsid w:val="000E1A28"/>
    <w:rsid w:val="000E5144"/>
    <w:rsid w:val="00144830"/>
    <w:rsid w:val="0017308D"/>
    <w:rsid w:val="001970A5"/>
    <w:rsid w:val="00197318"/>
    <w:rsid w:val="002043F7"/>
    <w:rsid w:val="00250448"/>
    <w:rsid w:val="002924B1"/>
    <w:rsid w:val="002E0EBB"/>
    <w:rsid w:val="00311713"/>
    <w:rsid w:val="00357636"/>
    <w:rsid w:val="0039144E"/>
    <w:rsid w:val="003E33F5"/>
    <w:rsid w:val="003E4446"/>
    <w:rsid w:val="003F325E"/>
    <w:rsid w:val="0041785E"/>
    <w:rsid w:val="00430555"/>
    <w:rsid w:val="00456B5F"/>
    <w:rsid w:val="00464756"/>
    <w:rsid w:val="004B39ED"/>
    <w:rsid w:val="004D1496"/>
    <w:rsid w:val="004D7259"/>
    <w:rsid w:val="004E2328"/>
    <w:rsid w:val="004F2617"/>
    <w:rsid w:val="00541A1C"/>
    <w:rsid w:val="00545DAA"/>
    <w:rsid w:val="00550341"/>
    <w:rsid w:val="00576DB2"/>
    <w:rsid w:val="00582066"/>
    <w:rsid w:val="00586826"/>
    <w:rsid w:val="00593419"/>
    <w:rsid w:val="005D45CC"/>
    <w:rsid w:val="005D6732"/>
    <w:rsid w:val="00637639"/>
    <w:rsid w:val="00684B3F"/>
    <w:rsid w:val="007D2D90"/>
    <w:rsid w:val="007E4749"/>
    <w:rsid w:val="007E4CC7"/>
    <w:rsid w:val="007F2F4B"/>
    <w:rsid w:val="00855F7C"/>
    <w:rsid w:val="008847D8"/>
    <w:rsid w:val="00894A2E"/>
    <w:rsid w:val="008D7B32"/>
    <w:rsid w:val="00920D82"/>
    <w:rsid w:val="0094618A"/>
    <w:rsid w:val="009A745B"/>
    <w:rsid w:val="009E1B77"/>
    <w:rsid w:val="00A334DA"/>
    <w:rsid w:val="00A60EEF"/>
    <w:rsid w:val="00A619A3"/>
    <w:rsid w:val="00A67199"/>
    <w:rsid w:val="00A8049F"/>
    <w:rsid w:val="00AF220E"/>
    <w:rsid w:val="00B113C4"/>
    <w:rsid w:val="00B17BB1"/>
    <w:rsid w:val="00B572E4"/>
    <w:rsid w:val="00B74A6F"/>
    <w:rsid w:val="00BB1872"/>
    <w:rsid w:val="00BC0C2D"/>
    <w:rsid w:val="00C059E1"/>
    <w:rsid w:val="00C07C06"/>
    <w:rsid w:val="00C25A70"/>
    <w:rsid w:val="00C67961"/>
    <w:rsid w:val="00C77A06"/>
    <w:rsid w:val="00C83E1D"/>
    <w:rsid w:val="00CB7A79"/>
    <w:rsid w:val="00CF4D2D"/>
    <w:rsid w:val="00D050E0"/>
    <w:rsid w:val="00D4287E"/>
    <w:rsid w:val="00DA760B"/>
    <w:rsid w:val="00DC166B"/>
    <w:rsid w:val="00DC5F35"/>
    <w:rsid w:val="00E33BBA"/>
    <w:rsid w:val="00E56096"/>
    <w:rsid w:val="00E61D7C"/>
    <w:rsid w:val="00EA2621"/>
    <w:rsid w:val="00EF15FC"/>
    <w:rsid w:val="00F07CA7"/>
    <w:rsid w:val="00F1664F"/>
    <w:rsid w:val="00F21B96"/>
    <w:rsid w:val="00F353C0"/>
    <w:rsid w:val="00F477DE"/>
    <w:rsid w:val="00F8144D"/>
    <w:rsid w:val="00F936CE"/>
    <w:rsid w:val="00F94239"/>
    <w:rsid w:val="00FA7FC9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90B7"/>
  <w15:docId w15:val="{0182F1A6-01A0-4206-8343-8273AE6A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70"/>
    <w:rPr>
      <w:rFonts w:ascii="Segoe UI" w:hAnsi="Segoe UI" w:cs="Segoe UI"/>
      <w:sz w:val="18"/>
      <w:szCs w:val="18"/>
    </w:rPr>
  </w:style>
  <w:style w:type="paragraph" w:customStyle="1" w:styleId="Q">
    <w:name w:val="Q"/>
    <w:basedOn w:val="Normal"/>
    <w:qFormat/>
    <w:rsid w:val="0039144E"/>
    <w:pPr>
      <w:widowControl w:val="0"/>
      <w:tabs>
        <w:tab w:val="left" w:pos="1800"/>
      </w:tabs>
      <w:suppressAutoHyphens/>
      <w:autoSpaceDE w:val="0"/>
      <w:autoSpaceDN w:val="0"/>
      <w:adjustRightInd w:val="0"/>
      <w:spacing w:before="125" w:after="0" w:line="250" w:lineRule="atLeast"/>
      <w:ind w:left="1140" w:right="900" w:hanging="240"/>
      <w:textAlignment w:val="center"/>
    </w:pPr>
    <w:rPr>
      <w:rFonts w:ascii="Times New Roman" w:eastAsia="Times New Roman" w:hAnsi="Times New Roman" w:cs="Palatino LT Std"/>
      <w:color w:val="000000"/>
      <w:szCs w:val="18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CB771-10BE-4E41-A602-129940C2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27</cp:revision>
  <dcterms:created xsi:type="dcterms:W3CDTF">2016-03-30T02:41:00Z</dcterms:created>
  <dcterms:modified xsi:type="dcterms:W3CDTF">2019-06-13T21:10:00Z</dcterms:modified>
</cp:coreProperties>
</file>