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E516" w14:textId="77777777" w:rsidR="00D668A3" w:rsidRDefault="00D668A3" w:rsidP="00D668A3">
      <w:pPr>
        <w:rPr>
          <w:b/>
        </w:rPr>
      </w:pPr>
      <w:r>
        <w:rPr>
          <w:b/>
        </w:rPr>
        <w:t>Chapter 11 The Nucleus</w:t>
      </w:r>
    </w:p>
    <w:p w14:paraId="272185AA" w14:textId="77777777" w:rsidR="00D668A3" w:rsidRDefault="00D668A3" w:rsidP="00D668A3">
      <w:pPr>
        <w:rPr>
          <w:b/>
        </w:rPr>
      </w:pPr>
    </w:p>
    <w:p w14:paraId="4C118A39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b/>
        </w:rPr>
        <w:t>11.1 The Nuclear Envelope and Traffic between the Nucleus and the Cytoplasm</w:t>
      </w:r>
    </w:p>
    <w:p w14:paraId="57F080C7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Bank, E. M. and Y.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Gruenbaum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The nuclear lamina and heterochromatin: a complex relationship.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Soc. Trans. </w:t>
      </w:r>
      <w:r>
        <w:rPr>
          <w:rFonts w:ascii="PalatinoLTStd-Roman" w:hAnsi="PalatinoLTStd-Roman" w:cs="PalatinoLTStd-Roman"/>
          <w:sz w:val="16"/>
          <w:szCs w:val="16"/>
        </w:rPr>
        <w:t>39: 1705–1709. [R]</w:t>
      </w:r>
    </w:p>
    <w:p w14:paraId="4089247D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6849B336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Burke, B. and C. L. Stewart. 2013. The nuclear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lamins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: flexibility in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14: 13–24. [R]</w:t>
      </w:r>
    </w:p>
    <w:p w14:paraId="6E6D1CB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6AF3B394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Chook, Y. M. and K.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Suel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Nuclear import by karyopherin-betas: recognition and inhibition.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1813: 1593–1606. [R]</w:t>
      </w:r>
    </w:p>
    <w:p w14:paraId="223D34F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2125DFD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Gerace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 and M. D. Huber. 2012. Nuclear lamina at the crossroads of the cytoplasm and nucleus.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Struc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r>
        <w:rPr>
          <w:rFonts w:ascii="PalatinoLTStd-Roman" w:hAnsi="PalatinoLTStd-Roman" w:cs="PalatinoLTStd-Roman"/>
          <w:sz w:val="16"/>
          <w:szCs w:val="16"/>
        </w:rPr>
        <w:t>177: 24–31. [R]</w:t>
      </w:r>
    </w:p>
    <w:p w14:paraId="45091B77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096F6E57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Gozalo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Capelson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A new path through the nuclear pore.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 xml:space="preserve">167: 1159-1160. [R] Grossman, E., O.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Medalia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Zwerger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2012. Functional architecture of the nuclear pore complex.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41: 557–584. [R]</w:t>
      </w:r>
    </w:p>
    <w:p w14:paraId="12E8A55F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021CF5F9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Grunwald, D., R. H. Singer, and M. Rout. 2011. Nuclear export dynamics of RNA-protein complexes.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475: 333–341. [R]</w:t>
      </w:r>
    </w:p>
    <w:p w14:paraId="2C14F75F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B62CDE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Knockenhauer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E. and T. U Schwartz. 2016. The nuclear pore complex as a flexible and dynamic gate.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164: 1162-1171. [R]</w:t>
      </w:r>
    </w:p>
    <w:p w14:paraId="58821851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11EBCFD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Kohler, A. and E. Hurt. 2007. Exporting RNA from the nucleus to the cytoplasm.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761–773. [R]</w:t>
      </w:r>
    </w:p>
    <w:p w14:paraId="1E923577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6A19EA73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Simon, D. N. and K. L. Wilson. 2011. The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nucleoskeleton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as a genome-associated dynamic ‘network of networks.’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12: 695–708. [R]</w:t>
      </w:r>
    </w:p>
    <w:p w14:paraId="7F441DE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733C4F34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Starr, D. A. and H.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Fridolfsson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Interactions between nuclei and the cytoskeleton are mediated by SUN-KASH nuclear-envelope bridges.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Dev. Biol. </w:t>
      </w:r>
      <w:r>
        <w:rPr>
          <w:rFonts w:ascii="PalatinoLTStd-Roman" w:hAnsi="PalatinoLTStd-Roman" w:cs="PalatinoLTStd-Roman"/>
          <w:sz w:val="16"/>
          <w:szCs w:val="16"/>
        </w:rPr>
        <w:t>26: 421–444. [R]</w:t>
      </w:r>
    </w:p>
    <w:p w14:paraId="6BB77CE4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793F328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Stewart, M. 2010. Nuclear export of mRNA.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35: 609–617. [R]</w:t>
      </w:r>
    </w:p>
    <w:p w14:paraId="0882876B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1291B8AA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Strambio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>-De-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Castillia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C.,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Niepel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M. P. Rout. 2010. The nuclear pore complex: bridging nuclear transport and gene regulation.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490–500. [R]</w:t>
      </w:r>
    </w:p>
    <w:p w14:paraId="7B660C59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14F4B430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Ungricht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and U.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Kutay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2017. Mechanisms and functions of nuclear envelope remodeling.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Cell Mol. Biol. </w:t>
      </w:r>
      <w:r>
        <w:rPr>
          <w:rFonts w:ascii="PalatinoLTStd-Roman" w:hAnsi="PalatinoLTStd-Roman" w:cs="PalatinoLTStd-Roman"/>
          <w:sz w:val="16"/>
          <w:szCs w:val="16"/>
        </w:rPr>
        <w:t>18: 229-245. [R]</w:t>
      </w:r>
    </w:p>
    <w:p w14:paraId="0AB140AD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4D0AD8E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Walde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 and R. H.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Kehlenback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The Part and the Whole: functions of nucleoporins in nucleocytoplasmic transport.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20: 461–469. [R]</w:t>
      </w:r>
    </w:p>
    <w:p w14:paraId="34300EA1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2AE01DE" w14:textId="77777777" w:rsidR="00D668A3" w:rsidRDefault="00D668A3" w:rsidP="00D668A3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11.2 The Organization of Chromatin</w:t>
      </w:r>
    </w:p>
    <w:p w14:paraId="588A7125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Amendola, M. and B. van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Steensel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Mechanisms and dynamics of nuclear lamina-genome interactions.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28: 61–68. [R]</w:t>
      </w:r>
    </w:p>
    <w:p w14:paraId="52238DE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908B61C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Bickmore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W. A. 2013. The spatial organization of the human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Genomics Hum. Genet. </w:t>
      </w:r>
      <w:r>
        <w:rPr>
          <w:rFonts w:ascii="PalatinoLTStd-Roman" w:hAnsi="PalatinoLTStd-Roman" w:cs="PalatinoLTStd-Roman"/>
          <w:sz w:val="16"/>
          <w:szCs w:val="16"/>
        </w:rPr>
        <w:t>14: 67–84. [R]</w:t>
      </w:r>
    </w:p>
    <w:p w14:paraId="1E3F1110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747E51D3" w14:textId="77777777" w:rsidR="00D668A3" w:rsidRDefault="00D668A3" w:rsidP="00D668A3">
      <w:pPr>
        <w:rPr>
          <w:rFonts w:ascii="PalatinoLTStd-Bold" w:hAnsi="PalatinoLTStd-Bold" w:cs="PalatinoLTStd-Bold"/>
          <w:bCs/>
          <w:sz w:val="16"/>
          <w:szCs w:val="16"/>
        </w:rPr>
      </w:pPr>
      <w:proofErr w:type="spellStart"/>
      <w:r w:rsidRPr="003E7F00">
        <w:rPr>
          <w:rFonts w:ascii="PalatinoLTStd-Bold" w:hAnsi="PalatinoLTStd-Bold" w:cs="PalatinoLTStd-Bold"/>
          <w:bCs/>
          <w:sz w:val="16"/>
          <w:szCs w:val="16"/>
        </w:rPr>
        <w:t>Bickmore</w:t>
      </w:r>
      <w:proofErr w:type="spellEnd"/>
      <w:r w:rsidRPr="003E7F00">
        <w:rPr>
          <w:rFonts w:ascii="PalatinoLTStd-Bold" w:hAnsi="PalatinoLTStd-Bold" w:cs="PalatinoLTStd-Bold"/>
          <w:bCs/>
          <w:sz w:val="16"/>
          <w:szCs w:val="16"/>
        </w:rPr>
        <w:t xml:space="preserve">, W. A. and B. van </w:t>
      </w:r>
      <w:proofErr w:type="spellStart"/>
      <w:r w:rsidRPr="003E7F00">
        <w:rPr>
          <w:rFonts w:ascii="PalatinoLTStd-Bold" w:hAnsi="PalatinoLTStd-Bold" w:cs="PalatinoLTStd-Bold"/>
          <w:bCs/>
          <w:sz w:val="16"/>
          <w:szCs w:val="16"/>
        </w:rPr>
        <w:t>Steensel</w:t>
      </w:r>
      <w:proofErr w:type="spellEnd"/>
      <w:r w:rsidRPr="003E7F00">
        <w:rPr>
          <w:rFonts w:ascii="PalatinoLTStd-Bold" w:hAnsi="PalatinoLTStd-Bold" w:cs="PalatinoLTStd-Bold"/>
          <w:bCs/>
          <w:sz w:val="16"/>
          <w:szCs w:val="16"/>
        </w:rPr>
        <w:t>. 2013.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3E7F00">
        <w:rPr>
          <w:rFonts w:ascii="PalatinoLTStd-Bold" w:hAnsi="PalatinoLTStd-Bold" w:cs="PalatinoLTStd-Bold"/>
          <w:bCs/>
          <w:sz w:val="16"/>
          <w:szCs w:val="16"/>
        </w:rPr>
        <w:t>Genome architecture: domain organization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3E7F00">
        <w:rPr>
          <w:rFonts w:ascii="PalatinoLTStd-Bold" w:hAnsi="PalatinoLTStd-Bold" w:cs="PalatinoLTStd-Bold"/>
          <w:bCs/>
          <w:sz w:val="16"/>
          <w:szCs w:val="16"/>
        </w:rPr>
        <w:t xml:space="preserve">of interphase chromosomes. </w:t>
      </w:r>
      <w:r w:rsidRPr="003E7F00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>Cell</w:t>
      </w:r>
      <w:r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 </w:t>
      </w:r>
      <w:r w:rsidRPr="003E7F00">
        <w:rPr>
          <w:rFonts w:ascii="PalatinoLTStd-Bold" w:hAnsi="PalatinoLTStd-Bold" w:cs="PalatinoLTStd-Bold"/>
          <w:bCs/>
          <w:sz w:val="16"/>
          <w:szCs w:val="16"/>
        </w:rPr>
        <w:t>152: 1270–1284. [R]</w:t>
      </w:r>
    </w:p>
    <w:p w14:paraId="2D1602A4" w14:textId="77777777" w:rsidR="00D668A3" w:rsidRDefault="00D668A3" w:rsidP="00D668A3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40701223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Bonev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and G. Cavalli. 2016. Organization and function of the 3D genome.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17: 661-678. [R]</w:t>
      </w:r>
    </w:p>
    <w:p w14:paraId="2674AA46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64B505EF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Cremer, T. and M. Cremer. 2010. Chromosome territories.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Cold Spring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Harb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Perspect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r>
        <w:rPr>
          <w:rFonts w:ascii="PalatinoLTStd-Roman" w:hAnsi="PalatinoLTStd-Roman" w:cs="PalatinoLTStd-Roman"/>
          <w:sz w:val="16"/>
          <w:szCs w:val="16"/>
        </w:rPr>
        <w:t>2: a003889. [R]</w:t>
      </w:r>
    </w:p>
    <w:p w14:paraId="0FB19F1C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2C319D43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Edelman, L. B. and P. Fraser. 2012. Transcription factories: genetic programming in three dimensions.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Genet. Dev. </w:t>
      </w:r>
      <w:r>
        <w:rPr>
          <w:rFonts w:ascii="PalatinoLTStd-Roman" w:hAnsi="PalatinoLTStd-Roman" w:cs="PalatinoLTStd-Roman"/>
          <w:sz w:val="16"/>
          <w:szCs w:val="16"/>
        </w:rPr>
        <w:t>22: 110–114. [R]</w:t>
      </w:r>
    </w:p>
    <w:p w14:paraId="066ACDA3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4A5FA5D4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Mekhail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and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Moazed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2010. The nuclear envelope in genome organization, expression and stability.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317–328. [R].</w:t>
      </w:r>
    </w:p>
    <w:p w14:paraId="52699805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7F9E822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Padeken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and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Heun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Nucleolus and nuclear periphery: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velcro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for heterochromatin.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28: 54–60. [R]</w:t>
      </w:r>
    </w:p>
    <w:p w14:paraId="094B44E9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279F48FB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Misteli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2013. The cell biology of genomes: bringing the double helix to life.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152: 1209–1212. [R]</w:t>
      </w:r>
    </w:p>
    <w:p w14:paraId="24BF90B7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641F738D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Park, S.-K., Y. Xiang, X. Feng and W. T. Garrard. 2014. Pronounced cohabitation of active immunoglobulin genes from three different chromosomes in transcription factories during maximal antibody synthesis.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Genes Dev. </w:t>
      </w:r>
      <w:r>
        <w:rPr>
          <w:rFonts w:ascii="PalatinoLTStd-Roman" w:hAnsi="PalatinoLTStd-Roman" w:cs="PalatinoLTStd-Roman"/>
          <w:sz w:val="16"/>
          <w:szCs w:val="16"/>
        </w:rPr>
        <w:t>28: 1159–164. [P]</w:t>
      </w:r>
    </w:p>
    <w:p w14:paraId="25A0D57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262A2FF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Sexton, T. and G. Cavalli. 2015. The role of chromosome domains in shaping the functional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160: 1049–1059. [R]</w:t>
      </w:r>
    </w:p>
    <w:p w14:paraId="3B7FDD1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352AA6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Schmitt, A. D., M. Hu and B. Ren. 2016. Genome-wide mapping and analysis of chromosome architecture.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17: 743-755. [R]</w:t>
      </w:r>
    </w:p>
    <w:p w14:paraId="05611256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78090E95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Van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Bortle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K. and V. G.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Corces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2012. Nuclear organization and genome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Cell Dev. Biol. </w:t>
      </w:r>
      <w:r>
        <w:rPr>
          <w:rFonts w:ascii="PalatinoLTStd-Roman" w:hAnsi="PalatinoLTStd-Roman" w:cs="PalatinoLTStd-Roman"/>
          <w:sz w:val="16"/>
          <w:szCs w:val="16"/>
        </w:rPr>
        <w:t>28: 163–187. [R]</w:t>
      </w:r>
    </w:p>
    <w:p w14:paraId="0E8163D1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14DEFBC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Van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Steensel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B. and A. S. Belmont. 2017. Lamina-associated domains: links with chromosome architecture, heterochromatin, and gene repression.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169: 780-791. [R]</w:t>
      </w:r>
    </w:p>
    <w:p w14:paraId="496ECE20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AE6759F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11.3 Nuclear Bodies</w:t>
      </w:r>
    </w:p>
    <w:p w14:paraId="363B1FF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Bernardi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and P.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Pandolfi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2007. Structure, dynamics and functions of promyelocytic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leukaemia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nuclear bodies.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8: 1006–1016. [R]</w:t>
      </w:r>
    </w:p>
    <w:p w14:paraId="154714D7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62F72D1B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Dundr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M. 2012. Nuclear bodies: multifunctional companions of the genome.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24: 415–422. [R]</w:t>
      </w:r>
    </w:p>
    <w:p w14:paraId="3F8A5D12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A214379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Nizami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Z., S.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Deryusheva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J. G. Gall. 2010. The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Cajal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body and histone locus body.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Cold Spring Harbor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Perspect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2:a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>000653. [R]</w:t>
      </w:r>
    </w:p>
    <w:p w14:paraId="29263AD2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3AAB572B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Pirrotta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V. and H.-B. Li. 2012. A view of nuclear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Polycomb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bodies.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Genet. Dev. </w:t>
      </w:r>
      <w:r>
        <w:rPr>
          <w:rFonts w:ascii="PalatinoLTStd-Roman" w:hAnsi="PalatinoLTStd-Roman" w:cs="PalatinoLTStd-Roman"/>
          <w:sz w:val="16"/>
          <w:szCs w:val="16"/>
        </w:rPr>
        <w:t>22: 101–109. [R]</w:t>
      </w:r>
    </w:p>
    <w:p w14:paraId="5A3BCE08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435BF8B3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Sleeman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 E. and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Trinkle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-Mulcahy. 2014. Nuclear bodies: new insights into assembly/ dynamics and disease relevance.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Curr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Opin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28: 76–83. [R]</w:t>
      </w:r>
    </w:p>
    <w:p w14:paraId="3A60C52B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2D78C9CE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Spector, D. L. and A. I. Lamond. 2011. Nuclear speckles.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Cold Spring Harbor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Perspect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Biol. </w:t>
      </w:r>
      <w:proofErr w:type="gramStart"/>
      <w:r>
        <w:rPr>
          <w:rFonts w:ascii="PalatinoLTStd-Roman" w:hAnsi="PalatinoLTStd-Roman" w:cs="PalatinoLTStd-Roman"/>
          <w:sz w:val="16"/>
          <w:szCs w:val="16"/>
        </w:rPr>
        <w:t>3:a</w:t>
      </w:r>
      <w:proofErr w:type="gramEnd"/>
      <w:r>
        <w:rPr>
          <w:rFonts w:ascii="PalatinoLTStd-Roman" w:hAnsi="PalatinoLTStd-Roman" w:cs="PalatinoLTStd-Roman"/>
          <w:sz w:val="16"/>
          <w:szCs w:val="16"/>
        </w:rPr>
        <w:t>000646. [R]</w:t>
      </w:r>
    </w:p>
    <w:p w14:paraId="0DE2ACBF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4C09C4BF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Stanek, D. and A. H. Fox. 2017. Nuclear bodies: new insights into structure and function.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Curr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Opin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Cell Biol. </w:t>
      </w:r>
      <w:r>
        <w:rPr>
          <w:rFonts w:ascii="PalatinoLTStd-Roman" w:hAnsi="PalatinoLTStd-Roman" w:cs="PalatinoLTStd-Roman"/>
          <w:sz w:val="16"/>
          <w:szCs w:val="16"/>
        </w:rPr>
        <w:t>46: 94-101. [R]</w:t>
      </w:r>
    </w:p>
    <w:p w14:paraId="2DCDB76B" w14:textId="77777777" w:rsidR="00D668A3" w:rsidRDefault="00D668A3" w:rsidP="00D668A3">
      <w:pPr>
        <w:rPr>
          <w:rFonts w:ascii="PalatinoLTStd-Roman" w:hAnsi="PalatinoLTStd-Roman" w:cs="PalatinoLTStd-Roman"/>
          <w:sz w:val="16"/>
          <w:szCs w:val="16"/>
        </w:rPr>
      </w:pPr>
    </w:p>
    <w:p w14:paraId="48024A27" w14:textId="77777777" w:rsidR="00F06454" w:rsidRDefault="00D668A3"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3"/>
    <w:rsid w:val="00274F90"/>
    <w:rsid w:val="002C4E38"/>
    <w:rsid w:val="004042BC"/>
    <w:rsid w:val="0049210C"/>
    <w:rsid w:val="005C6D9C"/>
    <w:rsid w:val="007C4E60"/>
    <w:rsid w:val="00A76456"/>
    <w:rsid w:val="00B00326"/>
    <w:rsid w:val="00D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3E8"/>
  <w15:chartTrackingRefBased/>
  <w15:docId w15:val="{7A0251C7-ABA3-4CA1-AE2F-AF1AFA04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8A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2018-08-13T13:36:00Z</dcterms:created>
  <dcterms:modified xsi:type="dcterms:W3CDTF">2018-08-13T13:36:00Z</dcterms:modified>
</cp:coreProperties>
</file>