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0FFA6" w14:textId="77777777" w:rsidR="009E6690" w:rsidRDefault="009E6690" w:rsidP="009E6690">
      <w:pPr>
        <w:rPr>
          <w:b/>
        </w:rPr>
      </w:pPr>
      <w:r>
        <w:rPr>
          <w:b/>
        </w:rPr>
        <w:t>Chapter 2 Molecules and Membranes</w:t>
      </w:r>
    </w:p>
    <w:p w14:paraId="11AC6C48" w14:textId="77777777" w:rsidR="009E6690" w:rsidRDefault="009E6690" w:rsidP="009E6690">
      <w:pPr>
        <w:rPr>
          <w:b/>
        </w:rPr>
      </w:pPr>
    </w:p>
    <w:p w14:paraId="11AC6C48" w14:textId="77777777" w:rsidR="009E6690" w:rsidRDefault="009E6690" w:rsidP="009E6690">
      <w:pPr>
        <w:rPr>
          <w:b/>
        </w:rPr>
      </w:pPr>
      <w:r>
        <w:rPr>
          <w:b/>
        </w:rPr>
        <w:t>2.1 The Molecules of Cells</w:t>
      </w:r>
    </w:p>
    <w:p w14:paraId="1EC2CC11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Anfinsen, C. B. 1973. Principles that govern the folding of protein chains.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Science </w:t>
      </w:r>
      <w:r>
        <w:rPr>
          <w:rFonts w:ascii="PalatinoLTStd-Roman" w:hAnsi="PalatinoLTStd-Roman" w:cs="PalatinoLTStd-Roman"/>
          <w:sz w:val="16"/>
          <w:szCs w:val="16"/>
        </w:rPr>
        <w:t>181: 223–230. [P]</w:t>
      </w:r>
    </w:p>
    <w:p w14:paraId="321B6DB6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321B6DB6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Berg, J. M., J. L.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Tymoczko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G. J.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Gatto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Jr. and L.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Stryer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. 2015.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>Biochemistry</w:t>
      </w:r>
      <w:r>
        <w:rPr>
          <w:rFonts w:ascii="PalatinoLTStd-Roman" w:hAnsi="PalatinoLTStd-Roman" w:cs="PalatinoLTStd-Roman"/>
          <w:sz w:val="16"/>
          <w:szCs w:val="16"/>
        </w:rPr>
        <w:t>. 8th ed. New York: W. H. Freeman.</w:t>
      </w:r>
    </w:p>
    <w:p w14:paraId="614CA82C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614CA82C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Branden, C. and J.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Tooze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. 1999.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Introduction to Protein Structure. </w:t>
      </w:r>
      <w:r>
        <w:rPr>
          <w:rFonts w:ascii="PalatinoLTStd-Roman" w:hAnsi="PalatinoLTStd-Roman" w:cs="PalatinoLTStd-Roman"/>
          <w:sz w:val="16"/>
          <w:szCs w:val="16"/>
        </w:rPr>
        <w:t>2nd ed. New York: Garland.</w:t>
      </w:r>
    </w:p>
    <w:p w14:paraId="54DC7DA5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54DC7DA5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Braselmann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E., J. L. Chaney and P. L. Clark. 2013. Folding the proteome.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Trends </w:t>
      </w:r>
      <w:proofErr w:type="spellStart"/>
      <w:r>
        <w:rPr>
          <w:rFonts w:ascii="PalatinoLTStd-Italic" w:hAnsi="PalatinoLTStd-Italic" w:cs="PalatinoLTStd-Italic"/>
          <w:i/>
          <w:iCs/>
          <w:sz w:val="16"/>
          <w:szCs w:val="16"/>
        </w:rPr>
        <w:t>Biochem</w:t>
      </w:r>
      <w:proofErr w:type="spellEnd"/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. Sci. </w:t>
      </w:r>
      <w:r>
        <w:rPr>
          <w:rFonts w:ascii="PalatinoLTStd-Roman" w:hAnsi="PalatinoLTStd-Roman" w:cs="PalatinoLTStd-Roman"/>
          <w:sz w:val="16"/>
          <w:szCs w:val="16"/>
        </w:rPr>
        <w:t>38: 337–344. [R]</w:t>
      </w:r>
    </w:p>
    <w:p w14:paraId="29CCFEBB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29CCFEBB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Kendrew, J. C. 1961. The three-dimensional structure of a protein molecule.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Sci. Am. </w:t>
      </w:r>
      <w:r>
        <w:rPr>
          <w:rFonts w:ascii="PalatinoLTStd-Roman" w:hAnsi="PalatinoLTStd-Roman" w:cs="PalatinoLTStd-Roman"/>
          <w:sz w:val="16"/>
          <w:szCs w:val="16"/>
        </w:rPr>
        <w:t>205(6): 96–111. [R]</w:t>
      </w:r>
    </w:p>
    <w:p w14:paraId="385512F7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385512F7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Nelson, D. L. and M. M. Cox. 2017. </w:t>
      </w:r>
      <w:proofErr w:type="spellStart"/>
      <w:r>
        <w:rPr>
          <w:rFonts w:ascii="PalatinoLTStd-Italic" w:hAnsi="PalatinoLTStd-Italic" w:cs="PalatinoLTStd-Italic"/>
          <w:i/>
          <w:iCs/>
          <w:sz w:val="16"/>
          <w:szCs w:val="16"/>
        </w:rPr>
        <w:t>Lehninger</w:t>
      </w:r>
      <w:proofErr w:type="spellEnd"/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 Principles of Biochemistry</w:t>
      </w:r>
      <w:r>
        <w:rPr>
          <w:rFonts w:ascii="PalatinoLTStd-Roman" w:hAnsi="PalatinoLTStd-Roman" w:cs="PalatinoLTStd-Roman"/>
          <w:sz w:val="16"/>
          <w:szCs w:val="16"/>
        </w:rPr>
        <w:t>. 7</w:t>
      </w:r>
      <w:r>
        <w:rPr>
          <w:rFonts w:ascii="PalatinoLTStd-Roman" w:hAnsi="PalatinoLTStd-Roman" w:cs="PalatinoLTStd-Roman"/>
          <w:sz w:val="11"/>
          <w:szCs w:val="11"/>
        </w:rPr>
        <w:t xml:space="preserve">th </w:t>
      </w:r>
      <w:r>
        <w:rPr>
          <w:rFonts w:ascii="PalatinoLTStd-Roman" w:hAnsi="PalatinoLTStd-Roman" w:cs="PalatinoLTStd-Roman"/>
          <w:sz w:val="16"/>
          <w:szCs w:val="16"/>
        </w:rPr>
        <w:t>ed. New York: W. H. Freeman.</w:t>
      </w:r>
    </w:p>
    <w:p w14:paraId="32C56F10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32C56F10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Pauling, L., R. B. Corey, and H. R. Branson. 1951. The structure of proteins: Two hydrogen bonded configurations of the polypeptide chain.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Proc. Natl. Acad. Sci. USA </w:t>
      </w:r>
      <w:r>
        <w:rPr>
          <w:rFonts w:ascii="PalatinoLTStd-Roman" w:hAnsi="PalatinoLTStd-Roman" w:cs="PalatinoLTStd-Roman"/>
          <w:sz w:val="16"/>
          <w:szCs w:val="16"/>
        </w:rPr>
        <w:t>37: 205–211. [P]</w:t>
      </w:r>
    </w:p>
    <w:p w14:paraId="5B4290C7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5B4290C7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Petsko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G. A. and D.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Ringe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. 2003.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Protein Structure and Function. </w:t>
      </w:r>
      <w:r>
        <w:rPr>
          <w:rFonts w:ascii="PalatinoLTStd-Roman" w:hAnsi="PalatinoLTStd-Roman" w:cs="PalatinoLTStd-Roman"/>
          <w:sz w:val="16"/>
          <w:szCs w:val="16"/>
        </w:rPr>
        <w:t>Sunderland, Mass.: Sinauer.</w:t>
      </w:r>
    </w:p>
    <w:p w14:paraId="23B90593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23B90593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Sanger, F. 1988. Sequences, sequences, and sequences.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Ann. Rev. </w:t>
      </w:r>
      <w:proofErr w:type="spellStart"/>
      <w:r>
        <w:rPr>
          <w:rFonts w:ascii="PalatinoLTStd-Italic" w:hAnsi="PalatinoLTStd-Italic" w:cs="PalatinoLTStd-Italic"/>
          <w:i/>
          <w:iCs/>
          <w:sz w:val="16"/>
          <w:szCs w:val="16"/>
        </w:rPr>
        <w:t>Biochem</w:t>
      </w:r>
      <w:proofErr w:type="spellEnd"/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. </w:t>
      </w:r>
      <w:r>
        <w:rPr>
          <w:rFonts w:ascii="PalatinoLTStd-Roman" w:hAnsi="PalatinoLTStd-Roman" w:cs="PalatinoLTStd-Roman"/>
          <w:sz w:val="16"/>
          <w:szCs w:val="16"/>
        </w:rPr>
        <w:t>57: 1–28. [R]</w:t>
      </w:r>
    </w:p>
    <w:p w14:paraId="0C17A5BB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0C17A5BB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Tanford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C. 1978. The hydrophobic effect and the organization of living matter.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Science </w:t>
      </w:r>
      <w:r>
        <w:rPr>
          <w:rFonts w:ascii="PalatinoLTStd-Roman" w:hAnsi="PalatinoLTStd-Roman" w:cs="PalatinoLTStd-Roman"/>
          <w:sz w:val="16"/>
          <w:szCs w:val="16"/>
        </w:rPr>
        <w:t>200: 1012–1018. [R]</w:t>
      </w:r>
    </w:p>
    <w:p w14:paraId="023DBBCC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023DBBCC" w14:textId="77777777" w:rsidR="009E6690" w:rsidRDefault="009E6690" w:rsidP="009E6690">
      <w:pPr>
        <w:rPr>
          <w:rFonts w:ascii="CronosPro-Bold" w:hAnsi="CronosPro-Bold" w:cs="CronosPro-Bold"/>
          <w:b/>
          <w:bCs/>
          <w:sz w:val="20"/>
          <w:szCs w:val="20"/>
        </w:rPr>
      </w:pPr>
      <w:r>
        <w:rPr>
          <w:rFonts w:ascii="CronosPro-Bold" w:hAnsi="CronosPro-Bold" w:cs="CronosPro-Bold"/>
          <w:b/>
          <w:bCs/>
          <w:sz w:val="20"/>
          <w:szCs w:val="20"/>
        </w:rPr>
        <w:t>2.2 Enzymes and Biological Catalysts</w:t>
      </w:r>
    </w:p>
    <w:p w14:paraId="155A31D1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Fersht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A. 1999.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Structure and Mechanism in Protein Science: A Guide to Enzyme Catalysis and Protein Folding. </w:t>
      </w:r>
      <w:r>
        <w:rPr>
          <w:rFonts w:ascii="PalatinoLTStd-Roman" w:hAnsi="PalatinoLTStd-Roman" w:cs="PalatinoLTStd-Roman"/>
          <w:sz w:val="16"/>
          <w:szCs w:val="16"/>
        </w:rPr>
        <w:t>New York: W. H. Freeman.</w:t>
      </w:r>
    </w:p>
    <w:p w14:paraId="4035D4F4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4035D4F4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Laskowski, R. A., F. Gerick and J. M. Thornton. 2009. The structural basis of allosteric regulation in proteins.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FEBS Letters. </w:t>
      </w:r>
      <w:r>
        <w:rPr>
          <w:rFonts w:ascii="PalatinoLTStd-Roman" w:hAnsi="PalatinoLTStd-Roman" w:cs="PalatinoLTStd-Roman"/>
          <w:sz w:val="16"/>
          <w:szCs w:val="16"/>
        </w:rPr>
        <w:t>583: 1692–1698. [R]</w:t>
      </w:r>
    </w:p>
    <w:p w14:paraId="6C375DB1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6C375DB1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Lienhard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G. E. 1973. Enzymatic catalysis and transition-state theory.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Science </w:t>
      </w:r>
      <w:r>
        <w:rPr>
          <w:rFonts w:ascii="PalatinoLTStd-Roman" w:hAnsi="PalatinoLTStd-Roman" w:cs="PalatinoLTStd-Roman"/>
          <w:sz w:val="16"/>
          <w:szCs w:val="16"/>
        </w:rPr>
        <w:t>180: 149–154. [R]</w:t>
      </w:r>
    </w:p>
    <w:p w14:paraId="23125354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23125354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Lipscomb, W. N. 1983. Structure and catalysis of enzymes.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Ann. Rev. </w:t>
      </w:r>
      <w:proofErr w:type="spellStart"/>
      <w:r>
        <w:rPr>
          <w:rFonts w:ascii="PalatinoLTStd-Italic" w:hAnsi="PalatinoLTStd-Italic" w:cs="PalatinoLTStd-Italic"/>
          <w:i/>
          <w:iCs/>
          <w:sz w:val="16"/>
          <w:szCs w:val="16"/>
        </w:rPr>
        <w:t>Biochem</w:t>
      </w:r>
      <w:proofErr w:type="spellEnd"/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. </w:t>
      </w:r>
      <w:r>
        <w:rPr>
          <w:rFonts w:ascii="PalatinoLTStd-Roman" w:hAnsi="PalatinoLTStd-Roman" w:cs="PalatinoLTStd-Roman"/>
          <w:sz w:val="16"/>
          <w:szCs w:val="16"/>
        </w:rPr>
        <w:t>52: 17–34. [R]</w:t>
      </w:r>
    </w:p>
    <w:p w14:paraId="11137318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11137318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Monod, J., J.-P.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Changeux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 and F. Jacob. 1963. Allosteric proteins and cellular control systems.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J. Mol. Biol. </w:t>
      </w:r>
      <w:r>
        <w:rPr>
          <w:rFonts w:ascii="PalatinoLTStd-Roman" w:hAnsi="PalatinoLTStd-Roman" w:cs="PalatinoLTStd-Roman"/>
          <w:sz w:val="16"/>
          <w:szCs w:val="16"/>
        </w:rPr>
        <w:t>6: 306–329. [P]</w:t>
      </w:r>
    </w:p>
    <w:p w14:paraId="32330E53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32330E53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Narlikar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G. J. and D.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Herschlag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. 1997. Mechanistic aspects of enzymatic catalysis: Lessons from comparison of RNA and protein enzymes.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Ann. Rev. </w:t>
      </w:r>
      <w:proofErr w:type="spellStart"/>
      <w:r>
        <w:rPr>
          <w:rFonts w:ascii="PalatinoLTStd-Italic" w:hAnsi="PalatinoLTStd-Italic" w:cs="PalatinoLTStd-Italic"/>
          <w:i/>
          <w:iCs/>
          <w:sz w:val="16"/>
          <w:szCs w:val="16"/>
        </w:rPr>
        <w:t>Biochem</w:t>
      </w:r>
      <w:proofErr w:type="spellEnd"/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. </w:t>
      </w:r>
      <w:r>
        <w:rPr>
          <w:rFonts w:ascii="PalatinoLTStd-Roman" w:hAnsi="PalatinoLTStd-Roman" w:cs="PalatinoLTStd-Roman"/>
          <w:sz w:val="16"/>
          <w:szCs w:val="16"/>
        </w:rPr>
        <w:t>66: 19–59. [R]</w:t>
      </w:r>
    </w:p>
    <w:p w14:paraId="6BB95F3D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6BB95F3D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Neurath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H. 1984. Evolution of proteolytic enzymes.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Science </w:t>
      </w:r>
      <w:r>
        <w:rPr>
          <w:rFonts w:ascii="PalatinoLTStd-Roman" w:hAnsi="PalatinoLTStd-Roman" w:cs="PalatinoLTStd-Roman"/>
          <w:sz w:val="16"/>
          <w:szCs w:val="16"/>
        </w:rPr>
        <w:t>224: 350–357. [R]</w:t>
      </w:r>
    </w:p>
    <w:p w14:paraId="4187A63D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4187A63D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Petsko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G. A. and D.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Ringe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. 2003.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Protein Structure and Function. </w:t>
      </w:r>
      <w:r>
        <w:rPr>
          <w:rFonts w:ascii="PalatinoLTStd-Roman" w:hAnsi="PalatinoLTStd-Roman" w:cs="PalatinoLTStd-Roman"/>
          <w:sz w:val="16"/>
          <w:szCs w:val="16"/>
        </w:rPr>
        <w:t>Sunderland, Mass: Sinauer.</w:t>
      </w:r>
    </w:p>
    <w:p w14:paraId="0C014E66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0C014E66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Saleh, T. and C. G.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Kalodimos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. 2017. Enzymes at work are enzymes in motion. </w:t>
      </w:r>
      <w:r>
        <w:rPr>
          <w:rFonts w:ascii="PalatinoLTStd-Roman" w:hAnsi="PalatinoLTStd-Roman" w:cs="PalatinoLTStd-Roman"/>
          <w:i/>
          <w:sz w:val="16"/>
          <w:szCs w:val="16"/>
        </w:rPr>
        <w:t xml:space="preserve">Science </w:t>
      </w:r>
      <w:r>
        <w:rPr>
          <w:rFonts w:ascii="PalatinoLTStd-Roman" w:hAnsi="PalatinoLTStd-Roman" w:cs="PalatinoLTStd-Roman"/>
          <w:sz w:val="16"/>
          <w:szCs w:val="16"/>
        </w:rPr>
        <w:t>355: 247-248. [R]</w:t>
      </w:r>
    </w:p>
    <w:p w14:paraId="29296989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29296989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Schramm, V. L. 1998. Enzymatic transition states and transition state analog design.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Ann. Rev. </w:t>
      </w:r>
      <w:proofErr w:type="spellStart"/>
      <w:r>
        <w:rPr>
          <w:rFonts w:ascii="PalatinoLTStd-Italic" w:hAnsi="PalatinoLTStd-Italic" w:cs="PalatinoLTStd-Italic"/>
          <w:i/>
          <w:iCs/>
          <w:sz w:val="16"/>
          <w:szCs w:val="16"/>
        </w:rPr>
        <w:t>Biochem</w:t>
      </w:r>
      <w:proofErr w:type="spellEnd"/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. </w:t>
      </w:r>
      <w:r>
        <w:rPr>
          <w:rFonts w:ascii="PalatinoLTStd-Roman" w:hAnsi="PalatinoLTStd-Roman" w:cs="PalatinoLTStd-Roman"/>
          <w:sz w:val="16"/>
          <w:szCs w:val="16"/>
        </w:rPr>
        <w:t>67: 693–720. [R]</w:t>
      </w:r>
    </w:p>
    <w:p w14:paraId="34C27560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34C27560" w14:textId="77777777" w:rsidR="009E6690" w:rsidRDefault="009E6690" w:rsidP="009E6690">
      <w:pPr>
        <w:rPr>
          <w:rFonts w:ascii="CronosPro-Bold" w:hAnsi="CronosPro-Bold" w:cs="CronosPro-Bold"/>
          <w:b/>
          <w:bCs/>
          <w:sz w:val="20"/>
          <w:szCs w:val="20"/>
        </w:rPr>
      </w:pPr>
      <w:r>
        <w:rPr>
          <w:rFonts w:ascii="CronosPro-Bold" w:hAnsi="CronosPro-Bold" w:cs="CronosPro-Bold"/>
          <w:b/>
          <w:bCs/>
          <w:sz w:val="20"/>
          <w:szCs w:val="20"/>
        </w:rPr>
        <w:t>2.3 Cell Membranes</w:t>
      </w:r>
    </w:p>
    <w:p w14:paraId="231DBE17" w14:textId="77777777" w:rsidR="009E6690" w:rsidRDefault="009E6690" w:rsidP="009E6690">
      <w:pPr>
        <w:rPr>
          <w:rFonts w:ascii="PalatinoLTStd-Bold" w:hAnsi="PalatinoLTStd-Bold" w:cs="PalatinoLTStd-Bold"/>
          <w:bCs/>
          <w:sz w:val="16"/>
          <w:szCs w:val="16"/>
        </w:rPr>
      </w:pPr>
      <w:proofErr w:type="spellStart"/>
      <w:r w:rsidRPr="00B914FF">
        <w:rPr>
          <w:rFonts w:ascii="PalatinoLTStd-Bold" w:hAnsi="PalatinoLTStd-Bold" w:cs="PalatinoLTStd-Bold"/>
          <w:bCs/>
          <w:sz w:val="16"/>
          <w:szCs w:val="16"/>
        </w:rPr>
        <w:t>Bretscher</w:t>
      </w:r>
      <w:proofErr w:type="spellEnd"/>
      <w:r w:rsidRPr="00B914FF">
        <w:rPr>
          <w:rFonts w:ascii="PalatinoLTStd-Bold" w:hAnsi="PalatinoLTStd-Bold" w:cs="PalatinoLTStd-Bold"/>
          <w:bCs/>
          <w:sz w:val="16"/>
          <w:szCs w:val="16"/>
        </w:rPr>
        <w:t>, M. 1985. The molecules of the</w:t>
      </w:r>
      <w:r>
        <w:rPr>
          <w:rFonts w:ascii="PalatinoLTStd-Bold" w:hAnsi="PalatinoLTStd-Bold" w:cs="PalatinoLTStd-Bold"/>
          <w:bCs/>
          <w:sz w:val="16"/>
          <w:szCs w:val="16"/>
        </w:rPr>
        <w:t xml:space="preserve"> </w:t>
      </w:r>
      <w:r w:rsidRPr="00B914FF">
        <w:rPr>
          <w:rFonts w:ascii="PalatinoLTStd-Bold" w:hAnsi="PalatinoLTStd-Bold" w:cs="PalatinoLTStd-Bold"/>
          <w:bCs/>
          <w:sz w:val="16"/>
          <w:szCs w:val="16"/>
        </w:rPr>
        <w:t xml:space="preserve">cell membrane. </w:t>
      </w:r>
      <w:r w:rsidRPr="00B914FF">
        <w:rPr>
          <w:rFonts w:ascii="PalatinoLTStd-BoldItalic" w:hAnsi="PalatinoLTStd-BoldItalic" w:cs="PalatinoLTStd-BoldItalic"/>
          <w:bCs/>
          <w:i/>
          <w:iCs/>
          <w:sz w:val="16"/>
          <w:szCs w:val="16"/>
        </w:rPr>
        <w:t xml:space="preserve">Sci. Am. </w:t>
      </w:r>
      <w:r w:rsidRPr="00B914FF">
        <w:rPr>
          <w:rFonts w:ascii="PalatinoLTStd-Bold" w:hAnsi="PalatinoLTStd-Bold" w:cs="PalatinoLTStd-Bold"/>
          <w:bCs/>
          <w:sz w:val="16"/>
          <w:szCs w:val="16"/>
        </w:rPr>
        <w:t>253(4): 100–108.</w:t>
      </w:r>
      <w:r>
        <w:rPr>
          <w:rFonts w:ascii="PalatinoLTStd-Bold" w:hAnsi="PalatinoLTStd-Bold" w:cs="PalatinoLTStd-Bold"/>
          <w:bCs/>
          <w:sz w:val="16"/>
          <w:szCs w:val="16"/>
        </w:rPr>
        <w:t xml:space="preserve"> </w:t>
      </w:r>
      <w:r w:rsidRPr="00B914FF">
        <w:rPr>
          <w:rFonts w:ascii="PalatinoLTStd-Bold" w:hAnsi="PalatinoLTStd-Bold" w:cs="PalatinoLTStd-Bold"/>
          <w:bCs/>
          <w:sz w:val="16"/>
          <w:szCs w:val="16"/>
        </w:rPr>
        <w:t>[R]</w:t>
      </w:r>
    </w:p>
    <w:p w14:paraId="47124681" w14:textId="77777777" w:rsidR="009E6690" w:rsidRDefault="009E6690" w:rsidP="009E6690">
      <w:pPr>
        <w:rPr>
          <w:rFonts w:ascii="PalatinoLTStd-Bold" w:hAnsi="PalatinoLTStd-Bold" w:cs="PalatinoLTStd-Bold"/>
          <w:bCs/>
          <w:sz w:val="16"/>
          <w:szCs w:val="16"/>
        </w:rPr>
      </w:pPr>
    </w:p>
    <w:p w14:paraId="47124681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Dowham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W. 1997. Molecular basis for membrane phospholipid diversity: Why are there so many lipids?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Ann. Rev. </w:t>
      </w:r>
      <w:proofErr w:type="spellStart"/>
      <w:r>
        <w:rPr>
          <w:rFonts w:ascii="PalatinoLTStd-Italic" w:hAnsi="PalatinoLTStd-Italic" w:cs="PalatinoLTStd-Italic"/>
          <w:i/>
          <w:iCs/>
          <w:sz w:val="16"/>
          <w:szCs w:val="16"/>
        </w:rPr>
        <w:t>Biochem</w:t>
      </w:r>
      <w:proofErr w:type="spellEnd"/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. </w:t>
      </w:r>
      <w:r>
        <w:rPr>
          <w:rFonts w:ascii="PalatinoLTStd-Roman" w:hAnsi="PalatinoLTStd-Roman" w:cs="PalatinoLTStd-Roman"/>
          <w:sz w:val="16"/>
          <w:szCs w:val="16"/>
        </w:rPr>
        <w:t>66: 199–212. [R]</w:t>
      </w:r>
    </w:p>
    <w:p w14:paraId="2327AE03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2327AE03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Englund, P. T. 1993. The structure and biosynthesis of glycosyl phosphatidylinositol protein anchors.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Ann. Rev. </w:t>
      </w:r>
      <w:proofErr w:type="spellStart"/>
      <w:r>
        <w:rPr>
          <w:rFonts w:ascii="PalatinoLTStd-Italic" w:hAnsi="PalatinoLTStd-Italic" w:cs="PalatinoLTStd-Italic"/>
          <w:i/>
          <w:iCs/>
          <w:sz w:val="16"/>
          <w:szCs w:val="16"/>
        </w:rPr>
        <w:t>Biochem</w:t>
      </w:r>
      <w:proofErr w:type="spellEnd"/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. </w:t>
      </w:r>
      <w:r>
        <w:rPr>
          <w:rFonts w:ascii="PalatinoLTStd-Roman" w:hAnsi="PalatinoLTStd-Roman" w:cs="PalatinoLTStd-Roman"/>
          <w:sz w:val="16"/>
          <w:szCs w:val="16"/>
        </w:rPr>
        <w:t>62: 121–138. [R]</w:t>
      </w:r>
    </w:p>
    <w:p w14:paraId="444B7930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444B7930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Farazi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T. A., G. Waksman and J. I. Gordon. 2001. The biology and enzymology of protein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>N</w:t>
      </w:r>
      <w:r>
        <w:rPr>
          <w:rFonts w:ascii="PalatinoLTStd-Roman" w:hAnsi="PalatinoLTStd-Roman" w:cs="PalatinoLTStd-Roman"/>
          <w:sz w:val="16"/>
          <w:szCs w:val="16"/>
        </w:rPr>
        <w:t>-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myristoylation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J. Biol. Chem. </w:t>
      </w:r>
      <w:r>
        <w:rPr>
          <w:rFonts w:ascii="PalatinoLTStd-Roman" w:hAnsi="PalatinoLTStd-Roman" w:cs="PalatinoLTStd-Roman"/>
          <w:sz w:val="16"/>
          <w:szCs w:val="16"/>
        </w:rPr>
        <w:t>276: 39501–39504. [R]</w:t>
      </w:r>
    </w:p>
    <w:p w14:paraId="1E7506F3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1E7506F3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Lacapere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J.-J., E.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Pebay-Peyroula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J.-M. Neumann and C.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Etchebest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. 2007. Determining membrane protein structures: still a challenge!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Trends </w:t>
      </w:r>
      <w:proofErr w:type="spellStart"/>
      <w:r>
        <w:rPr>
          <w:rFonts w:ascii="PalatinoLTStd-Italic" w:hAnsi="PalatinoLTStd-Italic" w:cs="PalatinoLTStd-Italic"/>
          <w:i/>
          <w:iCs/>
          <w:sz w:val="16"/>
          <w:szCs w:val="16"/>
        </w:rPr>
        <w:t>Biochem</w:t>
      </w:r>
      <w:proofErr w:type="spellEnd"/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. Sci. </w:t>
      </w:r>
      <w:r>
        <w:rPr>
          <w:rFonts w:ascii="PalatinoLTStd-Roman" w:hAnsi="PalatinoLTStd-Roman" w:cs="PalatinoLTStd-Roman"/>
          <w:sz w:val="16"/>
          <w:szCs w:val="16"/>
        </w:rPr>
        <w:t>32: 259–270. [R],</w:t>
      </w:r>
    </w:p>
    <w:p w14:paraId="0A9849F5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0A9849F5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Singer, S. J. 1990. The structure and insertion of integral proteins in membranes.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Ann. Rev. Cell Biol. </w:t>
      </w:r>
      <w:r>
        <w:rPr>
          <w:rFonts w:ascii="PalatinoLTStd-Roman" w:hAnsi="PalatinoLTStd-Roman" w:cs="PalatinoLTStd-Roman"/>
          <w:sz w:val="16"/>
          <w:szCs w:val="16"/>
        </w:rPr>
        <w:t>6: 247–296. [R]</w:t>
      </w:r>
    </w:p>
    <w:p w14:paraId="0F59FFE4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0F59FFE4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Tamm, L. K., A. Arora and J. H. Kleinschmidt. 2001. Structure and assembly of </w:t>
      </w:r>
      <w:r w:rsidRPr="003924F2">
        <w:rPr>
          <w:rFonts w:ascii="Symbol" w:eastAsia="SinauerOblique" w:hAnsi="Symbol" w:cs="SinauerOblique"/>
          <w:i/>
          <w:iCs/>
          <w:sz w:val="16"/>
          <w:szCs w:val="16"/>
        </w:rPr>
        <w:t></w:t>
      </w:r>
      <w:r>
        <w:rPr>
          <w:rFonts w:ascii="PalatinoLTStd-Roman" w:hAnsi="PalatinoLTStd-Roman" w:cs="PalatinoLTStd-Roman"/>
          <w:sz w:val="16"/>
          <w:szCs w:val="16"/>
        </w:rPr>
        <w:t xml:space="preserve">-barrel membrane proteins.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>J. Biol. Chem</w:t>
      </w:r>
      <w:r>
        <w:rPr>
          <w:rFonts w:ascii="PalatinoLTStd-Roman" w:hAnsi="PalatinoLTStd-Roman" w:cs="PalatinoLTStd-Roman"/>
          <w:sz w:val="16"/>
          <w:szCs w:val="16"/>
        </w:rPr>
        <w:t>. 276: 32399–32402. [R]</w:t>
      </w:r>
    </w:p>
    <w:p w14:paraId="0ABA9709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0ABA9709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proofErr w:type="spellStart"/>
      <w:r>
        <w:rPr>
          <w:rFonts w:ascii="PalatinoLTStd-Roman" w:hAnsi="PalatinoLTStd-Roman" w:cs="PalatinoLTStd-Roman"/>
          <w:sz w:val="16"/>
          <w:szCs w:val="16"/>
        </w:rPr>
        <w:t>Towler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D. A., J. I. Gordon, S. P. Adams and L. Glaser. 1988. The biology and enzymology of eukaryotic protein acylation.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Ann. Rev. </w:t>
      </w:r>
      <w:proofErr w:type="spellStart"/>
      <w:r>
        <w:rPr>
          <w:rFonts w:ascii="PalatinoLTStd-Italic" w:hAnsi="PalatinoLTStd-Italic" w:cs="PalatinoLTStd-Italic"/>
          <w:i/>
          <w:iCs/>
          <w:sz w:val="16"/>
          <w:szCs w:val="16"/>
        </w:rPr>
        <w:t>Biochem</w:t>
      </w:r>
      <w:proofErr w:type="spellEnd"/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. </w:t>
      </w:r>
      <w:r>
        <w:rPr>
          <w:rFonts w:ascii="PalatinoLTStd-Roman" w:hAnsi="PalatinoLTStd-Roman" w:cs="PalatinoLTStd-Roman"/>
          <w:sz w:val="16"/>
          <w:szCs w:val="16"/>
        </w:rPr>
        <w:t>57: 69–99. [R]</w:t>
      </w:r>
    </w:p>
    <w:p w14:paraId="3340F981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3340F981" w14:textId="77777777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  <w:r>
        <w:rPr>
          <w:rFonts w:ascii="PalatinoLTStd-Roman" w:hAnsi="PalatinoLTStd-Roman" w:cs="PalatinoLTStd-Roman"/>
          <w:sz w:val="16"/>
          <w:szCs w:val="16"/>
        </w:rPr>
        <w:t xml:space="preserve">White, S. H., A. S.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Ladokhin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, S. Jayasinghe and K. </w:t>
      </w:r>
      <w:proofErr w:type="spellStart"/>
      <w:r>
        <w:rPr>
          <w:rFonts w:ascii="PalatinoLTStd-Roman" w:hAnsi="PalatinoLTStd-Roman" w:cs="PalatinoLTStd-Roman"/>
          <w:sz w:val="16"/>
          <w:szCs w:val="16"/>
        </w:rPr>
        <w:t>Hristova</w:t>
      </w:r>
      <w:proofErr w:type="spellEnd"/>
      <w:r>
        <w:rPr>
          <w:rFonts w:ascii="PalatinoLTStd-Roman" w:hAnsi="PalatinoLTStd-Roman" w:cs="PalatinoLTStd-Roman"/>
          <w:sz w:val="16"/>
          <w:szCs w:val="16"/>
        </w:rPr>
        <w:t xml:space="preserve">. 2001. How membranes shape protein structure.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>J. Biol. Chem</w:t>
      </w:r>
      <w:r>
        <w:rPr>
          <w:rFonts w:ascii="PalatinoLTStd-Roman" w:hAnsi="PalatinoLTStd-Roman" w:cs="PalatinoLTStd-Roman"/>
          <w:sz w:val="16"/>
          <w:szCs w:val="16"/>
        </w:rPr>
        <w:t>. 276: 32395–32398. [R]</w:t>
      </w:r>
    </w:p>
    <w:p w14:paraId="65A93204" w14:textId="38938CED" w:rsidR="009E6690" w:rsidRDefault="009E6690" w:rsidP="009E6690">
      <w:pPr>
        <w:rPr>
          <w:rFonts w:ascii="PalatinoLTStd-Roman" w:hAnsi="PalatinoLTStd-Roman" w:cs="PalatinoLTStd-Roman"/>
          <w:sz w:val="16"/>
          <w:szCs w:val="16"/>
        </w:rPr>
      </w:pPr>
    </w:p>
    <w:p w14:paraId="65A93204" w14:textId="38938CED" w:rsidR="00F06454" w:rsidRDefault="009E6690" w:rsidP="009E6690">
      <w:r>
        <w:rPr>
          <w:rFonts w:ascii="PalatinoLTStd-Roman" w:hAnsi="PalatinoLTStd-Roman" w:cs="PalatinoLTStd-Roman"/>
          <w:sz w:val="16"/>
          <w:szCs w:val="16"/>
        </w:rPr>
        <w:t xml:space="preserve">Zhang, F. L. and P. J. Casey. 1996. Protein prenylation: Molecular mechanisms and functional consequences. </w:t>
      </w:r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Ann. Rev. </w:t>
      </w:r>
      <w:proofErr w:type="spellStart"/>
      <w:r>
        <w:rPr>
          <w:rFonts w:ascii="PalatinoLTStd-Italic" w:hAnsi="PalatinoLTStd-Italic" w:cs="PalatinoLTStd-Italic"/>
          <w:i/>
          <w:iCs/>
          <w:sz w:val="16"/>
          <w:szCs w:val="16"/>
        </w:rPr>
        <w:t>Biochem</w:t>
      </w:r>
      <w:proofErr w:type="spellEnd"/>
      <w:r>
        <w:rPr>
          <w:rFonts w:ascii="PalatinoLTStd-Italic" w:hAnsi="PalatinoLTStd-Italic" w:cs="PalatinoLTStd-Italic"/>
          <w:i/>
          <w:iCs/>
          <w:sz w:val="16"/>
          <w:szCs w:val="16"/>
        </w:rPr>
        <w:t xml:space="preserve">. </w:t>
      </w:r>
      <w:r>
        <w:rPr>
          <w:rFonts w:ascii="PalatinoLTStd-Roman" w:hAnsi="PalatinoLTStd-Roman" w:cs="PalatinoLTStd-Roman"/>
          <w:sz w:val="16"/>
          <w:szCs w:val="16"/>
        </w:rPr>
        <w:t>65: 241–269. [R]</w:t>
      </w:r>
      <w:r>
        <w:rPr>
          <w:b/>
        </w:rPr>
        <w:t xml:space="preserve"> </w:t>
      </w:r>
      <w:bookmarkStart w:id="0" w:name="_GoBack"/>
      <w:bookmarkEnd w:id="0"/>
    </w:p>
    <w:sectPr w:rsidR="00F06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TStd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9" w:csb1="00000000"/>
  </w:font>
  <w:font w:name="PalatinoLTStd-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rono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TStd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nauerOblique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F04C8"/>
    <w:multiLevelType w:val="hybridMultilevel"/>
    <w:tmpl w:val="2DD223E2"/>
    <w:lvl w:ilvl="0" w:tplc="03A072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B62B3"/>
    <w:multiLevelType w:val="multilevel"/>
    <w:tmpl w:val="857EDD54"/>
    <w:lvl w:ilvl="0">
      <w:start w:val="1"/>
      <w:numFmt w:val="decimal"/>
      <w:pStyle w:val="STXQ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90"/>
    <w:rsid w:val="00274F90"/>
    <w:rsid w:val="002C4E38"/>
    <w:rsid w:val="004042BC"/>
    <w:rsid w:val="0049210C"/>
    <w:rsid w:val="005C6D9C"/>
    <w:rsid w:val="007C4E60"/>
    <w:rsid w:val="009E6690"/>
    <w:rsid w:val="00A76456"/>
    <w:rsid w:val="00B0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64A5"/>
  <w15:chartTrackingRefBased/>
  <w15:docId w15:val="{2E266C78-EBCB-45F3-8E3A-6F942C53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69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Other">
    <w:name w:val="Symbol Other"/>
    <w:basedOn w:val="DefaultParagraphFont"/>
    <w:uiPriority w:val="1"/>
    <w:qFormat/>
    <w:rsid w:val="004042BC"/>
    <w:rPr>
      <w:rFonts w:ascii="Times New Roman" w:hAnsi="Times New Roman" w:cs="Symbol"/>
      <w:i w:val="0"/>
      <w:color w:val="00B050"/>
      <w:w w:val="100"/>
    </w:rPr>
  </w:style>
  <w:style w:type="paragraph" w:customStyle="1" w:styleId="STXQL">
    <w:name w:val="STX&gt;QL"/>
    <w:basedOn w:val="Normal"/>
    <w:next w:val="Normal"/>
    <w:autoRedefine/>
    <w:qFormat/>
    <w:rsid w:val="00B00326"/>
    <w:pPr>
      <w:widowControl w:val="0"/>
      <w:numPr>
        <w:numId w:val="2"/>
      </w:numPr>
      <w:spacing w:after="0" w:line="360" w:lineRule="auto"/>
      <w:ind w:hanging="360"/>
    </w:pPr>
    <w:rPr>
      <w:rFonts w:ascii="Times New Roman" w:eastAsia="Times New Roman" w:hAnsi="Times New Roman" w:cs="Times-Roman"/>
      <w:szCs w:val="18"/>
    </w:rPr>
  </w:style>
  <w:style w:type="paragraph" w:customStyle="1" w:styleId="BTXL">
    <w:name w:val="BTX&gt;L"/>
    <w:basedOn w:val="Normal"/>
    <w:next w:val="Normal"/>
    <w:autoRedefine/>
    <w:qFormat/>
    <w:rsid w:val="00274F90"/>
    <w:pPr>
      <w:widowControl w:val="0"/>
      <w:spacing w:after="0" w:line="480" w:lineRule="auto"/>
      <w:ind w:left="720"/>
    </w:pPr>
    <w:rPr>
      <w:rFonts w:ascii="Times New Roman" w:eastAsia="Times New Roman" w:hAnsi="Times New Roman" w:cs="Times New Roman"/>
      <w:sz w:val="18"/>
      <w:lang w:val="en-GB" w:eastAsia="hu-HU"/>
    </w:rPr>
  </w:style>
  <w:style w:type="paragraph" w:customStyle="1" w:styleId="BTXNL">
    <w:name w:val="BTX&gt;NL"/>
    <w:basedOn w:val="Normal"/>
    <w:next w:val="Normal"/>
    <w:autoRedefine/>
    <w:qFormat/>
    <w:rsid w:val="007C4E60"/>
    <w:pPr>
      <w:widowControl w:val="0"/>
      <w:spacing w:after="0" w:line="480" w:lineRule="auto"/>
      <w:ind w:firstLine="2880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FMCTPREF">
    <w:name w:val="FMCT:PREF"/>
    <w:basedOn w:val="Normal"/>
    <w:autoRedefine/>
    <w:rsid w:val="0049210C"/>
    <w:pPr>
      <w:widowControl w:val="0"/>
      <w:autoSpaceDE w:val="0"/>
      <w:autoSpaceDN w:val="0"/>
      <w:adjustRightInd w:val="0"/>
      <w:spacing w:after="80" w:line="280" w:lineRule="atLeast"/>
      <w:textAlignment w:val="center"/>
    </w:pPr>
    <w:rPr>
      <w:rFonts w:ascii="Times-BoldItalic" w:eastAsia="Times New Roman" w:hAnsi="Times-BoldItalic" w:cs="Times-BoldItalic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Marton, Tracy</dc:creator>
  <cp:keywords/>
  <dc:description/>
  <cp:lastModifiedBy>Marton, Tracy</cp:lastModifiedBy>
  <cp:revision>1</cp:revision>
  <dcterms:created xsi:type="dcterms:W3CDTF">2018-08-13T13:29:00Z</dcterms:created>
  <dcterms:modified xsi:type="dcterms:W3CDTF">2018-08-13T13:29:00Z</dcterms:modified>
</cp:coreProperties>
</file>