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3A0A" w14:textId="77777777" w:rsidR="00BB458F" w:rsidRDefault="00BB458F" w:rsidP="00BB458F">
      <w:pPr>
        <w:rPr>
          <w:b/>
        </w:rPr>
      </w:pPr>
      <w:r>
        <w:rPr>
          <w:b/>
        </w:rPr>
        <w:t>Chapter 1 Introduction to Cells and Cell Research</w:t>
      </w:r>
    </w:p>
    <w:p w14:paraId="4CAD50DF" w14:textId="77777777" w:rsidR="00BB458F" w:rsidRDefault="00BB458F" w:rsidP="00BB458F">
      <w:pPr>
        <w:rPr>
          <w:b/>
        </w:rPr>
      </w:pPr>
    </w:p>
    <w:p w14:paraId="4CAD50DF" w14:textId="77777777" w:rsidR="00BB458F" w:rsidRDefault="00BB458F" w:rsidP="00BB458F">
      <w:pPr>
        <w:rPr>
          <w:b/>
        </w:rPr>
      </w:pPr>
      <w:r>
        <w:rPr>
          <w:b/>
        </w:rPr>
        <w:t>1.1 The Origin and Evolution of Cells</w:t>
      </w:r>
    </w:p>
    <w:p w14:paraId="3004608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Andersson, S. G. E.,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Zomorodipour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O. Andersson,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Sicheritz-Ponten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U. C.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Alsmark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Podowski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Naslund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A.-S. Eriksson, H. H. Winkler and C. G. Kurland. 1998. The genome sequence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Rickettsia prowazekii </w:t>
      </w:r>
      <w:r>
        <w:rPr>
          <w:rFonts w:ascii="PalatinoLTStd-Roman" w:hAnsi="PalatinoLTStd-Roman" w:cs="PalatinoLTStd-Roman"/>
          <w:sz w:val="16"/>
          <w:szCs w:val="16"/>
        </w:rPr>
        <w:t xml:space="preserve">and the origin of mitochondria.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396: 133–140. [P]</w:t>
      </w:r>
    </w:p>
    <w:p w14:paraId="32F86CB2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32F86CB2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Cech, T. R. 1986. A model for the RNA catalyzed replication of RNA.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83: 4360–4363. [P]</w:t>
      </w:r>
    </w:p>
    <w:p w14:paraId="7F6EA4F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7F6EA4F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Darnell, J. E. and W. F. Doolittle. 1986. Speculations on the early course of evolution.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83: 1271–1275. [P]</w:t>
      </w:r>
    </w:p>
    <w:p w14:paraId="52BC137D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52BC137D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De Duve, C. 2007. The origin of eukaryotes: a reappraisal.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8: 395–403. [R]</w:t>
      </w:r>
    </w:p>
    <w:p w14:paraId="1444883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1444883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Dyall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D., M. T. Brown and P. J. Johnson. 2004. Ancient invasions: From endosymbionts to organelles.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304: 253–257. [R]</w:t>
      </w:r>
    </w:p>
    <w:p w14:paraId="242B603B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242B603B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Kasting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F. and J. L. Siefert. 2002. Life and the evolution of Earth’s atmosphere.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296: 1066–1068. [R]</w:t>
      </w:r>
    </w:p>
    <w:p w14:paraId="2F1789A2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2F1789A2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Lincoln, T. A. and G. F. Joyce. 2009. Self-sustained replication of an RNA enzyme.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323:1229–1232. [P]</w:t>
      </w:r>
      <w:r>
        <w:rPr>
          <w:rFonts w:ascii="PalatinoLTStd-Roman" w:hAnsi="PalatinoLTStd-Roman" w:cs="PalatinoLTStd-Roman"/>
          <w:sz w:val="16"/>
          <w:szCs w:val="16"/>
        </w:rPr>
        <w:br/>
      </w:r>
      <w:r>
        <w:rPr>
          <w:rFonts w:ascii="PalatinoLTStd-Roman" w:hAnsi="PalatinoLTStd-Roman" w:cs="PalatinoLTStd-Roman"/>
          <w:sz w:val="16"/>
          <w:szCs w:val="16"/>
        </w:rPr>
        <w:br/>
        <w:t xml:space="preserve">Margulis, L. 1992.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Symbiosis in Cell Evolution</w:t>
      </w:r>
      <w:r>
        <w:rPr>
          <w:rFonts w:ascii="PalatinoLTStd-Roman" w:hAnsi="PalatinoLTStd-Roman" w:cs="PalatinoLTStd-Roman"/>
          <w:sz w:val="16"/>
          <w:szCs w:val="16"/>
        </w:rPr>
        <w:t>. 2nd ed. New York: W. H. Freeman.</w:t>
      </w:r>
    </w:p>
    <w:p w14:paraId="3507C94B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3507C94B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Martin, W. and T.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Embley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2004. Early evolution comes full circle.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431: 134–137. [R]</w:t>
      </w:r>
    </w:p>
    <w:p w14:paraId="06C219F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06C219F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Mast, F. D., L. D. Barlow, R.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Rachubinski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Dacks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Evolutionary mechanisms for establishing eukaryotic cellular complexity.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24: 435–442. [R]</w:t>
      </w:r>
    </w:p>
    <w:p w14:paraId="5F6BCD49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5F6BCD49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Miller, S. L. 1953. A production of amino acids under possible primitive Earth conditions.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117: 528–529. [P]</w:t>
      </w:r>
    </w:p>
    <w:p w14:paraId="45AF4335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45AF4335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Prochnik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E. and 27 others. 2010. Genomic analysis of organismal complexity in the multicellular green alga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Volvox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carteri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Science </w:t>
      </w:r>
      <w:r>
        <w:rPr>
          <w:rFonts w:ascii="PalatinoLTStd-Roman" w:hAnsi="PalatinoLTStd-Roman" w:cs="PalatinoLTStd-Roman"/>
          <w:sz w:val="16"/>
          <w:szCs w:val="16"/>
        </w:rPr>
        <w:t>329: 223–226. [P]</w:t>
      </w:r>
    </w:p>
    <w:p w14:paraId="6FB2325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FB2325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Szostak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W., D.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Bartel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P. L. Luisi. 2001. Synthesizing life.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409: 387–390. [R]</w:t>
      </w:r>
    </w:p>
    <w:p w14:paraId="2242885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2242885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Velasco, R. and 85 others. 2010. The genome of the domesticated apple (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Malus x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domestica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Borkh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.)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Genet. </w:t>
      </w:r>
      <w:r>
        <w:rPr>
          <w:rFonts w:ascii="PalatinoLTStd-Roman" w:hAnsi="PalatinoLTStd-Roman" w:cs="PalatinoLTStd-Roman"/>
          <w:sz w:val="16"/>
          <w:szCs w:val="16"/>
        </w:rPr>
        <w:t>42: 833–841. [P]</w:t>
      </w:r>
    </w:p>
    <w:p w14:paraId="6D74CC10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D74CC10" w14:textId="77777777" w:rsidR="00BB458F" w:rsidRDefault="00BB458F" w:rsidP="00BB458F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Williams, T. A., P. G. Foster, C. J. Cox and T.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Embley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An archaeal origin of eukaryotes supports only two primary domains of life.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 xml:space="preserve">504: 231–236. [R]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Wochner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Attwater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Coulson and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Holliger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Ribozyme-catalyzed transcription of an active ribozyme.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332: 209–212. [P]</w:t>
      </w:r>
      <w:r>
        <w:rPr>
          <w:rFonts w:ascii="PalatinoLTStd-Roman" w:hAnsi="PalatinoLTStd-Roman" w:cs="PalatinoLTStd-Roman"/>
          <w:sz w:val="16"/>
          <w:szCs w:val="16"/>
        </w:rPr>
        <w:br/>
        <w:t xml:space="preserve"> </w:t>
      </w:r>
      <w:r>
        <w:rPr>
          <w:rFonts w:ascii="CronosPro-Bold" w:hAnsi="CronosPro-Bold" w:cs="CronosPro-Bold"/>
          <w:b/>
          <w:bCs/>
          <w:sz w:val="20"/>
          <w:szCs w:val="20"/>
        </w:rPr>
        <w:t xml:space="preserve">1.2 Experimental Models in Cell Biology </w:t>
      </w:r>
    </w:p>
    <w:p w14:paraId="34C581F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Adams, M. D. and 194 others. 2000. The genome sequence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Drosophila melanogaster. Science </w:t>
      </w:r>
      <w:r>
        <w:rPr>
          <w:rFonts w:ascii="PalatinoLTStd-Roman" w:hAnsi="PalatinoLTStd-Roman" w:cs="PalatinoLTStd-Roman"/>
          <w:sz w:val="16"/>
          <w:szCs w:val="16"/>
        </w:rPr>
        <w:t>287: 2185–2195. [P]</w:t>
      </w:r>
    </w:p>
    <w:p w14:paraId="1816C568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1816C568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Blattner, F. R. and 16 others. 1997. The complete genome sequence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Escherichia coli </w:t>
      </w:r>
      <w:r>
        <w:rPr>
          <w:rFonts w:ascii="PalatinoLTStd-Roman" w:hAnsi="PalatinoLTStd-Roman" w:cs="PalatinoLTStd-Roman"/>
          <w:sz w:val="16"/>
          <w:szCs w:val="16"/>
        </w:rPr>
        <w:t xml:space="preserve">K–12.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277: 1453–1462. [P]</w:t>
      </w:r>
    </w:p>
    <w:p w14:paraId="3C9FEBD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3C9FEBDE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Chang, C., J. L. Bowman and E. M. Meyerowitz. 2016. Field guide to plant model systems.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167: 325-339. [R]</w:t>
      </w:r>
    </w:p>
    <w:p w14:paraId="5E28694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5E28694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Goffeau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15 others. 1996. Life with 6000 genes.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274: 546–567. [P]</w:t>
      </w:r>
    </w:p>
    <w:p w14:paraId="4F5AD900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4F5AD900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Goldstein, B. and N. King. 2016. The future of cell biology: emerging model organisms.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26: 818-824. [R]</w:t>
      </w:r>
    </w:p>
    <w:p w14:paraId="6B43AE89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B43AE89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Hellsten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U. and 47 others. 2010. The genome of the western clawed frog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Xenopus tropicalis. Science </w:t>
      </w:r>
      <w:r>
        <w:rPr>
          <w:rFonts w:ascii="PalatinoLTStd-Roman" w:hAnsi="PalatinoLTStd-Roman" w:cs="PalatinoLTStd-Roman"/>
          <w:sz w:val="16"/>
          <w:szCs w:val="16"/>
        </w:rPr>
        <w:t>328: 633–636. [P]</w:t>
      </w:r>
    </w:p>
    <w:p w14:paraId="1E8BC04C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1E8BC04C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Howe, K. and 171 others. 2013. The zebrafish reference genome sequence and its relationship to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496: 498–503. [P]</w:t>
      </w:r>
    </w:p>
    <w:p w14:paraId="725CE74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725CE74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International Human Genome Sequencing Consortium. 2004. Finishing the euchromatic sequence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431: 931–945. [P]</w:t>
      </w:r>
    </w:p>
    <w:p w14:paraId="71211CB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71211CB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Lieschke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J. and P. D. Currie. 2007. Animal models of human disease: zebrafish swim into view.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 xml:space="preserve">8: 353–367. [R] Mouse Genome Sequencing Consortium. 2002. Initial sequence and comparative analysis of the mouse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420: 520–562. [P]</w:t>
      </w:r>
    </w:p>
    <w:p w14:paraId="1E5803AF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1E5803AF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Rous, P. 1911. A sarcoma of the fowl transmissible by an agent separable from the tumor cells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. J. Exp. Med</w:t>
      </w:r>
      <w:r>
        <w:rPr>
          <w:rFonts w:ascii="PalatinoLTStd-Roman" w:hAnsi="PalatinoLTStd-Roman" w:cs="PalatinoLTStd-Roman"/>
          <w:sz w:val="16"/>
          <w:szCs w:val="16"/>
        </w:rPr>
        <w:t>. 13: 397–411. [P]</w:t>
      </w:r>
    </w:p>
    <w:p w14:paraId="31920AA5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31920AA5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Arabidopsis </w:t>
      </w:r>
      <w:r>
        <w:rPr>
          <w:rFonts w:ascii="PalatinoLTStd-Roman" w:hAnsi="PalatinoLTStd-Roman" w:cs="PalatinoLTStd-Roman"/>
          <w:sz w:val="16"/>
          <w:szCs w:val="16"/>
        </w:rPr>
        <w:t xml:space="preserve">Genome Initiative. 2000. Analysis of the genome sequence of the flowering plant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Arabidopsis thaliana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408: 796–815. [P]</w:t>
      </w:r>
    </w:p>
    <w:p w14:paraId="4AAF2D03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4AAF2D03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C. elegans </w:t>
      </w:r>
      <w:r>
        <w:rPr>
          <w:rFonts w:ascii="PalatinoLTStd-Roman" w:hAnsi="PalatinoLTStd-Roman" w:cs="PalatinoLTStd-Roman"/>
          <w:sz w:val="16"/>
          <w:szCs w:val="16"/>
        </w:rPr>
        <w:t xml:space="preserve">Sequencing Consortium. 1998. Genome sequence of the nematode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C. elegans</w:t>
      </w:r>
      <w:r>
        <w:rPr>
          <w:rFonts w:ascii="PalatinoLTStd-Roman" w:hAnsi="PalatinoLTStd-Roman" w:cs="PalatinoLTStd-Roman"/>
          <w:sz w:val="16"/>
          <w:szCs w:val="16"/>
        </w:rPr>
        <w:t xml:space="preserve">: A platform for investigating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282: 2012–2018. [P]</w:t>
      </w:r>
    </w:p>
    <w:p w14:paraId="3D5EBA76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3D5EBA76" w14:textId="77777777" w:rsidR="00BB458F" w:rsidRDefault="00BB458F" w:rsidP="00BB458F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1.3 Tools of Cell Biology: Microscopy and Subcellular Fractionation</w:t>
      </w:r>
    </w:p>
    <w:p w14:paraId="762409B2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Bowers, W. E. 1998. Christian de Duve and the discovery of lysosomes and peroxisomes.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Trends Cell Biol</w:t>
      </w:r>
      <w:r>
        <w:rPr>
          <w:rFonts w:ascii="PalatinoLTStd-Roman" w:hAnsi="PalatinoLTStd-Roman" w:cs="PalatinoLTStd-Roman"/>
          <w:sz w:val="16"/>
          <w:szCs w:val="16"/>
        </w:rPr>
        <w:t>. 8: 330–333 [R]</w:t>
      </w:r>
    </w:p>
    <w:p w14:paraId="5F94E0C8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5F94E0C8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Chalfie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2009. GFP: lighting up life.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 xml:space="preserve">106: 10073–10080. [R] Claude, A. 1975. The coming of age of the cell.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189: 433–435. [R]</w:t>
      </w:r>
    </w:p>
    <w:p w14:paraId="6D8040E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D8040E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De Duve, C. 1975. Exploring cells with a centrifuge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Science </w:t>
      </w:r>
      <w:r>
        <w:rPr>
          <w:rFonts w:ascii="PalatinoLTStd-Roman" w:hAnsi="PalatinoLTStd-Roman" w:cs="PalatinoLTStd-Roman"/>
          <w:sz w:val="16"/>
          <w:szCs w:val="16"/>
        </w:rPr>
        <w:t>189: 186–194. [R]</w:t>
      </w:r>
    </w:p>
    <w:p w14:paraId="6C45EAF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C45EAFA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Giepmans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N. G., S. R. Adams, M.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Ellisman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Y.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Tsien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2006. The fluorescent toolbox for assessing protein location and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312: 217–224. [R]</w:t>
      </w:r>
    </w:p>
    <w:p w14:paraId="515460BF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515460BF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Koster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J.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Klumperman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2003. Electron microscopy in cell biology: Integrating structure and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Molec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 xml:space="preserve">4: SS6–SS10. [R] Lippincott-Schwartz, J.,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Altan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-Bonnet and G. H. Patterson. 2003. Photobleaching and photoactivation: Following protein dynamics in living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5: S7–S14. [R]</w:t>
      </w:r>
    </w:p>
    <w:p w14:paraId="2D1056D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2D1056D4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Palade, G. 1975. Intracellular aspects of the process of protein 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189: 347–358. [R]</w:t>
      </w:r>
    </w:p>
    <w:p w14:paraId="66DFDBE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66DFDBE1" w14:textId="77777777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Porter, K. R., A. Claude and E. F.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Fullam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1945. A study of tissue culture cells by electron microscopy.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J. Exp. Med</w:t>
      </w:r>
      <w:r>
        <w:rPr>
          <w:rFonts w:ascii="PalatinoLTStd-Roman" w:hAnsi="PalatinoLTStd-Roman" w:cs="PalatinoLTStd-Roman"/>
          <w:sz w:val="16"/>
          <w:szCs w:val="16"/>
        </w:rPr>
        <w:t>. 81: 233–246. [P]</w:t>
      </w:r>
    </w:p>
    <w:p w14:paraId="48B835C4" w14:textId="5678433E" w:rsidR="00BB458F" w:rsidRDefault="00BB458F" w:rsidP="00BB458F">
      <w:pPr>
        <w:rPr>
          <w:rFonts w:ascii="PalatinoLTStd-Roman" w:hAnsi="PalatinoLTStd-Roman" w:cs="PalatinoLTStd-Roman"/>
          <w:sz w:val="16"/>
          <w:szCs w:val="16"/>
        </w:rPr>
      </w:pPr>
    </w:p>
    <w:p w14:paraId="48B835C4" w14:textId="5678433E" w:rsidR="00F06454" w:rsidRDefault="00BB458F" w:rsidP="00BB458F">
      <w:r>
        <w:rPr>
          <w:rFonts w:ascii="PalatinoLTStd-Roman" w:hAnsi="PalatinoLTStd-Roman" w:cs="PalatinoLTStd-Roman"/>
          <w:sz w:val="16"/>
          <w:szCs w:val="16"/>
        </w:rPr>
        <w:t>Salmon, E. D. 1995. VE-DIC light microscopy and the</w:t>
      </w:r>
      <w:bookmarkStart w:id="0" w:name="_GoBack"/>
      <w:bookmarkEnd w:id="0"/>
      <w:r>
        <w:rPr>
          <w:rFonts w:ascii="PalatinoLTStd-Roman" w:hAnsi="PalatinoLTStd-Roman" w:cs="PalatinoLTStd-Roman"/>
          <w:sz w:val="16"/>
          <w:szCs w:val="16"/>
        </w:rPr>
        <w:t xml:space="preserve"> discovery of kinesin.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Trends Cell Biol</w:t>
      </w:r>
      <w:r>
        <w:rPr>
          <w:rFonts w:ascii="PalatinoLTStd-Roman" w:hAnsi="PalatinoLTStd-Roman" w:cs="PalatinoLTStd-Roman"/>
          <w:sz w:val="16"/>
          <w:szCs w:val="16"/>
        </w:rPr>
        <w:t xml:space="preserve">. 5: 154–158. [R] </w:t>
      </w:r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8F"/>
    <w:rsid w:val="00274F90"/>
    <w:rsid w:val="002C4E38"/>
    <w:rsid w:val="004042BC"/>
    <w:rsid w:val="0049210C"/>
    <w:rsid w:val="005C6D9C"/>
    <w:rsid w:val="007C4E60"/>
    <w:rsid w:val="00A76456"/>
    <w:rsid w:val="00B00326"/>
    <w:rsid w:val="00B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0BFF"/>
  <w15:chartTrackingRefBased/>
  <w15:docId w15:val="{FFF6860E-3E55-4A41-B81F-418C84A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5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2018-08-13T13:28:00Z</dcterms:created>
  <dcterms:modified xsi:type="dcterms:W3CDTF">2018-08-13T13:28:00Z</dcterms:modified>
</cp:coreProperties>
</file>