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18E" w:rsidRDefault="00B6018E" w:rsidP="00B6018E">
      <w:pPr>
        <w:pStyle w:val="Heading1"/>
      </w:pPr>
      <w:r>
        <w:t>Chapter Nine</w:t>
      </w:r>
    </w:p>
    <w:p w:rsidR="00B6018E" w:rsidRPr="006A51C3" w:rsidRDefault="00B6018E" w:rsidP="00B6018E">
      <w:pPr>
        <w:shd w:val="clear" w:color="auto" w:fill="FFFFFF"/>
        <w:spacing w:before="48" w:after="0" w:line="240" w:lineRule="auto"/>
        <w:outlineLvl w:val="1"/>
        <w:rPr>
          <w:rFonts w:ascii="Verdana" w:eastAsia="Times New Roman" w:hAnsi="Verdana" w:cs="Times New Roman"/>
          <w:b/>
          <w:bCs/>
          <w:color w:val="000000"/>
          <w:sz w:val="27"/>
          <w:szCs w:val="27"/>
        </w:rPr>
      </w:pPr>
      <w:r w:rsidRPr="006A51C3">
        <w:rPr>
          <w:rFonts w:ascii="Verdana" w:eastAsia="Times New Roman" w:hAnsi="Verdana" w:cs="Times New Roman"/>
          <w:b/>
          <w:bCs/>
          <w:color w:val="000000"/>
          <w:sz w:val="27"/>
          <w:szCs w:val="27"/>
        </w:rPr>
        <w:t>Chapter Overview</w:t>
      </w:r>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b/>
          <w:bCs/>
          <w:color w:val="000000"/>
          <w:sz w:val="18"/>
          <w:szCs w:val="18"/>
        </w:rPr>
        <w:t>Learning Objectives</w:t>
      </w:r>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color w:val="000000"/>
          <w:sz w:val="18"/>
          <w:szCs w:val="18"/>
        </w:rPr>
        <w:t>The price of a commodity and the quantity traded of the commodity per time period depend on the characteristics of buyers, which are represented by the market demand function, the characteristics of sellers, which are represented by the production and cost functions, and the market structure. Market structure defines the way that sellers and buyers interact to determine equilibrium price and quantity. When you have completed the material in this chapter, you should have a fundamental understanding of the nature of three of the most important market structures: perfect competition, monopoly, and monopolistic competition, and of how these market structures operate to determine short-run and long-run equilibrium price and quantity.</w:t>
      </w:r>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b/>
          <w:bCs/>
          <w:color w:val="000000"/>
          <w:sz w:val="18"/>
          <w:szCs w:val="18"/>
        </w:rPr>
        <w:t>Software Tools</w:t>
      </w:r>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color w:val="000000"/>
          <w:sz w:val="18"/>
          <w:szCs w:val="18"/>
        </w:rPr>
        <w:t xml:space="preserve">The problems in this chapter require calculations that involve market analysis. </w:t>
      </w:r>
      <w:r>
        <w:rPr>
          <w:rFonts w:ascii="Verdana" w:eastAsia="Times New Roman" w:hAnsi="Verdana" w:cs="Times New Roman"/>
          <w:color w:val="000000"/>
          <w:sz w:val="18"/>
          <w:szCs w:val="18"/>
        </w:rPr>
        <w:t>Microsoft Excel is a great software program to do all the necessary computations explained in the textbook.</w:t>
      </w:r>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b/>
          <w:bCs/>
          <w:color w:val="000000"/>
          <w:sz w:val="18"/>
          <w:szCs w:val="18"/>
        </w:rPr>
        <w:t>Summary of Notation and Formulas</w:t>
      </w:r>
    </w:p>
    <w:p w:rsidR="00B6018E" w:rsidRPr="00D77EC7" w:rsidRDefault="00B6018E" w:rsidP="00B6018E">
      <w:pPr>
        <w:pStyle w:val="NormalWeb"/>
        <w:shd w:val="clear" w:color="auto" w:fill="FFFFFF"/>
        <w:rPr>
          <w:rFonts w:ascii="Verdana" w:hAnsi="Verdana"/>
          <w:color w:val="000000"/>
          <w:sz w:val="22"/>
          <w:szCs w:val="18"/>
        </w:rPr>
      </w:pPr>
      <w:r>
        <w:rPr>
          <w:rFonts w:ascii="Verdana" w:hAnsi="Verdana"/>
          <w:iCs/>
          <w:color w:val="000000"/>
          <w:sz w:val="18"/>
          <w:szCs w:val="18"/>
        </w:rPr>
        <w:t>(9-1)</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D</m:t>
            </m:r>
          </m:sub>
        </m:sSub>
        <m:r>
          <w:rPr>
            <w:rFonts w:ascii="Cambria Math" w:hAnsi="Cambria Math"/>
            <w:color w:val="000000"/>
            <w:sz w:val="22"/>
            <w:szCs w:val="18"/>
          </w:rPr>
          <m:t xml:space="preserve">=625-5P </m:t>
        </m:r>
      </m:oMath>
    </w:p>
    <w:p w:rsidR="00B6018E" w:rsidRDefault="00B6018E" w:rsidP="00B6018E">
      <w:pPr>
        <w:pStyle w:val="NormalWeb"/>
        <w:shd w:val="clear" w:color="auto" w:fill="FFFFFF"/>
        <w:rPr>
          <w:rFonts w:ascii="Verdana" w:hAnsi="Verdana"/>
          <w:color w:val="000000"/>
          <w:sz w:val="18"/>
          <w:szCs w:val="18"/>
        </w:rPr>
      </w:pPr>
      <w:r>
        <w:rPr>
          <w:rFonts w:ascii="Verdana" w:hAnsi="Verdana"/>
          <w:iCs/>
          <w:color w:val="000000"/>
          <w:sz w:val="18"/>
          <w:szCs w:val="18"/>
        </w:rPr>
        <w:t>(9-2)</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S</m:t>
            </m:r>
          </m:sub>
        </m:sSub>
        <m:r>
          <w:rPr>
            <w:rFonts w:ascii="Cambria Math" w:hAnsi="Cambria Math"/>
            <w:color w:val="000000"/>
            <w:sz w:val="22"/>
            <w:szCs w:val="18"/>
          </w:rPr>
          <m:t xml:space="preserve">=175+5P </m:t>
        </m:r>
      </m:oMath>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color w:val="000000"/>
          <w:sz w:val="18"/>
          <w:szCs w:val="18"/>
        </w:rPr>
        <w:t xml:space="preserve">Equations </w:t>
      </w:r>
      <w:r>
        <w:rPr>
          <w:rFonts w:ascii="Verdana" w:eastAsia="Times New Roman" w:hAnsi="Verdana" w:cs="Times New Roman"/>
          <w:color w:val="000000"/>
          <w:sz w:val="18"/>
          <w:szCs w:val="18"/>
        </w:rPr>
        <w:t>9</w:t>
      </w:r>
      <w:r w:rsidRPr="006A51C3">
        <w:rPr>
          <w:rFonts w:ascii="Verdana" w:eastAsia="Times New Roman" w:hAnsi="Verdana" w:cs="Times New Roman"/>
          <w:color w:val="000000"/>
          <w:sz w:val="18"/>
          <w:szCs w:val="18"/>
        </w:rPr>
        <w:t xml:space="preserve">–1 and </w:t>
      </w:r>
      <w:r>
        <w:rPr>
          <w:rFonts w:ascii="Verdana" w:eastAsia="Times New Roman" w:hAnsi="Verdana" w:cs="Times New Roman"/>
          <w:color w:val="000000"/>
          <w:sz w:val="18"/>
          <w:szCs w:val="18"/>
        </w:rPr>
        <w:t>9</w:t>
      </w:r>
      <w:r w:rsidRPr="006A51C3">
        <w:rPr>
          <w:rFonts w:ascii="Verdana" w:eastAsia="Times New Roman" w:hAnsi="Verdana" w:cs="Times New Roman"/>
          <w:color w:val="000000"/>
          <w:sz w:val="18"/>
          <w:szCs w:val="18"/>
        </w:rPr>
        <w:t>–2 are mathematical expressions that represent linear market demand and market supply curves. They can be solved algebraically for the market equilibrium quantity and price by setting quantity demanded (QD) equal to quantity supplied (QS) as shown in the text. The general problem (where </w:t>
      </w:r>
      <w:r w:rsidRPr="006A51C3">
        <w:rPr>
          <w:rFonts w:ascii="Verdana" w:eastAsia="Times New Roman" w:hAnsi="Verdana" w:cs="Times New Roman"/>
          <w:b/>
          <w:bCs/>
          <w:color w:val="000000"/>
          <w:sz w:val="18"/>
          <w:szCs w:val="18"/>
        </w:rPr>
        <w:t>a</w:t>
      </w:r>
      <w:r w:rsidRPr="006A51C3">
        <w:rPr>
          <w:rFonts w:ascii="Verdana" w:eastAsia="Times New Roman" w:hAnsi="Verdana" w:cs="Times New Roman"/>
          <w:color w:val="000000"/>
          <w:sz w:val="18"/>
          <w:szCs w:val="18"/>
        </w:rPr>
        <w:t> and </w:t>
      </w:r>
      <w:r w:rsidRPr="006A51C3">
        <w:rPr>
          <w:rFonts w:ascii="Verdana" w:eastAsia="Times New Roman" w:hAnsi="Verdana" w:cs="Times New Roman"/>
          <w:b/>
          <w:bCs/>
          <w:color w:val="000000"/>
          <w:sz w:val="18"/>
          <w:szCs w:val="18"/>
        </w:rPr>
        <w:t>-b</w:t>
      </w:r>
      <w:r w:rsidRPr="006A51C3">
        <w:rPr>
          <w:rFonts w:ascii="Verdana" w:eastAsia="Times New Roman" w:hAnsi="Verdana" w:cs="Times New Roman"/>
          <w:color w:val="000000"/>
          <w:sz w:val="18"/>
          <w:szCs w:val="18"/>
        </w:rPr>
        <w:t> represent the intercept and slope of the demand curve and c and d represent the intercept and slope of the supply curve, respectively) and its solution are shown below.</w:t>
      </w:r>
    </w:p>
    <w:p w:rsidR="00B6018E" w:rsidRPr="00D77EC7" w:rsidRDefault="00B6018E" w:rsidP="00B6018E">
      <w:pPr>
        <w:shd w:val="clear" w:color="auto" w:fill="FFFFFF"/>
        <w:spacing w:after="0" w:line="240" w:lineRule="auto"/>
        <w:ind w:left="720"/>
        <w:rPr>
          <w:rFonts w:ascii="Verdana" w:eastAsia="Times New Roman" w:hAnsi="Verdana" w:cs="Times New Roman"/>
          <w:color w:val="000000"/>
          <w:szCs w:val="18"/>
        </w:rPr>
      </w:pPr>
      <w:r w:rsidRPr="006A51C3">
        <w:rPr>
          <w:rFonts w:ascii="Verdana" w:eastAsia="Times New Roman" w:hAnsi="Verdana" w:cs="Times New Roman"/>
          <w:color w:val="000000"/>
          <w:sz w:val="18"/>
          <w:szCs w:val="18"/>
        </w:rPr>
        <w:t xml:space="preserve">Demand: </w:t>
      </w:r>
      <m:oMath>
        <m:sSub>
          <m:sSubPr>
            <m:ctrlPr>
              <w:rPr>
                <w:rFonts w:ascii="Cambria Math" w:hAnsi="Cambria Math"/>
                <w:i/>
                <w:iCs/>
                <w:color w:val="000000"/>
                <w:szCs w:val="18"/>
              </w:rPr>
            </m:ctrlPr>
          </m:sSubPr>
          <m:e>
            <m:r>
              <w:rPr>
                <w:rFonts w:ascii="Cambria Math" w:hAnsi="Cambria Math"/>
                <w:color w:val="000000"/>
                <w:szCs w:val="18"/>
              </w:rPr>
              <m:t>Q</m:t>
            </m:r>
          </m:e>
          <m:sub>
            <m:r>
              <w:rPr>
                <w:rFonts w:ascii="Cambria Math" w:hAnsi="Cambria Math"/>
                <w:color w:val="000000"/>
                <w:szCs w:val="18"/>
              </w:rPr>
              <m:t>D</m:t>
            </m:r>
          </m:sub>
        </m:sSub>
        <m:r>
          <w:rPr>
            <w:rFonts w:ascii="Cambria Math" w:hAnsi="Cambria Math"/>
            <w:color w:val="000000"/>
            <w:szCs w:val="18"/>
          </w:rPr>
          <m:t>=a-</m:t>
        </m:r>
        <m:r>
          <w:rPr>
            <w:rFonts w:ascii="Cambria Math" w:hAnsi="Cambria Math"/>
            <w:color w:val="000000"/>
            <w:sz w:val="24"/>
            <w:szCs w:val="18"/>
          </w:rPr>
          <m:t>bP</m:t>
        </m:r>
      </m:oMath>
      <w:r w:rsidRPr="006A51C3">
        <w:rPr>
          <w:rFonts w:ascii="Verdana" w:eastAsia="Times New Roman" w:hAnsi="Verdana" w:cs="Times New Roman"/>
          <w:color w:val="000000"/>
          <w:sz w:val="18"/>
          <w:szCs w:val="18"/>
        </w:rPr>
        <w:br/>
        <w:t xml:space="preserve">Supply: </w:t>
      </w:r>
      <m:oMath>
        <m:sSub>
          <m:sSubPr>
            <m:ctrlPr>
              <w:rPr>
                <w:rFonts w:ascii="Cambria Math" w:hAnsi="Cambria Math"/>
                <w:i/>
                <w:iCs/>
                <w:color w:val="000000"/>
                <w:szCs w:val="18"/>
              </w:rPr>
            </m:ctrlPr>
          </m:sSubPr>
          <m:e>
            <m:r>
              <w:rPr>
                <w:rFonts w:ascii="Cambria Math" w:hAnsi="Cambria Math"/>
                <w:color w:val="000000"/>
                <w:szCs w:val="18"/>
              </w:rPr>
              <m:t>Q</m:t>
            </m:r>
          </m:e>
          <m:sub>
            <m:r>
              <w:rPr>
                <w:rFonts w:ascii="Cambria Math" w:hAnsi="Cambria Math"/>
                <w:color w:val="000000"/>
                <w:szCs w:val="18"/>
              </w:rPr>
              <m:t>D</m:t>
            </m:r>
          </m:sub>
        </m:sSub>
        <m:r>
          <w:rPr>
            <w:rFonts w:ascii="Cambria Math" w:hAnsi="Cambria Math"/>
            <w:color w:val="000000"/>
            <w:szCs w:val="18"/>
          </w:rPr>
          <m:t>=c+dP</m:t>
        </m:r>
      </m:oMath>
      <w:r w:rsidRPr="006A51C3">
        <w:rPr>
          <w:rFonts w:ascii="Verdana" w:eastAsia="Times New Roman" w:hAnsi="Verdana" w:cs="Times New Roman"/>
          <w:color w:val="000000"/>
          <w:sz w:val="18"/>
          <w:szCs w:val="18"/>
        </w:rPr>
        <w:t> </w:t>
      </w:r>
      <w:r w:rsidRPr="006A51C3">
        <w:rPr>
          <w:rFonts w:ascii="Verdana" w:eastAsia="Times New Roman" w:hAnsi="Verdana" w:cs="Times New Roman"/>
          <w:color w:val="000000"/>
          <w:sz w:val="18"/>
          <w:szCs w:val="18"/>
        </w:rPr>
        <w:br/>
        <w:t xml:space="preserve">Equilibrium: </w:t>
      </w:r>
      <m:oMath>
        <m:sSub>
          <m:sSubPr>
            <m:ctrlPr>
              <w:rPr>
                <w:rFonts w:ascii="Cambria Math" w:hAnsi="Cambria Math"/>
                <w:i/>
                <w:iCs/>
                <w:color w:val="000000"/>
                <w:szCs w:val="18"/>
              </w:rPr>
            </m:ctrlPr>
          </m:sSubPr>
          <m:e>
            <m:r>
              <w:rPr>
                <w:rFonts w:ascii="Cambria Math" w:hAnsi="Cambria Math"/>
                <w:color w:val="000000"/>
                <w:szCs w:val="18"/>
              </w:rPr>
              <m:t>Q</m:t>
            </m:r>
          </m:e>
          <m:sub>
            <m:r>
              <w:rPr>
                <w:rFonts w:ascii="Cambria Math" w:hAnsi="Cambria Math"/>
                <w:color w:val="000000"/>
                <w:szCs w:val="18"/>
              </w:rPr>
              <m:t>D</m:t>
            </m:r>
          </m:sub>
        </m:sSub>
        <m:r>
          <w:rPr>
            <w:rFonts w:ascii="Cambria Math" w:hAnsi="Cambria Math"/>
            <w:color w:val="000000"/>
            <w:szCs w:val="18"/>
          </w:rPr>
          <m:t>=</m:t>
        </m:r>
        <m:sSub>
          <m:sSubPr>
            <m:ctrlPr>
              <w:rPr>
                <w:rFonts w:ascii="Cambria Math" w:hAnsi="Cambria Math"/>
                <w:i/>
                <w:iCs/>
                <w:color w:val="000000"/>
                <w:szCs w:val="18"/>
              </w:rPr>
            </m:ctrlPr>
          </m:sSubPr>
          <m:e>
            <m:r>
              <w:rPr>
                <w:rFonts w:ascii="Cambria Math" w:hAnsi="Cambria Math"/>
                <w:color w:val="000000"/>
                <w:szCs w:val="18"/>
              </w:rPr>
              <m:t>Q</m:t>
            </m:r>
          </m:e>
          <m:sub>
            <m:r>
              <w:rPr>
                <w:rFonts w:ascii="Cambria Math" w:hAnsi="Cambria Math"/>
                <w:color w:val="000000"/>
                <w:szCs w:val="18"/>
              </w:rPr>
              <m:t>S</m:t>
            </m:r>
          </m:sub>
        </m:sSub>
      </m:oMath>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color w:val="000000"/>
          <w:sz w:val="18"/>
          <w:szCs w:val="18"/>
        </w:rPr>
        <w:t>Substitution of the demand and supply curves into the equilibrium condition yields</w:t>
      </w:r>
    </w:p>
    <w:p w:rsidR="00B6018E"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m:oMathPara>
        <m:oMath>
          <m:r>
            <w:rPr>
              <w:rFonts w:ascii="Cambria Math" w:hAnsi="Cambria Math"/>
              <w:color w:val="000000"/>
              <w:szCs w:val="18"/>
            </w:rPr>
            <m:t>a-bP</m:t>
          </m:r>
          <m:r>
            <w:rPr>
              <w:rFonts w:ascii="Cambria Math" w:eastAsia="Times New Roman" w:hAnsi="Cambria Math" w:cs="Times New Roman"/>
              <w:color w:val="000000"/>
              <w:szCs w:val="18"/>
            </w:rPr>
            <m:t>=c+dP</m:t>
          </m:r>
        </m:oMath>
      </m:oMathPara>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color w:val="000000"/>
          <w:sz w:val="18"/>
          <w:szCs w:val="18"/>
        </w:rPr>
        <w:t>This equation can be solved for the equilibrium price, which is</w:t>
      </w:r>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m:oMathPara>
        <m:oMath>
          <m:sSup>
            <m:sSupPr>
              <m:ctrlPr>
                <w:rPr>
                  <w:rFonts w:ascii="Cambria Math" w:hAnsi="Cambria Math"/>
                  <w:i/>
                  <w:iCs/>
                  <w:color w:val="000000"/>
                  <w:szCs w:val="18"/>
                </w:rPr>
              </m:ctrlPr>
            </m:sSupPr>
            <m:e>
              <m:r>
                <w:rPr>
                  <w:rFonts w:ascii="Cambria Math" w:hAnsi="Cambria Math"/>
                  <w:color w:val="000000"/>
                  <w:szCs w:val="18"/>
                </w:rPr>
                <m:t>P</m:t>
              </m:r>
            </m:e>
            <m:sup>
              <m:r>
                <w:rPr>
                  <w:rFonts w:ascii="Cambria Math" w:hAnsi="Cambria Math"/>
                  <w:color w:val="000000"/>
                  <w:szCs w:val="18"/>
                </w:rPr>
                <m:t>*</m:t>
              </m:r>
            </m:sup>
          </m:sSup>
          <m:r>
            <w:rPr>
              <w:rFonts w:ascii="Cambria Math" w:hAnsi="Cambria Math"/>
              <w:color w:val="000000"/>
              <w:szCs w:val="18"/>
            </w:rPr>
            <m:t>=</m:t>
          </m:r>
          <m:f>
            <m:fPr>
              <m:ctrlPr>
                <w:rPr>
                  <w:rFonts w:ascii="Cambria Math" w:hAnsi="Cambria Math"/>
                  <w:i/>
                  <w:iCs/>
                  <w:color w:val="000000"/>
                  <w:szCs w:val="18"/>
                </w:rPr>
              </m:ctrlPr>
            </m:fPr>
            <m:num>
              <m:r>
                <w:rPr>
                  <w:rFonts w:ascii="Cambria Math" w:hAnsi="Cambria Math"/>
                  <w:color w:val="000000"/>
                  <w:szCs w:val="18"/>
                </w:rPr>
                <m:t>a-c</m:t>
              </m:r>
            </m:num>
            <m:den>
              <m:r>
                <w:rPr>
                  <w:rFonts w:ascii="Cambria Math" w:hAnsi="Cambria Math"/>
                  <w:color w:val="000000"/>
                  <w:szCs w:val="18"/>
                </w:rPr>
                <m:t>b+d</m:t>
              </m:r>
            </m:den>
          </m:f>
        </m:oMath>
      </m:oMathPara>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color w:val="000000"/>
          <w:sz w:val="18"/>
          <w:szCs w:val="18"/>
        </w:rPr>
        <w:t>Equilibrium quantity is then determined by substituting the equilibrium price into either the demand or the supply curve to yield</w:t>
      </w:r>
      <m:oMath>
        <m:r>
          <m:rPr>
            <m:sty m:val="p"/>
          </m:rPr>
          <w:rPr>
            <w:rFonts w:ascii="Cambria Math" w:hAnsi="Cambria Math"/>
            <w:color w:val="000000"/>
            <w:szCs w:val="18"/>
          </w:rPr>
          <w:br/>
        </m:r>
      </m:oMath>
      <m:oMathPara>
        <m:oMath>
          <m:sSup>
            <m:sSupPr>
              <m:ctrlPr>
                <w:rPr>
                  <w:rFonts w:ascii="Cambria Math" w:hAnsi="Cambria Math"/>
                  <w:i/>
                  <w:iCs/>
                  <w:color w:val="000000"/>
                  <w:szCs w:val="18"/>
                </w:rPr>
              </m:ctrlPr>
            </m:sSupPr>
            <m:e>
              <m:r>
                <w:rPr>
                  <w:rFonts w:ascii="Cambria Math" w:hAnsi="Cambria Math"/>
                  <w:color w:val="000000"/>
                  <w:szCs w:val="18"/>
                </w:rPr>
                <m:t>Q</m:t>
              </m:r>
            </m:e>
            <m:sup>
              <m:r>
                <w:rPr>
                  <w:rFonts w:ascii="Cambria Math" w:hAnsi="Cambria Math"/>
                  <w:color w:val="000000"/>
                  <w:szCs w:val="18"/>
                </w:rPr>
                <m:t>*</m:t>
              </m:r>
            </m:sup>
          </m:sSup>
          <m:r>
            <w:rPr>
              <w:rFonts w:ascii="Cambria Math" w:hAnsi="Cambria Math"/>
              <w:color w:val="000000"/>
              <w:szCs w:val="18"/>
            </w:rPr>
            <m:t>=</m:t>
          </m:r>
          <m:f>
            <m:fPr>
              <m:ctrlPr>
                <w:rPr>
                  <w:rFonts w:ascii="Cambria Math" w:hAnsi="Cambria Math"/>
                  <w:i/>
                  <w:iCs/>
                  <w:color w:val="000000"/>
                  <w:szCs w:val="18"/>
                </w:rPr>
              </m:ctrlPr>
            </m:fPr>
            <m:num>
              <m:r>
                <w:rPr>
                  <w:rFonts w:ascii="Cambria Math" w:hAnsi="Cambria Math"/>
                  <w:color w:val="000000"/>
                  <w:szCs w:val="18"/>
                </w:rPr>
                <m:t>cb+ad</m:t>
              </m:r>
            </m:num>
            <m:den>
              <m:r>
                <w:rPr>
                  <w:rFonts w:ascii="Cambria Math" w:hAnsi="Cambria Math"/>
                  <w:color w:val="000000"/>
                  <w:szCs w:val="18"/>
                </w:rPr>
                <m:t>b+d</m:t>
              </m:r>
            </m:den>
          </m:f>
        </m:oMath>
      </m:oMathPara>
    </w:p>
    <w:p w:rsidR="00B6018E" w:rsidRPr="006A51C3" w:rsidRDefault="00B6018E" w:rsidP="00B6018E">
      <w:pPr>
        <w:pStyle w:val="NormalWeb"/>
        <w:shd w:val="clear" w:color="auto" w:fill="FFFFFF"/>
        <w:rPr>
          <w:rFonts w:ascii="Verdana" w:hAnsi="Verdana"/>
          <w:color w:val="000000"/>
          <w:sz w:val="18"/>
          <w:szCs w:val="18"/>
        </w:rPr>
      </w:pPr>
      <w:r>
        <w:rPr>
          <w:rFonts w:ascii="Verdana" w:hAnsi="Verdana"/>
          <w:iCs/>
          <w:color w:val="000000"/>
          <w:sz w:val="18"/>
          <w:szCs w:val="18"/>
        </w:rPr>
        <w:lastRenderedPageBreak/>
        <w:t>(9-3)</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 xml:space="preserve">P=MR </m:t>
        </m:r>
      </m:oMath>
    </w:p>
    <w:p w:rsidR="00B6018E" w:rsidRPr="006A51C3" w:rsidRDefault="00B6018E" w:rsidP="00B6018E">
      <w:pPr>
        <w:shd w:val="clear" w:color="auto" w:fill="FFFFFF"/>
        <w:spacing w:before="100" w:beforeAutospacing="1" w:after="100" w:afterAutospacing="1" w:line="240" w:lineRule="auto"/>
        <w:rPr>
          <w:rFonts w:ascii="Verdana" w:eastAsia="Times New Roman" w:hAnsi="Verdana" w:cs="Times New Roman"/>
          <w:color w:val="000000"/>
          <w:sz w:val="18"/>
          <w:szCs w:val="18"/>
        </w:rPr>
      </w:pPr>
      <w:r w:rsidRPr="006A51C3">
        <w:rPr>
          <w:rFonts w:ascii="Verdana" w:eastAsia="Times New Roman" w:hAnsi="Verdana" w:cs="Times New Roman"/>
          <w:color w:val="000000"/>
          <w:sz w:val="18"/>
          <w:szCs w:val="18"/>
        </w:rPr>
        <w:t>For a perfectly competitive firm (a "price-taker"), the market price (P) is identical to the firm's marginal revenue (MR).</w:t>
      </w:r>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18E"/>
    <w:rsid w:val="00B6018E"/>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018E"/>
  </w:style>
  <w:style w:type="paragraph" w:styleId="Heading1">
    <w:name w:val="heading 1"/>
    <w:basedOn w:val="Normal"/>
    <w:next w:val="Normal"/>
    <w:link w:val="Heading1Char"/>
    <w:uiPriority w:val="9"/>
    <w:qFormat/>
    <w:rsid w:val="00B6018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18E"/>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B601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601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01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018E"/>
  </w:style>
  <w:style w:type="paragraph" w:styleId="Heading1">
    <w:name w:val="heading 1"/>
    <w:basedOn w:val="Normal"/>
    <w:next w:val="Normal"/>
    <w:link w:val="Heading1Char"/>
    <w:uiPriority w:val="9"/>
    <w:qFormat/>
    <w:rsid w:val="00B6018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18E"/>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B601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601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01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315</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2111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2018-08-24T19:08:00Z</dcterms:created>
  <dcterms:modified xsi:type="dcterms:W3CDTF">2018-08-24T19:08:00Z</dcterms:modified>
</cp:coreProperties>
</file>