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709" w:rsidRDefault="00952A79" w:rsidP="00952A79">
      <w:pPr>
        <w:jc w:val="center"/>
      </w:pPr>
      <w:r>
        <w:rPr>
          <w:b/>
        </w:rPr>
        <w:t>Chapter 12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Damage to which brain region was likely most responsible for Clive Wearing's dramatic amnesia?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frontal lobe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occipital lobe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amygdala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hippocampus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Which description fits best with what we know about the extent of Clive Wearing's amnesia?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Clive is fully aware of the past, but cannot reason about the future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Clive is able to create new memories since the brain damage, but cannot recall anything that happened prior to the damage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Clive's memory loss only impacted his speech recognition and reading abilities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Clive lives "in the moment" with little awareness of previous events except for a few strong memories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In a classical conditioning experiment in rats that repeatedly pairs a particular tone with a shock, the unconditioned response would most likely be: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 mild shock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 low-pitched tone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 lever press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 freezing response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In a classical conditioning experiment in rats that repeatedly pairs a particular tone with a shock, the  high-pitched tone would be the: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unconditioned response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conditioned response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unconditional stimulus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conditioned stimulus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In classical conditioning experiments, the conditioned response is most similar to which other aspect of the experimental design?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the conditioned stimulus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the unconditioned stimulus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none of the above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the unconditioned response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A scientist delivers a small food item after a rat presses a particular lever. In this example, the food item is intended as a(n):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unconditioned stimulus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conditioned stimulus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unconditioned response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proofErr w:type="spellStart"/>
      <w:r>
        <w:t>reinforcer</w:t>
      </w:r>
      <w:proofErr w:type="spellEnd"/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Which theory of learning is captured by the phrase "neurons that fire together, wire together</w:t>
      </w:r>
      <w:proofErr w:type="gramStart"/>
      <w:r>
        <w:t>" ?</w:t>
      </w:r>
      <w:proofErr w:type="gramEnd"/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Skinnerian operant conditioning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proofErr w:type="spellStart"/>
      <w:r>
        <w:t>Pavlovian</w:t>
      </w:r>
      <w:proofErr w:type="spellEnd"/>
      <w:r>
        <w:t xml:space="preserve"> conditioning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lastRenderedPageBreak/>
        <w:t>Thorndike's cause and effect learning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proofErr w:type="spellStart"/>
      <w:r>
        <w:t>Hebbian</w:t>
      </w:r>
      <w:proofErr w:type="spellEnd"/>
      <w:r>
        <w:t xml:space="preserve"> synapse learning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Which of the following is an example of habituation?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 child reinforced for crying with candy will be more likely to cry in the future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 rat that is randomly shocked will produce erratic freezing behaviors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 pigeon that is rewarded with food for pecking a particular disk will learn that the disk is associated with food.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Nine consecutive exposures to a stimulus lead to a reduced response to the tenth exposure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Which neurotransmitter is released during learning, enhancing synaptic plasticity?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Dopamine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Acetylcholine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Cortisol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Serotonin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Cells relating to navigation in the rat have been found primarily in and around the: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amygdala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prefrontal cortex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primary visual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hippocampus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Which two glutamate receptors are critical for long-term potentiation?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proofErr w:type="spellStart"/>
      <w:r>
        <w:t>cAMP</w:t>
      </w:r>
      <w:proofErr w:type="spellEnd"/>
      <w:r>
        <w:t xml:space="preserve"> and PKA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Sodium and Potassium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D1 and D2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AMPA and NMDA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Changes to which neural structure are likely responsible for learning in neural circuits?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cell bodies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myelin sheaths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Potassium channel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Dendrites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Why is neurogenesis not a feasible explanation for all learning?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adult brains do not experience neurogenesis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neurogenesis is too complicated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the brain has no way to kill off unused neurons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neurogenesis happens too slowly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Increased size of the hippocampus (relative to total brain size) has been related to what feature of an animal's environment?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increased environmental size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living underground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living in the water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increased environmental variability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The case of H.M. cast doubt on which general theory of how the brain retrieves memories?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memories are created according to associate learning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lastRenderedPageBreak/>
        <w:t>memory processes are located primarily in the hippocampus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 xml:space="preserve">memories are created according to </w:t>
      </w:r>
      <w:proofErr w:type="spellStart"/>
      <w:r>
        <w:t>Hebbian</w:t>
      </w:r>
      <w:proofErr w:type="spellEnd"/>
      <w:r>
        <w:t xml:space="preserve"> learning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memories are represented in a diffuse manner across the cortex</w:t>
      </w:r>
      <w:r>
        <w:tab/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Simple motor associative learning like eye-blink conditioning has been localized to which brain region?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motor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somatosensory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prefrontal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cerebellum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In memory processing, rapid encoding of flexible associations is more hippocampal dependent than _____, which is more basal ganglia and cerebellum dependent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rapid encoding of single items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rapid encoding of rigid associations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slow encoding of flexible associations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slow encoding of rigid associations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Individuals with PTSD tend to show hyperactivity of which brain region?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prefrontal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visual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hypothalamus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amygdala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 xml:space="preserve">Based on the results of arousal on memory performance, students that are _____ </w:t>
      </w:r>
      <w:proofErr w:type="spellStart"/>
      <w:r>
        <w:t>are</w:t>
      </w:r>
      <w:proofErr w:type="spellEnd"/>
      <w:r>
        <w:t xml:space="preserve"> likely to perform better on a test than students that are ____</w:t>
      </w:r>
      <w:proofErr w:type="gramStart"/>
      <w:r>
        <w:t>_ .</w:t>
      </w:r>
      <w:r>
        <w:tab/>
      </w:r>
      <w:proofErr w:type="gramEnd"/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relaxed; slightly aroused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highly aroused; slightly aroused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all of the above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slightly aroused; relaxed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Individuals with highly superior autobiographical memory (HSAM) show some similarities with obsessive compulsive disorder, including structural differences in the caudate and: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hippocampus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proofErr w:type="spellStart"/>
      <w:r>
        <w:t>substantia</w:t>
      </w:r>
      <w:proofErr w:type="spellEnd"/>
      <w:r>
        <w:t xml:space="preserve"> </w:t>
      </w:r>
      <w:proofErr w:type="spellStart"/>
      <w:r>
        <w:t>nigra</w:t>
      </w:r>
      <w:proofErr w:type="spellEnd"/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orbitofrontal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putamen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Attention researcher Michael Posner and his colleagues have identified three different kinds of attention: alerting, executive attention, and: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Navigating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Detecting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Attending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Orienting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Using single unit recordings, researchers found that neurons in _____ could be used to predict the monkey's eventual decision in a random dot motion task.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orbital frontal cortex (OFC)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lateral temporal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lastRenderedPageBreak/>
        <w:t>posterior cingulate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 xml:space="preserve">lateral </w:t>
      </w:r>
      <w:proofErr w:type="spellStart"/>
      <w:r>
        <w:t>intraparietal</w:t>
      </w:r>
      <w:proofErr w:type="spellEnd"/>
      <w:r>
        <w:t xml:space="preserve"> area (LIP)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Which cortical brain region has been repeatedly linked with decision-making in humans?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posterior cingulate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 xml:space="preserve">lateral </w:t>
      </w:r>
      <w:proofErr w:type="spellStart"/>
      <w:r>
        <w:t>entorhinal</w:t>
      </w:r>
      <w:proofErr w:type="spellEnd"/>
      <w:r>
        <w:t xml:space="preserve">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hippocampus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dorsolateral prefrontal cortex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Which brain region of the cortex has been linked with flexibility in behavior?</w:t>
      </w:r>
      <w:r>
        <w:tab/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lateral temporal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medial occipital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inferior parietal cortex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orbitofrontal cortex</w:t>
      </w:r>
    </w:p>
    <w:p w:rsidR="00952A79" w:rsidRDefault="00952A79" w:rsidP="00952A79">
      <w:pPr>
        <w:pStyle w:val="ListParagraph"/>
        <w:numPr>
          <w:ilvl w:val="0"/>
          <w:numId w:val="1"/>
        </w:numPr>
      </w:pPr>
      <w:r>
        <w:t>Which technique allows scientists to measure gene expression in nonhumans during learning and memory tasks?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PET scans</w:t>
      </w:r>
    </w:p>
    <w:p w:rsidR="00952A79" w:rsidRDefault="00952A79" w:rsidP="00952A79">
      <w:pPr>
        <w:pStyle w:val="ListParagraph"/>
        <w:numPr>
          <w:ilvl w:val="1"/>
          <w:numId w:val="1"/>
        </w:numPr>
      </w:pPr>
      <w:proofErr w:type="spellStart"/>
      <w:r>
        <w:t>rTMS</w:t>
      </w:r>
      <w:proofErr w:type="spellEnd"/>
    </w:p>
    <w:p w:rsidR="00952A79" w:rsidRDefault="00952A79" w:rsidP="00952A79">
      <w:pPr>
        <w:pStyle w:val="ListParagraph"/>
        <w:numPr>
          <w:ilvl w:val="1"/>
          <w:numId w:val="1"/>
        </w:numPr>
      </w:pPr>
      <w:proofErr w:type="spellStart"/>
      <w:r>
        <w:t>microdialysis</w:t>
      </w:r>
      <w:proofErr w:type="spellEnd"/>
    </w:p>
    <w:p w:rsidR="00952A79" w:rsidRDefault="00952A79" w:rsidP="00952A79">
      <w:pPr>
        <w:pStyle w:val="ListParagraph"/>
        <w:numPr>
          <w:ilvl w:val="1"/>
          <w:numId w:val="1"/>
        </w:numPr>
      </w:pPr>
      <w:r>
        <w:t>Immunocytochemistry</w:t>
      </w:r>
    </w:p>
    <w:p w:rsidR="004E74D2" w:rsidRDefault="004E74D2">
      <w:pPr>
        <w:rPr>
          <w:b/>
        </w:rPr>
      </w:pPr>
      <w:r>
        <w:rPr>
          <w:b/>
        </w:rPr>
        <w:br w:type="page"/>
      </w:r>
    </w:p>
    <w:p w:rsidR="004E74D2" w:rsidRDefault="004E74D2" w:rsidP="004E74D2">
      <w:pPr>
        <w:pStyle w:val="ListParagraph"/>
        <w:ind w:left="1440"/>
        <w:jc w:val="center"/>
        <w:rPr>
          <w:b/>
        </w:rPr>
      </w:pPr>
      <w:bookmarkStart w:id="0" w:name="_GoBack"/>
      <w:bookmarkEnd w:id="0"/>
      <w:r>
        <w:rPr>
          <w:b/>
        </w:rPr>
        <w:lastRenderedPageBreak/>
        <w:t>Answer Key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>D</w:t>
      </w:r>
    </w:p>
    <w:p w:rsidR="004E74D2" w:rsidRDefault="004E74D2" w:rsidP="004E74D2">
      <w:pPr>
        <w:pStyle w:val="ListParagraph"/>
        <w:numPr>
          <w:ilvl w:val="0"/>
          <w:numId w:val="2"/>
        </w:numPr>
      </w:pPr>
      <w:r>
        <w:t xml:space="preserve">D </w:t>
      </w:r>
    </w:p>
    <w:p w:rsidR="004E74D2" w:rsidRDefault="004E74D2" w:rsidP="004E74D2"/>
    <w:p w:rsidR="004E74D2" w:rsidRDefault="004E74D2" w:rsidP="004E74D2">
      <w:pPr>
        <w:pStyle w:val="ListParagraph"/>
        <w:ind w:left="1440"/>
        <w:rPr>
          <w:b/>
        </w:rPr>
      </w:pPr>
    </w:p>
    <w:p w:rsidR="004E74D2" w:rsidRPr="00952A79" w:rsidRDefault="004E74D2" w:rsidP="004E74D2">
      <w:pPr>
        <w:pStyle w:val="ListParagraph"/>
        <w:ind w:left="1440"/>
      </w:pPr>
    </w:p>
    <w:sectPr w:rsidR="004E74D2" w:rsidRPr="00952A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54348"/>
    <w:multiLevelType w:val="hybridMultilevel"/>
    <w:tmpl w:val="E3F263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937029"/>
    <w:multiLevelType w:val="hybridMultilevel"/>
    <w:tmpl w:val="2214D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4FF"/>
    <w:rsid w:val="002904FF"/>
    <w:rsid w:val="00364709"/>
    <w:rsid w:val="004E74D2"/>
    <w:rsid w:val="00952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A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A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830</Words>
  <Characters>4736</Characters>
  <Application>Microsoft Office Word</Application>
  <DocSecurity>0</DocSecurity>
  <Lines>39</Lines>
  <Paragraphs>11</Paragraphs>
  <ScaleCrop>false</ScaleCrop>
  <Company>OUP</Company>
  <LinksUpToDate>false</LinksUpToDate>
  <CharactersWithSpaces>5555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MASSAND, Mehak</dc:creator>
  <cp:keywords/>
  <dc:description/>
  <cp:lastModifiedBy>ALBRIGHT, Larissa</cp:lastModifiedBy>
  <cp:revision>3</cp:revision>
  <dcterms:created xsi:type="dcterms:W3CDTF">2017-03-17T16:55:00Z</dcterms:created>
  <dcterms:modified xsi:type="dcterms:W3CDTF">2017-05-23T15:26:00Z</dcterms:modified>
</cp:coreProperties>
</file>