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0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6"/>
        <w:gridCol w:w="2922"/>
        <w:gridCol w:w="2160"/>
        <w:gridCol w:w="2880"/>
      </w:tblGrid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60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PASSAGES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Beyond their catchy tunes, what explains the American embrace of the British Beatles?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 was the emerging culture of rock music linked to global demographic trends?</w:t>
            </w:r>
          </w:p>
        </w:tc>
        <w:tc>
          <w:tcPr>
            <w:tcW w:type="dxa" w:w="50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4" w:hRule="atLeast"/>
        </w:trPr>
        <w:tc>
          <w:tcPr>
            <w:tcW w:type="dxa" w:w="60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1"/>
              <w:spacing w:line="240" w:lineRule="auto"/>
              <w:rPr>
                <w:rFonts w:ascii="Arial" w:cs="Arial" w:hAnsi="Arial" w:eastAsia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OUTLINE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B StempelGaramond Bold" w:cs="B StempelGaramond Bold" w:hAnsi="B StempelGaramond Bold" w:eastAsia="B StempelGaramond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B StempelGaramond Bold" w:hAnsi="Arial" w:eastAsia="B StempelGaramond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New Frontier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JFK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 New Frontier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Challenge of Racial Justice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Cold War Tensions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Kennedy Assassination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Great Society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Civil Rights Laws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Great Society Programs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Supreme Court and Rights and Liberties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U.S. and the World beyond Vietnam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 Robust Economy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Technological Change, Science, and Space Exploration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Rise of the Sunbelt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Race, Gender, Youth and the Challenge to the Establishment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Urban Uprisings and Black Power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Latinos and Indians Struggle for Rights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New Feminism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Environmentalism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Passages: The Republic of Rock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Countercultures</w:t>
            </w:r>
          </w:p>
        </w:tc>
        <w:tc>
          <w:tcPr>
            <w:tcW w:type="dxa" w:w="50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4" w:hRule="atLeast"/>
        </w:trPr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WHO?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Leonid Brezhnev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Stokely Carmichael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Rachel Carson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Fidel Castro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Cesar Chavez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Betty Friedan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John Glenn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Barry Goldwater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Jimi Hendrix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Delores Huerta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Steve Jobs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Lyndon B. Johnson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John F. Kennedy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Robert F. Kennedy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Martin Luther King, Jr.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Alexei Kosygin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John Lewis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Malcolm X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Thurgood Marshall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James Meredith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Phyllis Schlafly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Reies Lopez Tijerina</w:t>
            </w:r>
          </w:p>
        </w:tc>
        <w:tc>
          <w:tcPr>
            <w:tcW w:type="dxa" w:w="2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extbook"/>
              <w:spacing w:line="240" w:lineRule="auto"/>
              <w:ind w:left="288" w:hanging="288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WHAT?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Alianza Federal de Mercedes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Alliance for Progress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American Indian Movement (AIM)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Bay of Pigs invasion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Black Panther Party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counterculture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Cuban missile crisis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Great Society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Limited Test Ban Treaty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March on Washington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Medicaid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Medicare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Miranda v. Arizona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Model Cities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National Organization for Women (NOW)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New Frontier 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New Left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Sunbelt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Voting Rights Act of 1965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84" w:hRule="atLeast"/>
        </w:trPr>
        <w:tc>
          <w:tcPr>
            <w:tcW w:type="dxa" w:w="60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REVIEW QUESTIONS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Why were many Americans hopeful about the possibility of reforming their society in the 1960s?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 actions did Americans take to reform society in the 1960s?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Explain why and how millions of Americans opposed the challenges to traditional authority posed by the social change movements of the 1960s?</w:t>
            </w:r>
          </w:p>
        </w:tc>
        <w:tc>
          <w:tcPr>
            <w:tcW w:type="dxa" w:w="50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4" w:hRule="atLeast"/>
        </w:trPr>
        <w:tc>
          <w:tcPr>
            <w:tcW w:type="dxa" w:w="11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NOTES: TO FOLLOW UP / QUESTIONS TO ASK IN CLASS</w:t>
            </w:r>
          </w:p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18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 StempelGaramond Bold">
    <w:charset w:val="00"/>
    <w:family w:val="roman"/>
    <w:pitch w:val="default"/>
  </w:font>
  <w:font w:name="R StempelGaramond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sz w:val="20"/>
        <w:szCs w:val="20"/>
        <w:rtl w:val="0"/>
        <w:lang w:val="en-US"/>
      </w:rPr>
      <w:t xml:space="preserve">NOTE-TAKING GUIDE:  CHAPTER 27 </w:t>
    </w:r>
    <w:r>
      <w:rPr>
        <w:sz w:val="20"/>
        <w:szCs w:val="20"/>
        <w:rtl w:val="0"/>
        <w:lang w:val="en-US"/>
      </w:rPr>
      <w:t>“</w:t>
    </w:r>
    <w:r>
      <w:rPr>
        <w:sz w:val="20"/>
        <w:szCs w:val="20"/>
        <w:rtl w:val="0"/>
        <w:lang w:val="en-US"/>
      </w:rPr>
      <w:t>THE OPTIMISM AND THE ANGUISH OF THE 1960s</w:t>
    </w:r>
    <w:r>
      <w:rPr>
        <w:sz w:val="20"/>
        <w:szCs w:val="20"/>
        <w:rtl w:val="0"/>
        <w:lang w:val="en-US"/>
      </w:rPr>
      <w:t>”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1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7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3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L1">
    <w:name w:val="COL1"/>
    <w:next w:val="COL1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B StempelGaramond Bold" w:cs="B StempelGaramond Bold" w:hAnsi="B StempelGaramond Bold" w:eastAsia="B StempelGaramon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extbook">
    <w:name w:val="Textbook"/>
    <w:next w:val="Textboo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RQ">
    <w:name w:val="RQ"/>
    <w:next w:val="RQ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R StempelGaramond Roman" w:cs="R StempelGaramond Roman" w:hAnsi="R StempelGaramond Roman" w:eastAsia="R StempelGaramond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